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CFE" w:rsidRDefault="00E07175">
      <w:pPr>
        <w:pStyle w:val="BodyText"/>
        <w:rPr>
          <w:sz w:val="20"/>
        </w:rPr>
      </w:pPr>
      <w:r>
        <w:pict>
          <v:group id="docshapegroup1" o:spid="_x0000_s1348" style="position:absolute;margin-left:0;margin-top:0;width:612pt;height:11in;z-index:-18899968;mso-position-horizontal-relative:page;mso-position-vertical-relative:page" coordsize="12240,15840">
            <v:rect id="docshape2" o:spid="_x0000_s1354" style="position:absolute;left:7562;width:4678;height:15840" fillcolor="#9bba5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353" type="#_x0000_t75" style="position:absolute;left:7359;top:8;width:203;height:15825">
              <v:imagedata r:id="rId7" o:title=""/>
            </v:shape>
            <v:rect id="docshape4" o:spid="_x0000_s1352" style="position:absolute;left:10;top:4550;width:10995;height:4385" fillcolor="#4f81bc" stroked="f"/>
            <v:rect id="docshape5" o:spid="_x0000_s1351" style="position:absolute;left:10;top:4550;width:10995;height:4385" filled="f" strokecolor="white" strokeweight="1pt"/>
            <v:shape id="docshape6" o:spid="_x0000_s1350" type="#_x0000_t75" style="position:absolute;left:1831;top:14892;width:3699;height:463">
              <v:imagedata r:id="rId8" o:title=""/>
            </v:shape>
            <v:shape id="docshape7" o:spid="_x0000_s1349" type="#_x0000_t75" style="position:absolute;left:925;top:848;width:5391;height:2126">
              <v:imagedata r:id="rId9" o:title=""/>
            </v:shape>
            <w10:wrap anchorx="page" anchory="page"/>
          </v:group>
        </w:pict>
      </w:r>
    </w:p>
    <w:p w:rsidR="00647CFE" w:rsidRDefault="00647CFE">
      <w:pPr>
        <w:pStyle w:val="BodyText"/>
        <w:rPr>
          <w:sz w:val="20"/>
        </w:rPr>
      </w:pPr>
    </w:p>
    <w:p w:rsidR="00647CFE" w:rsidRDefault="00E07175">
      <w:pPr>
        <w:pStyle w:val="Title"/>
      </w:pPr>
      <w:r>
        <w:rPr>
          <w:color w:val="FFFFFF"/>
          <w:spacing w:val="-4"/>
        </w:rPr>
        <w:t>2016</w:t>
      </w:r>
    </w:p>
    <w:p w:rsidR="00647CFE" w:rsidRDefault="00647CFE">
      <w:pPr>
        <w:pStyle w:val="BodyText"/>
        <w:rPr>
          <w:rFonts w:ascii="Cambria"/>
          <w:b/>
          <w:sz w:val="20"/>
        </w:rPr>
      </w:pPr>
    </w:p>
    <w:p w:rsidR="00647CFE" w:rsidRDefault="00647CFE">
      <w:pPr>
        <w:pStyle w:val="BodyText"/>
        <w:rPr>
          <w:rFonts w:ascii="Cambria"/>
          <w:b/>
          <w:sz w:val="20"/>
        </w:rPr>
      </w:pPr>
    </w:p>
    <w:p w:rsidR="00647CFE" w:rsidRDefault="00647CFE">
      <w:pPr>
        <w:pStyle w:val="BodyText"/>
        <w:rPr>
          <w:rFonts w:ascii="Cambria"/>
          <w:b/>
          <w:sz w:val="20"/>
        </w:rPr>
      </w:pPr>
    </w:p>
    <w:p w:rsidR="00647CFE" w:rsidRDefault="00E07175">
      <w:pPr>
        <w:spacing w:before="259"/>
        <w:ind w:left="646" w:right="1310" w:firstLine="335"/>
        <w:jc w:val="right"/>
        <w:rPr>
          <w:rFonts w:ascii="Cambria" w:hAnsi="Cambria"/>
          <w:sz w:val="72"/>
        </w:rPr>
      </w:pPr>
      <w:r>
        <w:rPr>
          <w:rFonts w:ascii="Cambria" w:hAnsi="Cambria"/>
          <w:color w:val="FFFFFF"/>
          <w:sz w:val="72"/>
        </w:rPr>
        <w:t>Raporti</w:t>
      </w:r>
      <w:r>
        <w:rPr>
          <w:rFonts w:ascii="Cambria" w:hAnsi="Cambria"/>
          <w:color w:val="FFFFFF"/>
          <w:spacing w:val="-8"/>
          <w:sz w:val="72"/>
        </w:rPr>
        <w:t xml:space="preserve"> </w:t>
      </w:r>
      <w:r>
        <w:rPr>
          <w:rFonts w:ascii="Cambria" w:hAnsi="Cambria"/>
          <w:color w:val="FFFFFF"/>
          <w:sz w:val="72"/>
        </w:rPr>
        <w:t>i</w:t>
      </w:r>
      <w:r>
        <w:rPr>
          <w:rFonts w:ascii="Cambria" w:hAnsi="Cambria"/>
          <w:color w:val="FFFFFF"/>
          <w:spacing w:val="-10"/>
          <w:sz w:val="72"/>
        </w:rPr>
        <w:t xml:space="preserve"> </w:t>
      </w:r>
      <w:r>
        <w:rPr>
          <w:rFonts w:ascii="Cambria" w:hAnsi="Cambria"/>
          <w:color w:val="FFFFFF"/>
          <w:sz w:val="72"/>
        </w:rPr>
        <w:t>punës</w:t>
      </w:r>
      <w:r>
        <w:rPr>
          <w:rFonts w:ascii="Cambria" w:hAnsi="Cambria"/>
          <w:color w:val="FFFFFF"/>
          <w:spacing w:val="-10"/>
          <w:sz w:val="72"/>
        </w:rPr>
        <w:t xml:space="preserve"> </w:t>
      </w:r>
      <w:r>
        <w:rPr>
          <w:rFonts w:ascii="Cambria" w:hAnsi="Cambria"/>
          <w:color w:val="FFFFFF"/>
          <w:sz w:val="72"/>
        </w:rPr>
        <w:t>së</w:t>
      </w:r>
      <w:r>
        <w:rPr>
          <w:rFonts w:ascii="Cambria" w:hAnsi="Cambria"/>
          <w:color w:val="FFFFFF"/>
          <w:spacing w:val="-10"/>
          <w:sz w:val="72"/>
        </w:rPr>
        <w:t xml:space="preserve"> </w:t>
      </w:r>
      <w:r>
        <w:rPr>
          <w:rFonts w:ascii="Cambria" w:hAnsi="Cambria"/>
          <w:color w:val="FFFFFF"/>
          <w:sz w:val="72"/>
        </w:rPr>
        <w:t>Agjencisë Shtetërore</w:t>
      </w:r>
      <w:r>
        <w:rPr>
          <w:rFonts w:ascii="Cambria" w:hAnsi="Cambria"/>
          <w:color w:val="FFFFFF"/>
          <w:spacing w:val="-12"/>
          <w:sz w:val="72"/>
        </w:rPr>
        <w:t xml:space="preserve"> </w:t>
      </w:r>
      <w:r>
        <w:rPr>
          <w:rFonts w:ascii="Cambria" w:hAnsi="Cambria"/>
          <w:color w:val="FFFFFF"/>
          <w:sz w:val="72"/>
        </w:rPr>
        <w:t>për</w:t>
      </w:r>
      <w:r>
        <w:rPr>
          <w:rFonts w:ascii="Cambria" w:hAnsi="Cambria"/>
          <w:color w:val="FFFFFF"/>
          <w:spacing w:val="-10"/>
          <w:sz w:val="72"/>
        </w:rPr>
        <w:t xml:space="preserve"> </w:t>
      </w:r>
      <w:r>
        <w:rPr>
          <w:rFonts w:ascii="Cambria" w:hAnsi="Cambria"/>
          <w:color w:val="FFFFFF"/>
          <w:sz w:val="72"/>
        </w:rPr>
        <w:t>Mbrojtjen</w:t>
      </w:r>
      <w:r>
        <w:rPr>
          <w:rFonts w:ascii="Cambria" w:hAnsi="Cambria"/>
          <w:color w:val="FFFFFF"/>
          <w:spacing w:val="-10"/>
          <w:sz w:val="72"/>
        </w:rPr>
        <w:t xml:space="preserve"> </w:t>
      </w:r>
      <w:r>
        <w:rPr>
          <w:rFonts w:ascii="Cambria" w:hAnsi="Cambria"/>
          <w:color w:val="FFFFFF"/>
          <w:sz w:val="72"/>
        </w:rPr>
        <w:t>e</w:t>
      </w:r>
      <w:r>
        <w:rPr>
          <w:rFonts w:ascii="Cambria" w:hAnsi="Cambria"/>
          <w:color w:val="FFFFFF"/>
          <w:spacing w:val="-10"/>
          <w:sz w:val="72"/>
        </w:rPr>
        <w:t xml:space="preserve"> </w:t>
      </w:r>
      <w:r>
        <w:rPr>
          <w:rFonts w:ascii="Cambria" w:hAnsi="Cambria"/>
          <w:color w:val="FFFFFF"/>
          <w:sz w:val="72"/>
        </w:rPr>
        <w:t>të Drejtave të Fëmijëve</w:t>
      </w:r>
      <w:r>
        <w:rPr>
          <w:rFonts w:ascii="Cambria" w:hAnsi="Cambria"/>
          <w:color w:val="FFFFFF"/>
          <w:spacing w:val="80"/>
          <w:sz w:val="72"/>
        </w:rPr>
        <w:t xml:space="preserve"> </w:t>
      </w:r>
      <w:r>
        <w:rPr>
          <w:rFonts w:ascii="Cambria" w:hAnsi="Cambria"/>
          <w:color w:val="FFFFFF"/>
          <w:sz w:val="72"/>
        </w:rPr>
        <w:t>dhe i strukturave të mbrojtjes së</w:t>
      </w:r>
    </w:p>
    <w:p w:rsidR="00647CFE" w:rsidRDefault="00E07175">
      <w:pPr>
        <w:spacing w:before="1"/>
        <w:ind w:right="1309"/>
        <w:jc w:val="right"/>
        <w:rPr>
          <w:rFonts w:ascii="Cambria" w:hAnsi="Cambria"/>
          <w:sz w:val="72"/>
        </w:rPr>
      </w:pPr>
      <w:r>
        <w:rPr>
          <w:rFonts w:ascii="Cambria" w:hAnsi="Cambria"/>
          <w:color w:val="FFFFFF"/>
          <w:spacing w:val="-2"/>
          <w:sz w:val="72"/>
        </w:rPr>
        <w:t>fëmijëve</w:t>
      </w: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bookmarkStart w:id="0" w:name="_GoBack"/>
      <w:bookmarkEnd w:id="0"/>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rPr>
          <w:rFonts w:ascii="Cambria"/>
          <w:sz w:val="20"/>
        </w:rPr>
      </w:pPr>
    </w:p>
    <w:p w:rsidR="00647CFE" w:rsidRDefault="00647CFE">
      <w:pPr>
        <w:pStyle w:val="BodyText"/>
        <w:spacing w:before="5"/>
        <w:rPr>
          <w:rFonts w:ascii="Cambria"/>
          <w:sz w:val="16"/>
        </w:rPr>
      </w:pPr>
    </w:p>
    <w:p w:rsidR="00647CFE" w:rsidRDefault="00E07175">
      <w:pPr>
        <w:spacing w:before="56" w:line="364" w:lineRule="auto"/>
        <w:ind w:left="6801" w:right="2057"/>
        <w:rPr>
          <w:rFonts w:ascii="Calibri"/>
        </w:rPr>
      </w:pPr>
      <w:hyperlink r:id="rId10">
        <w:r>
          <w:rPr>
            <w:rFonts w:ascii="Calibri"/>
            <w:color w:val="FFFFFF"/>
            <w:spacing w:val="-2"/>
          </w:rPr>
          <w:t>www.femijet.gov.al</w:t>
        </w:r>
      </w:hyperlink>
      <w:r>
        <w:rPr>
          <w:rFonts w:ascii="Calibri"/>
          <w:color w:val="FFFFFF"/>
          <w:spacing w:val="-2"/>
        </w:rPr>
        <w:t xml:space="preserve"> </w:t>
      </w:r>
      <w:r>
        <w:rPr>
          <w:rFonts w:ascii="Calibri"/>
          <w:color w:val="FFFFFF"/>
        </w:rPr>
        <w:t>Maj 2017</w:t>
      </w:r>
    </w:p>
    <w:p w:rsidR="00647CFE" w:rsidRDefault="00647CFE">
      <w:pPr>
        <w:spacing w:line="364" w:lineRule="auto"/>
        <w:rPr>
          <w:rFonts w:ascii="Calibri"/>
        </w:rPr>
        <w:sectPr w:rsidR="00647CFE">
          <w:type w:val="continuous"/>
          <w:pgSz w:w="12240" w:h="15840"/>
          <w:pgMar w:top="1820" w:right="220" w:bottom="280" w:left="1120" w:header="720" w:footer="720" w:gutter="0"/>
          <w:cols w:space="720"/>
        </w:sectPr>
      </w:pPr>
    </w:p>
    <w:p w:rsidR="00647CFE" w:rsidRDefault="00E07175">
      <w:pPr>
        <w:spacing w:before="77"/>
        <w:ind w:left="231"/>
        <w:rPr>
          <w:b/>
          <w:sz w:val="28"/>
        </w:rPr>
      </w:pPr>
      <w:r>
        <w:rPr>
          <w:b/>
          <w:color w:val="365F91"/>
          <w:sz w:val="28"/>
        </w:rPr>
        <w:lastRenderedPageBreak/>
        <w:t>Pasqyra</w:t>
      </w:r>
      <w:r>
        <w:rPr>
          <w:b/>
          <w:color w:val="365F91"/>
          <w:spacing w:val="-4"/>
          <w:sz w:val="28"/>
        </w:rPr>
        <w:t xml:space="preserve"> </w:t>
      </w:r>
      <w:r>
        <w:rPr>
          <w:b/>
          <w:color w:val="365F91"/>
          <w:sz w:val="28"/>
        </w:rPr>
        <w:t>e</w:t>
      </w:r>
      <w:r>
        <w:rPr>
          <w:b/>
          <w:color w:val="365F91"/>
          <w:spacing w:val="-4"/>
          <w:sz w:val="28"/>
        </w:rPr>
        <w:t xml:space="preserve"> </w:t>
      </w:r>
      <w:r>
        <w:rPr>
          <w:b/>
          <w:color w:val="365F91"/>
          <w:spacing w:val="-2"/>
          <w:sz w:val="28"/>
        </w:rPr>
        <w:t>Lëndës</w:t>
      </w:r>
    </w:p>
    <w:p w:rsidR="00647CFE" w:rsidRDefault="00647CFE">
      <w:pPr>
        <w:rPr>
          <w:sz w:val="28"/>
        </w:rPr>
        <w:sectPr w:rsidR="00647CFE">
          <w:footerReference w:type="default" r:id="rId11"/>
          <w:pgSz w:w="12240" w:h="15840"/>
          <w:pgMar w:top="1000" w:right="220" w:bottom="1755" w:left="1120" w:header="0" w:footer="1084" w:gutter="0"/>
          <w:pgNumType w:start="1"/>
          <w:cols w:space="720"/>
        </w:sectPr>
      </w:pPr>
    </w:p>
    <w:sdt>
      <w:sdtPr>
        <w:id w:val="-1563951282"/>
        <w:docPartObj>
          <w:docPartGallery w:val="Table of Contents"/>
          <w:docPartUnique/>
        </w:docPartObj>
      </w:sdtPr>
      <w:sdtEndPr/>
      <w:sdtContent>
        <w:p w:rsidR="00647CFE" w:rsidRDefault="00E07175">
          <w:pPr>
            <w:pStyle w:val="TOC1"/>
            <w:tabs>
              <w:tab w:val="right" w:leader="dot" w:pos="9765"/>
            </w:tabs>
            <w:spacing w:before="540"/>
          </w:pPr>
          <w:hyperlink w:anchor="_bookmark0" w:history="1">
            <w:r>
              <w:t>Lista</w:t>
            </w:r>
            <w:r>
              <w:rPr>
                <w:spacing w:val="-2"/>
              </w:rPr>
              <w:t xml:space="preserve"> </w:t>
            </w:r>
            <w:r>
              <w:t xml:space="preserve">e </w:t>
            </w:r>
            <w:r>
              <w:rPr>
                <w:spacing w:val="-2"/>
              </w:rPr>
              <w:t>shkurtimeve</w:t>
            </w:r>
            <w:r>
              <w:tab/>
            </w:r>
            <w:r>
              <w:rPr>
                <w:spacing w:val="-10"/>
              </w:rPr>
              <w:t>3</w:t>
            </w:r>
          </w:hyperlink>
        </w:p>
        <w:p w:rsidR="00647CFE" w:rsidRDefault="00E07175">
          <w:pPr>
            <w:pStyle w:val="TOC1"/>
            <w:tabs>
              <w:tab w:val="right" w:leader="dot" w:pos="9765"/>
            </w:tabs>
            <w:spacing w:before="139"/>
          </w:pPr>
          <w:hyperlink w:anchor="_bookmark1" w:history="1">
            <w:r>
              <w:rPr>
                <w:rFonts w:ascii="Times New Roman"/>
                <w:spacing w:val="-2"/>
              </w:rPr>
              <w:t>Hyrje</w:t>
            </w:r>
            <w:r>
              <w:rPr>
                <w:rFonts w:ascii="Times New Roman"/>
              </w:rPr>
              <w:tab/>
            </w:r>
            <w:r>
              <w:rPr>
                <w:spacing w:val="-10"/>
              </w:rPr>
              <w:t>4</w:t>
            </w:r>
          </w:hyperlink>
        </w:p>
        <w:p w:rsidR="00647CFE" w:rsidRDefault="00E07175">
          <w:pPr>
            <w:pStyle w:val="TOC1"/>
            <w:tabs>
              <w:tab w:val="right" w:leader="dot" w:pos="9765"/>
            </w:tabs>
          </w:pPr>
          <w:hyperlink w:anchor="_bookmark2" w:history="1">
            <w:r>
              <w:rPr>
                <w:rFonts w:ascii="Times New Roman" w:hAnsi="Times New Roman"/>
              </w:rPr>
              <w:t>Përmbledhje</w:t>
            </w:r>
            <w:r>
              <w:rPr>
                <w:rFonts w:ascii="Times New Roman" w:hAnsi="Times New Roman"/>
                <w:spacing w:val="-6"/>
              </w:rPr>
              <w:t xml:space="preserve"> </w:t>
            </w:r>
            <w:r>
              <w:rPr>
                <w:rFonts w:ascii="Times New Roman" w:hAnsi="Times New Roman"/>
                <w:spacing w:val="-2"/>
              </w:rPr>
              <w:t>Ekzekutive</w:t>
            </w:r>
            <w:r>
              <w:rPr>
                <w:rFonts w:ascii="Times New Roman" w:hAnsi="Times New Roman"/>
              </w:rPr>
              <w:tab/>
            </w:r>
            <w:r>
              <w:rPr>
                <w:spacing w:val="-10"/>
              </w:rPr>
              <w:t>5</w:t>
            </w:r>
          </w:hyperlink>
        </w:p>
        <w:p w:rsidR="00647CFE" w:rsidRDefault="00E07175">
          <w:pPr>
            <w:pStyle w:val="TOC1"/>
            <w:tabs>
              <w:tab w:val="right" w:leader="dot" w:pos="9765"/>
            </w:tabs>
            <w:spacing w:before="139"/>
          </w:pPr>
          <w:hyperlink w:anchor="_bookmark3" w:history="1">
            <w:r>
              <w:t>KAPITULLI</w:t>
            </w:r>
            <w:r>
              <w:rPr>
                <w:spacing w:val="-3"/>
              </w:rPr>
              <w:t xml:space="preserve"> </w:t>
            </w:r>
            <w:r>
              <w:t>I</w:t>
            </w:r>
            <w:r>
              <w:rPr>
                <w:spacing w:val="-4"/>
              </w:rPr>
              <w:t xml:space="preserve"> </w:t>
            </w:r>
            <w:r>
              <w:t>-</w:t>
            </w:r>
            <w:r>
              <w:rPr>
                <w:spacing w:val="-3"/>
              </w:rPr>
              <w:t xml:space="preserve"> </w:t>
            </w:r>
            <w:r>
              <w:t>Aktiviteti</w:t>
            </w:r>
            <w:r>
              <w:rPr>
                <w:spacing w:val="-2"/>
              </w:rPr>
              <w:t xml:space="preserve"> </w:t>
            </w:r>
            <w:r>
              <w:t>i</w:t>
            </w:r>
            <w:r>
              <w:rPr>
                <w:spacing w:val="-3"/>
              </w:rPr>
              <w:t xml:space="preserve"> </w:t>
            </w:r>
            <w:r>
              <w:t>ASHMDF</w:t>
            </w:r>
            <w:r>
              <w:rPr>
                <w:spacing w:val="-3"/>
              </w:rPr>
              <w:t xml:space="preserve"> </w:t>
            </w:r>
            <w:r>
              <w:t>për</w:t>
            </w:r>
            <w:r>
              <w:rPr>
                <w:spacing w:val="-2"/>
              </w:rPr>
              <w:t xml:space="preserve"> </w:t>
            </w:r>
            <w:r>
              <w:rPr>
                <w:spacing w:val="-4"/>
              </w:rPr>
              <w:t>2016</w:t>
            </w:r>
            <w:r>
              <w:tab/>
            </w:r>
            <w:r>
              <w:rPr>
                <w:spacing w:val="-12"/>
              </w:rPr>
              <w:t>9</w:t>
            </w:r>
          </w:hyperlink>
        </w:p>
        <w:p w:rsidR="00647CFE" w:rsidRDefault="00E07175">
          <w:pPr>
            <w:pStyle w:val="TOC2"/>
            <w:numPr>
              <w:ilvl w:val="1"/>
              <w:numId w:val="52"/>
            </w:numPr>
            <w:tabs>
              <w:tab w:val="left" w:pos="784"/>
              <w:tab w:val="right" w:leader="dot" w:pos="9765"/>
            </w:tabs>
            <w:rPr>
              <w:rFonts w:ascii="Calibri"/>
              <w:b w:val="0"/>
            </w:rPr>
          </w:pPr>
          <w:hyperlink w:anchor="_bookmark4" w:history="1">
            <w:r>
              <w:t>Legjislacioni</w:t>
            </w:r>
            <w:r>
              <w:rPr>
                <w:spacing w:val="-5"/>
              </w:rPr>
              <w:t xml:space="preserve"> </w:t>
            </w:r>
            <w:r>
              <w:t>dhe</w:t>
            </w:r>
            <w:r>
              <w:rPr>
                <w:spacing w:val="-5"/>
              </w:rPr>
              <w:t xml:space="preserve"> </w:t>
            </w:r>
            <w:r>
              <w:t>Politikat</w:t>
            </w:r>
            <w:r>
              <w:rPr>
                <w:spacing w:val="-6"/>
              </w:rPr>
              <w:t xml:space="preserve"> </w:t>
            </w:r>
            <w:r>
              <w:t>e</w:t>
            </w:r>
            <w:r>
              <w:rPr>
                <w:spacing w:val="-4"/>
              </w:rPr>
              <w:t xml:space="preserve"> reja</w:t>
            </w:r>
            <w:r>
              <w:tab/>
            </w:r>
            <w:r>
              <w:rPr>
                <w:rFonts w:ascii="Calibri"/>
                <w:b w:val="0"/>
                <w:spacing w:val="-5"/>
              </w:rPr>
              <w:t>10</w:t>
            </w:r>
          </w:hyperlink>
        </w:p>
        <w:p w:rsidR="00647CFE" w:rsidRDefault="00E07175">
          <w:pPr>
            <w:pStyle w:val="TOC4"/>
            <w:tabs>
              <w:tab w:val="right" w:leader="dot" w:pos="9765"/>
            </w:tabs>
            <w:spacing w:before="142"/>
            <w:rPr>
              <w:rFonts w:ascii="Calibri" w:hAnsi="Calibri"/>
              <w:i w:val="0"/>
            </w:rPr>
          </w:pPr>
          <w:hyperlink w:anchor="_bookmark5" w:history="1">
            <w:r>
              <w:t>Ligji</w:t>
            </w:r>
            <w:r>
              <w:rPr>
                <w:spacing w:val="-4"/>
              </w:rPr>
              <w:t xml:space="preserve"> </w:t>
            </w:r>
            <w:r>
              <w:t>18/2017</w:t>
            </w:r>
            <w:r>
              <w:rPr>
                <w:spacing w:val="-4"/>
              </w:rPr>
              <w:t xml:space="preserve"> </w:t>
            </w:r>
            <w:r>
              <w:t>“Për</w:t>
            </w:r>
            <w:r>
              <w:rPr>
                <w:spacing w:val="-5"/>
              </w:rPr>
              <w:t xml:space="preserve"> </w:t>
            </w:r>
            <w:r>
              <w:t>të</w:t>
            </w:r>
            <w:r>
              <w:rPr>
                <w:spacing w:val="-5"/>
              </w:rPr>
              <w:t xml:space="preserve"> </w:t>
            </w:r>
            <w:r>
              <w:t>Drejtat</w:t>
            </w:r>
            <w:r>
              <w:rPr>
                <w:spacing w:val="-3"/>
              </w:rPr>
              <w:t xml:space="preserve"> </w:t>
            </w:r>
            <w:r>
              <w:t>dhe</w:t>
            </w:r>
            <w:r>
              <w:rPr>
                <w:spacing w:val="-5"/>
              </w:rPr>
              <w:t xml:space="preserve"> </w:t>
            </w:r>
            <w:r>
              <w:t>Mbrojtjen</w:t>
            </w:r>
            <w:r>
              <w:rPr>
                <w:spacing w:val="-4"/>
              </w:rPr>
              <w:t xml:space="preserve"> </w:t>
            </w:r>
            <w:r>
              <w:rPr>
                <w:spacing w:val="-2"/>
              </w:rPr>
              <w:t>eFëmijëve”</w:t>
            </w:r>
            <w:r>
              <w:rPr>
                <w:i w:val="0"/>
              </w:rPr>
              <w:tab/>
            </w:r>
            <w:r>
              <w:rPr>
                <w:rFonts w:ascii="Calibri" w:hAnsi="Calibri"/>
                <w:i w:val="0"/>
                <w:spacing w:val="-5"/>
              </w:rPr>
              <w:t>10</w:t>
            </w:r>
          </w:hyperlink>
        </w:p>
        <w:p w:rsidR="00647CFE" w:rsidRDefault="00E07175">
          <w:pPr>
            <w:pStyle w:val="TOC4"/>
            <w:tabs>
              <w:tab w:val="right" w:leader="dot" w:pos="9765"/>
            </w:tabs>
            <w:rPr>
              <w:rFonts w:ascii="Calibri" w:hAnsi="Calibri"/>
              <w:i w:val="0"/>
            </w:rPr>
          </w:pPr>
          <w:hyperlink w:anchor="_bookmark6" w:history="1">
            <w:r>
              <w:t>Ligji</w:t>
            </w:r>
            <w:r>
              <w:rPr>
                <w:spacing w:val="50"/>
              </w:rPr>
              <w:t xml:space="preserve"> </w:t>
            </w:r>
            <w:r>
              <w:t>37/2017</w:t>
            </w:r>
            <w:r>
              <w:rPr>
                <w:spacing w:val="-5"/>
              </w:rPr>
              <w:t xml:space="preserve"> </w:t>
            </w:r>
            <w:r>
              <w:t>“Kodi</w:t>
            </w:r>
            <w:r>
              <w:rPr>
                <w:spacing w:val="-5"/>
              </w:rPr>
              <w:t xml:space="preserve"> </w:t>
            </w:r>
            <w:r>
              <w:t>i</w:t>
            </w:r>
            <w:r>
              <w:rPr>
                <w:spacing w:val="-1"/>
              </w:rPr>
              <w:t xml:space="preserve"> </w:t>
            </w:r>
            <w:r>
              <w:t>Drejtësisë</w:t>
            </w:r>
            <w:r>
              <w:rPr>
                <w:spacing w:val="-5"/>
              </w:rPr>
              <w:t xml:space="preserve"> </w:t>
            </w:r>
            <w:r>
              <w:t>për</w:t>
            </w:r>
            <w:r>
              <w:rPr>
                <w:spacing w:val="-4"/>
              </w:rPr>
              <w:t xml:space="preserve"> </w:t>
            </w:r>
            <w:r>
              <w:t>të</w:t>
            </w:r>
            <w:r>
              <w:rPr>
                <w:spacing w:val="-4"/>
              </w:rPr>
              <w:t xml:space="preserve"> </w:t>
            </w:r>
            <w:r>
              <w:rPr>
                <w:spacing w:val="-2"/>
              </w:rPr>
              <w:t>Mitur”</w:t>
            </w:r>
            <w:r>
              <w:rPr>
                <w:i w:val="0"/>
              </w:rPr>
              <w:tab/>
            </w:r>
            <w:r>
              <w:rPr>
                <w:rFonts w:ascii="Calibri" w:hAnsi="Calibri"/>
                <w:i w:val="0"/>
                <w:spacing w:val="-5"/>
              </w:rPr>
              <w:t>12</w:t>
            </w:r>
          </w:hyperlink>
        </w:p>
        <w:p w:rsidR="00647CFE" w:rsidRDefault="00E07175">
          <w:pPr>
            <w:pStyle w:val="TOC4"/>
            <w:tabs>
              <w:tab w:val="right" w:leader="dot" w:pos="9765"/>
            </w:tabs>
            <w:spacing w:before="140"/>
            <w:rPr>
              <w:rFonts w:ascii="Calibri" w:hAnsi="Calibri"/>
              <w:i w:val="0"/>
            </w:rPr>
          </w:pPr>
          <w:hyperlink w:anchor="_bookmark7" w:history="1">
            <w:r>
              <w:t>Ligji</w:t>
            </w:r>
            <w:r>
              <w:rPr>
                <w:spacing w:val="-5"/>
              </w:rPr>
              <w:t xml:space="preserve"> </w:t>
            </w:r>
            <w:r>
              <w:t>121/2016</w:t>
            </w:r>
            <w:r>
              <w:rPr>
                <w:spacing w:val="-3"/>
              </w:rPr>
              <w:t xml:space="preserve"> </w:t>
            </w:r>
            <w:r>
              <w:t>“Për</w:t>
            </w:r>
            <w:r>
              <w:rPr>
                <w:spacing w:val="-5"/>
              </w:rPr>
              <w:t xml:space="preserve"> </w:t>
            </w:r>
            <w:r>
              <w:t>Shërbimet</w:t>
            </w:r>
            <w:r>
              <w:rPr>
                <w:spacing w:val="-3"/>
              </w:rPr>
              <w:t xml:space="preserve"> </w:t>
            </w:r>
            <w:r>
              <w:t>e</w:t>
            </w:r>
            <w:r>
              <w:rPr>
                <w:spacing w:val="-3"/>
              </w:rPr>
              <w:t xml:space="preserve"> </w:t>
            </w:r>
            <w:r>
              <w:t>Kujdesit</w:t>
            </w:r>
            <w:r>
              <w:rPr>
                <w:spacing w:val="-2"/>
              </w:rPr>
              <w:t xml:space="preserve"> </w:t>
            </w:r>
            <w:r>
              <w:t>Shoqëror</w:t>
            </w:r>
            <w:r>
              <w:rPr>
                <w:spacing w:val="-6"/>
              </w:rPr>
              <w:t xml:space="preserve"> </w:t>
            </w:r>
            <w:r>
              <w:t>në</w:t>
            </w:r>
            <w:r>
              <w:rPr>
                <w:spacing w:val="-5"/>
              </w:rPr>
              <w:t xml:space="preserve"> </w:t>
            </w:r>
            <w:r>
              <w:t>Republikën</w:t>
            </w:r>
            <w:r>
              <w:rPr>
                <w:spacing w:val="-3"/>
              </w:rPr>
              <w:t xml:space="preserve"> </w:t>
            </w:r>
            <w:r>
              <w:t>e</w:t>
            </w:r>
            <w:r>
              <w:rPr>
                <w:spacing w:val="-3"/>
              </w:rPr>
              <w:t xml:space="preserve"> </w:t>
            </w:r>
            <w:r>
              <w:rPr>
                <w:spacing w:val="-2"/>
              </w:rPr>
              <w:t>Shqipërisë“</w:t>
            </w:r>
            <w:r>
              <w:rPr>
                <w:i w:val="0"/>
              </w:rPr>
              <w:tab/>
            </w:r>
            <w:r>
              <w:rPr>
                <w:rFonts w:ascii="Calibri" w:hAnsi="Calibri"/>
                <w:i w:val="0"/>
                <w:spacing w:val="-5"/>
              </w:rPr>
              <w:t>13</w:t>
            </w:r>
          </w:hyperlink>
        </w:p>
        <w:p w:rsidR="00647CFE" w:rsidRDefault="00E07175">
          <w:pPr>
            <w:pStyle w:val="TOC2"/>
            <w:numPr>
              <w:ilvl w:val="1"/>
              <w:numId w:val="52"/>
            </w:numPr>
            <w:tabs>
              <w:tab w:val="left" w:pos="784"/>
              <w:tab w:val="right" w:leader="dot" w:pos="9765"/>
            </w:tabs>
            <w:spacing w:before="142"/>
            <w:rPr>
              <w:rFonts w:ascii="Calibri" w:hAnsi="Calibri"/>
              <w:b w:val="0"/>
            </w:rPr>
          </w:pPr>
          <w:hyperlink w:anchor="_bookmark8" w:history="1">
            <w:r>
              <w:t>Sensibilizimi</w:t>
            </w:r>
            <w:r>
              <w:rPr>
                <w:spacing w:val="-5"/>
              </w:rPr>
              <w:t xml:space="preserve"> </w:t>
            </w:r>
            <w:r>
              <w:t>dhe</w:t>
            </w:r>
            <w:r>
              <w:rPr>
                <w:spacing w:val="-3"/>
              </w:rPr>
              <w:t xml:space="preserve"> </w:t>
            </w:r>
            <w:r>
              <w:t>mobilizimi</w:t>
            </w:r>
            <w:r>
              <w:rPr>
                <w:spacing w:val="-2"/>
              </w:rPr>
              <w:t xml:space="preserve"> </w:t>
            </w:r>
            <w:r>
              <w:t>për</w:t>
            </w:r>
            <w:r>
              <w:rPr>
                <w:spacing w:val="47"/>
              </w:rPr>
              <w:t xml:space="preserve"> </w:t>
            </w:r>
            <w:r>
              <w:t>mbro</w:t>
            </w:r>
            <w:r>
              <w:t>jtjen</w:t>
            </w:r>
            <w:r>
              <w:rPr>
                <w:spacing w:val="-7"/>
              </w:rPr>
              <w:t xml:space="preserve"> </w:t>
            </w:r>
            <w:r>
              <w:t>e</w:t>
            </w:r>
            <w:r>
              <w:rPr>
                <w:spacing w:val="-5"/>
              </w:rPr>
              <w:t xml:space="preserve"> </w:t>
            </w:r>
            <w:r>
              <w:t>fëmijëve</w:t>
            </w:r>
            <w:r>
              <w:rPr>
                <w:spacing w:val="-5"/>
              </w:rPr>
              <w:t xml:space="preserve"> </w:t>
            </w:r>
            <w:r>
              <w:t>nga</w:t>
            </w:r>
            <w:r>
              <w:rPr>
                <w:spacing w:val="-3"/>
              </w:rPr>
              <w:t xml:space="preserve"> </w:t>
            </w:r>
            <w:r>
              <w:t>të</w:t>
            </w:r>
            <w:r>
              <w:rPr>
                <w:spacing w:val="-3"/>
              </w:rPr>
              <w:t xml:space="preserve"> </w:t>
            </w:r>
            <w:r>
              <w:t>gjitha</w:t>
            </w:r>
            <w:r>
              <w:rPr>
                <w:spacing w:val="-6"/>
              </w:rPr>
              <w:t xml:space="preserve"> </w:t>
            </w:r>
            <w:r>
              <w:t>format</w:t>
            </w:r>
            <w:r>
              <w:rPr>
                <w:spacing w:val="-3"/>
              </w:rPr>
              <w:t xml:space="preserve"> </w:t>
            </w:r>
            <w:r>
              <w:t>e</w:t>
            </w:r>
            <w:r>
              <w:rPr>
                <w:spacing w:val="-3"/>
              </w:rPr>
              <w:t xml:space="preserve"> </w:t>
            </w:r>
            <w:r>
              <w:rPr>
                <w:spacing w:val="-2"/>
              </w:rPr>
              <w:t>dhunës</w:t>
            </w:r>
            <w:r>
              <w:tab/>
            </w:r>
            <w:r>
              <w:rPr>
                <w:rFonts w:ascii="Calibri" w:hAnsi="Calibri"/>
                <w:b w:val="0"/>
                <w:spacing w:val="-5"/>
              </w:rPr>
              <w:t>16</w:t>
            </w:r>
          </w:hyperlink>
        </w:p>
        <w:p w:rsidR="00647CFE" w:rsidRDefault="00E07175">
          <w:pPr>
            <w:pStyle w:val="TOC2"/>
            <w:numPr>
              <w:ilvl w:val="1"/>
              <w:numId w:val="52"/>
            </w:numPr>
            <w:tabs>
              <w:tab w:val="left" w:pos="784"/>
              <w:tab w:val="right" w:leader="dot" w:pos="9765"/>
            </w:tabs>
            <w:spacing w:before="139"/>
            <w:rPr>
              <w:rFonts w:ascii="Calibri" w:hAnsi="Calibri"/>
              <w:b w:val="0"/>
            </w:rPr>
          </w:pPr>
          <w:hyperlink w:anchor="_bookmark9" w:history="1">
            <w:r>
              <w:t>Rritja</w:t>
            </w:r>
            <w:r>
              <w:rPr>
                <w:spacing w:val="-7"/>
              </w:rPr>
              <w:t xml:space="preserve"> </w:t>
            </w:r>
            <w:r>
              <w:t>e</w:t>
            </w:r>
            <w:r>
              <w:rPr>
                <w:spacing w:val="-4"/>
              </w:rPr>
              <w:t xml:space="preserve"> </w:t>
            </w:r>
            <w:r>
              <w:t>ndërgjegjësimit</w:t>
            </w:r>
            <w:r>
              <w:rPr>
                <w:spacing w:val="-3"/>
              </w:rPr>
              <w:t xml:space="preserve"> </w:t>
            </w:r>
            <w:r>
              <w:t>për</w:t>
            </w:r>
            <w:r>
              <w:rPr>
                <w:spacing w:val="-4"/>
              </w:rPr>
              <w:t xml:space="preserve"> </w:t>
            </w:r>
            <w:r>
              <w:t>mbrojtjen</w:t>
            </w:r>
            <w:r>
              <w:rPr>
                <w:spacing w:val="-4"/>
              </w:rPr>
              <w:t xml:space="preserve"> </w:t>
            </w:r>
            <w:r>
              <w:t>ë</w:t>
            </w:r>
            <w:r>
              <w:rPr>
                <w:spacing w:val="-5"/>
              </w:rPr>
              <w:t xml:space="preserve"> </w:t>
            </w:r>
            <w:r>
              <w:t>fëmijëve</w:t>
            </w:r>
            <w:r>
              <w:rPr>
                <w:spacing w:val="-4"/>
              </w:rPr>
              <w:t xml:space="preserve"> </w:t>
            </w:r>
            <w:r>
              <w:t>në</w:t>
            </w:r>
            <w:r>
              <w:rPr>
                <w:spacing w:val="-4"/>
              </w:rPr>
              <w:t xml:space="preserve"> </w:t>
            </w:r>
            <w:r>
              <w:t>situatë</w:t>
            </w:r>
            <w:r>
              <w:rPr>
                <w:spacing w:val="-3"/>
              </w:rPr>
              <w:t xml:space="preserve"> </w:t>
            </w:r>
            <w:r>
              <w:rPr>
                <w:spacing w:val="-2"/>
              </w:rPr>
              <w:t>rruge</w:t>
            </w:r>
            <w:r>
              <w:tab/>
            </w:r>
            <w:r>
              <w:rPr>
                <w:rFonts w:ascii="Calibri" w:hAnsi="Calibri"/>
                <w:b w:val="0"/>
                <w:spacing w:val="-5"/>
              </w:rPr>
              <w:t>21</w:t>
            </w:r>
          </w:hyperlink>
        </w:p>
        <w:p w:rsidR="00647CFE" w:rsidRDefault="00E07175">
          <w:pPr>
            <w:pStyle w:val="TOC2"/>
            <w:numPr>
              <w:ilvl w:val="1"/>
              <w:numId w:val="52"/>
            </w:numPr>
            <w:tabs>
              <w:tab w:val="left" w:pos="784"/>
              <w:tab w:val="right" w:leader="dot" w:pos="9765"/>
            </w:tabs>
            <w:rPr>
              <w:rFonts w:ascii="Calibri" w:hAnsi="Calibri"/>
              <w:b w:val="0"/>
            </w:rPr>
          </w:pPr>
          <w:hyperlink w:anchor="_bookmark10" w:history="1">
            <w:r>
              <w:t>Monitorimi</w:t>
            </w:r>
            <w:r>
              <w:rPr>
                <w:spacing w:val="-5"/>
              </w:rPr>
              <w:t xml:space="preserve"> </w:t>
            </w:r>
            <w:r>
              <w:t>i</w:t>
            </w:r>
            <w:r>
              <w:rPr>
                <w:spacing w:val="-3"/>
              </w:rPr>
              <w:t xml:space="preserve"> </w:t>
            </w:r>
            <w:r>
              <w:t>situatës</w:t>
            </w:r>
            <w:r>
              <w:rPr>
                <w:spacing w:val="-3"/>
              </w:rPr>
              <w:t xml:space="preserve"> </w:t>
            </w:r>
            <w:r>
              <w:t>së</w:t>
            </w:r>
            <w:r>
              <w:rPr>
                <w:spacing w:val="-3"/>
              </w:rPr>
              <w:t xml:space="preserve"> </w:t>
            </w:r>
            <w:r>
              <w:t>të</w:t>
            </w:r>
            <w:r>
              <w:rPr>
                <w:spacing w:val="-3"/>
              </w:rPr>
              <w:t xml:space="preserve"> </w:t>
            </w:r>
            <w:r>
              <w:t>drejtave</w:t>
            </w:r>
            <w:r>
              <w:rPr>
                <w:spacing w:val="-5"/>
              </w:rPr>
              <w:t xml:space="preserve"> </w:t>
            </w:r>
            <w:r>
              <w:t>të</w:t>
            </w:r>
            <w:r>
              <w:rPr>
                <w:spacing w:val="-4"/>
              </w:rPr>
              <w:t xml:space="preserve"> </w:t>
            </w:r>
            <w:r>
              <w:rPr>
                <w:spacing w:val="-2"/>
              </w:rPr>
              <w:t>fëmijëve</w:t>
            </w:r>
            <w:r>
              <w:tab/>
            </w:r>
            <w:r>
              <w:rPr>
                <w:rFonts w:ascii="Calibri" w:hAnsi="Calibri"/>
                <w:b w:val="0"/>
                <w:spacing w:val="-5"/>
              </w:rPr>
              <w:t>22</w:t>
            </w:r>
          </w:hyperlink>
        </w:p>
        <w:p w:rsidR="00647CFE" w:rsidRDefault="00E07175">
          <w:pPr>
            <w:pStyle w:val="TOC2"/>
            <w:numPr>
              <w:ilvl w:val="1"/>
              <w:numId w:val="52"/>
            </w:numPr>
            <w:tabs>
              <w:tab w:val="left" w:pos="784"/>
              <w:tab w:val="right" w:leader="dot" w:pos="9765"/>
            </w:tabs>
            <w:spacing w:before="142"/>
            <w:rPr>
              <w:rFonts w:ascii="Calibri" w:hAnsi="Calibri"/>
              <w:b w:val="0"/>
            </w:rPr>
          </w:pPr>
          <w:hyperlink w:anchor="_bookmark11" w:history="1">
            <w:r>
              <w:t>Monitorimi</w:t>
            </w:r>
            <w:r>
              <w:rPr>
                <w:spacing w:val="-8"/>
              </w:rPr>
              <w:t xml:space="preserve"> </w:t>
            </w:r>
            <w:r>
              <w:t>i</w:t>
            </w:r>
            <w:r>
              <w:rPr>
                <w:spacing w:val="-5"/>
              </w:rPr>
              <w:t xml:space="preserve"> </w:t>
            </w:r>
            <w:r>
              <w:t>medias</w:t>
            </w:r>
            <w:r>
              <w:rPr>
                <w:spacing w:val="-5"/>
              </w:rPr>
              <w:t xml:space="preserve"> </w:t>
            </w:r>
            <w:r>
              <w:t>lidhur</w:t>
            </w:r>
            <w:r>
              <w:rPr>
                <w:spacing w:val="-3"/>
              </w:rPr>
              <w:t xml:space="preserve"> </w:t>
            </w:r>
            <w:r>
              <w:t>me</w:t>
            </w:r>
            <w:r>
              <w:rPr>
                <w:spacing w:val="-3"/>
              </w:rPr>
              <w:t xml:space="preserve"> </w:t>
            </w:r>
            <w:r>
              <w:t>problematikat</w:t>
            </w:r>
            <w:r>
              <w:rPr>
                <w:spacing w:val="-5"/>
              </w:rPr>
              <w:t xml:space="preserve"> </w:t>
            </w:r>
            <w:r>
              <w:t>e</w:t>
            </w:r>
            <w:r>
              <w:rPr>
                <w:spacing w:val="-5"/>
              </w:rPr>
              <w:t xml:space="preserve"> </w:t>
            </w:r>
            <w:r>
              <w:t>mbrojtjes</w:t>
            </w:r>
            <w:r>
              <w:rPr>
                <w:spacing w:val="-5"/>
              </w:rPr>
              <w:t xml:space="preserve"> </w:t>
            </w:r>
            <w:r>
              <w:t>së</w:t>
            </w:r>
            <w:r>
              <w:rPr>
                <w:spacing w:val="-5"/>
              </w:rPr>
              <w:t xml:space="preserve"> </w:t>
            </w:r>
            <w:r>
              <w:rPr>
                <w:spacing w:val="-2"/>
              </w:rPr>
              <w:t>fëmijëve</w:t>
            </w:r>
            <w:r>
              <w:tab/>
            </w:r>
            <w:r>
              <w:rPr>
                <w:rFonts w:ascii="Calibri" w:hAnsi="Calibri"/>
                <w:b w:val="0"/>
                <w:spacing w:val="-5"/>
              </w:rPr>
              <w:t>23</w:t>
            </w:r>
          </w:hyperlink>
        </w:p>
        <w:p w:rsidR="00647CFE" w:rsidRDefault="00E07175">
          <w:pPr>
            <w:pStyle w:val="TOC2"/>
            <w:numPr>
              <w:ilvl w:val="1"/>
              <w:numId w:val="52"/>
            </w:numPr>
            <w:tabs>
              <w:tab w:val="left" w:pos="784"/>
              <w:tab w:val="right" w:leader="dot" w:pos="9765"/>
            </w:tabs>
            <w:spacing w:before="139"/>
            <w:rPr>
              <w:rFonts w:ascii="Calibri" w:hAnsi="Calibri"/>
              <w:b w:val="0"/>
            </w:rPr>
          </w:pPr>
          <w:hyperlink w:anchor="_bookmark12" w:history="1">
            <w:r>
              <w:t>Rritja</w:t>
            </w:r>
            <w:r>
              <w:rPr>
                <w:spacing w:val="-6"/>
              </w:rPr>
              <w:t xml:space="preserve"> </w:t>
            </w:r>
            <w:r>
              <w:t>e</w:t>
            </w:r>
            <w:r>
              <w:rPr>
                <w:spacing w:val="-3"/>
              </w:rPr>
              <w:t xml:space="preserve"> </w:t>
            </w:r>
            <w:r>
              <w:t>bashkëpunimit</w:t>
            </w:r>
            <w:r>
              <w:rPr>
                <w:spacing w:val="-4"/>
              </w:rPr>
              <w:t xml:space="preserve"> </w:t>
            </w:r>
            <w:r>
              <w:t>me</w:t>
            </w:r>
            <w:r>
              <w:rPr>
                <w:spacing w:val="-4"/>
              </w:rPr>
              <w:t xml:space="preserve"> </w:t>
            </w:r>
            <w:r>
              <w:rPr>
                <w:spacing w:val="-2"/>
              </w:rPr>
              <w:t>partnerët</w:t>
            </w:r>
            <w:r>
              <w:tab/>
            </w:r>
            <w:r>
              <w:rPr>
                <w:rFonts w:ascii="Calibri" w:hAnsi="Calibri"/>
                <w:b w:val="0"/>
                <w:spacing w:val="-5"/>
              </w:rPr>
              <w:t>24</w:t>
            </w:r>
          </w:hyperlink>
        </w:p>
        <w:p w:rsidR="00647CFE" w:rsidRDefault="00E07175">
          <w:pPr>
            <w:pStyle w:val="TOC2"/>
            <w:numPr>
              <w:ilvl w:val="1"/>
              <w:numId w:val="52"/>
            </w:numPr>
            <w:tabs>
              <w:tab w:val="left" w:pos="784"/>
              <w:tab w:val="right" w:leader="dot" w:pos="9765"/>
            </w:tabs>
            <w:rPr>
              <w:rFonts w:ascii="Calibri" w:hAnsi="Calibri"/>
              <w:b w:val="0"/>
            </w:rPr>
          </w:pPr>
          <w:hyperlink w:anchor="_bookmark13" w:history="1">
            <w:r>
              <w:t>Standartizimi</w:t>
            </w:r>
            <w:r>
              <w:rPr>
                <w:spacing w:val="-5"/>
              </w:rPr>
              <w:t xml:space="preserve"> </w:t>
            </w:r>
            <w:r>
              <w:t>dhe</w:t>
            </w:r>
            <w:r>
              <w:rPr>
                <w:spacing w:val="-4"/>
              </w:rPr>
              <w:t xml:space="preserve"> </w:t>
            </w:r>
            <w:r>
              <w:t>dixhitalizimi</w:t>
            </w:r>
            <w:r>
              <w:rPr>
                <w:spacing w:val="-5"/>
              </w:rPr>
              <w:t xml:space="preserve"> </w:t>
            </w:r>
            <w:r>
              <w:t>i</w:t>
            </w:r>
            <w:r>
              <w:rPr>
                <w:spacing w:val="-3"/>
              </w:rPr>
              <w:t xml:space="preserve"> </w:t>
            </w:r>
            <w:r>
              <w:t>sistemit</w:t>
            </w:r>
            <w:r>
              <w:rPr>
                <w:spacing w:val="-4"/>
              </w:rPr>
              <w:t xml:space="preserve"> </w:t>
            </w:r>
            <w:r>
              <w:t>të</w:t>
            </w:r>
            <w:r>
              <w:rPr>
                <w:spacing w:val="-5"/>
              </w:rPr>
              <w:t xml:space="preserve"> </w:t>
            </w:r>
            <w:r>
              <w:t>referimit</w:t>
            </w:r>
            <w:r>
              <w:rPr>
                <w:spacing w:val="-6"/>
              </w:rPr>
              <w:t xml:space="preserve"> </w:t>
            </w:r>
            <w:r>
              <w:t>të</w:t>
            </w:r>
            <w:r>
              <w:rPr>
                <w:spacing w:val="-5"/>
              </w:rPr>
              <w:t xml:space="preserve"> </w:t>
            </w:r>
            <w:r>
              <w:t>rasteve</w:t>
            </w:r>
            <w:r>
              <w:rPr>
                <w:spacing w:val="-6"/>
              </w:rPr>
              <w:t xml:space="preserve"> </w:t>
            </w:r>
            <w:r>
              <w:t>të</w:t>
            </w:r>
            <w:r>
              <w:rPr>
                <w:spacing w:val="-5"/>
              </w:rPr>
              <w:t xml:space="preserve"> </w:t>
            </w:r>
            <w:r>
              <w:t>fëmijëve</w:t>
            </w:r>
            <w:r>
              <w:rPr>
                <w:spacing w:val="-4"/>
              </w:rPr>
              <w:t xml:space="preserve"> </w:t>
            </w:r>
            <w:r>
              <w:t>në</w:t>
            </w:r>
            <w:r>
              <w:rPr>
                <w:spacing w:val="-3"/>
              </w:rPr>
              <w:t xml:space="preserve"> </w:t>
            </w:r>
            <w:r>
              <w:rPr>
                <w:spacing w:val="-2"/>
              </w:rPr>
              <w:t>rrezik</w:t>
            </w:r>
            <w:r>
              <w:tab/>
            </w:r>
            <w:r>
              <w:rPr>
                <w:rFonts w:ascii="Calibri" w:hAnsi="Calibri"/>
                <w:b w:val="0"/>
                <w:spacing w:val="-5"/>
              </w:rPr>
              <w:t>24</w:t>
            </w:r>
          </w:hyperlink>
        </w:p>
        <w:p w:rsidR="00647CFE" w:rsidRDefault="00E07175">
          <w:pPr>
            <w:pStyle w:val="TOC2"/>
            <w:numPr>
              <w:ilvl w:val="1"/>
              <w:numId w:val="52"/>
            </w:numPr>
            <w:tabs>
              <w:tab w:val="left" w:pos="784"/>
              <w:tab w:val="right" w:leader="dot" w:pos="9765"/>
            </w:tabs>
            <w:spacing w:before="141"/>
            <w:rPr>
              <w:rFonts w:ascii="Calibri" w:hAnsi="Calibri"/>
              <w:b w:val="0"/>
            </w:rPr>
          </w:pPr>
          <w:hyperlink w:anchor="_bookmark14" w:history="1">
            <w:r>
              <w:rPr>
                <w:spacing w:val="-2"/>
              </w:rPr>
              <w:t>Raportimet/Aktivitetet</w:t>
            </w:r>
            <w:r>
              <w:rPr>
                <w:spacing w:val="26"/>
              </w:rPr>
              <w:t xml:space="preserve"> </w:t>
            </w:r>
            <w:r>
              <w:rPr>
                <w:spacing w:val="-2"/>
              </w:rPr>
              <w:t>Ndërkombëtare</w:t>
            </w:r>
            <w:r>
              <w:tab/>
            </w:r>
            <w:r>
              <w:rPr>
                <w:rFonts w:ascii="Calibri" w:hAnsi="Calibri"/>
                <w:b w:val="0"/>
                <w:spacing w:val="-5"/>
              </w:rPr>
              <w:t>25</w:t>
            </w:r>
          </w:hyperlink>
        </w:p>
        <w:p w:rsidR="00647CFE" w:rsidRDefault="00E07175">
          <w:pPr>
            <w:pStyle w:val="TOC2"/>
            <w:numPr>
              <w:ilvl w:val="1"/>
              <w:numId w:val="52"/>
            </w:numPr>
            <w:tabs>
              <w:tab w:val="left" w:pos="784"/>
              <w:tab w:val="right" w:leader="dot" w:pos="9765"/>
            </w:tabs>
            <w:rPr>
              <w:rFonts w:ascii="Calibri" w:hAnsi="Calibri"/>
              <w:b w:val="0"/>
            </w:rPr>
          </w:pPr>
          <w:hyperlink w:anchor="_bookmark15" w:history="1">
            <w:r>
              <w:t>Ngritje</w:t>
            </w:r>
            <w:r>
              <w:rPr>
                <w:spacing w:val="-4"/>
              </w:rPr>
              <w:t xml:space="preserve"> </w:t>
            </w:r>
            <w:r>
              <w:t>e</w:t>
            </w:r>
            <w:r>
              <w:rPr>
                <w:spacing w:val="-3"/>
              </w:rPr>
              <w:t xml:space="preserve"> </w:t>
            </w:r>
            <w:r>
              <w:t>kapaciteteve</w:t>
            </w:r>
            <w:r>
              <w:rPr>
                <w:spacing w:val="-5"/>
              </w:rPr>
              <w:t xml:space="preserve"> </w:t>
            </w:r>
            <w:r>
              <w:t>të</w:t>
            </w:r>
            <w:r>
              <w:rPr>
                <w:spacing w:val="-3"/>
              </w:rPr>
              <w:t xml:space="preserve"> </w:t>
            </w:r>
            <w:r>
              <w:t>strukturave</w:t>
            </w:r>
            <w:r>
              <w:rPr>
                <w:spacing w:val="-5"/>
              </w:rPr>
              <w:t xml:space="preserve"> </w:t>
            </w:r>
            <w:r>
              <w:t>vendore</w:t>
            </w:r>
            <w:r>
              <w:rPr>
                <w:spacing w:val="-3"/>
              </w:rPr>
              <w:t xml:space="preserve"> </w:t>
            </w:r>
            <w:r>
              <w:t>për</w:t>
            </w:r>
            <w:r>
              <w:rPr>
                <w:spacing w:val="-3"/>
              </w:rPr>
              <w:t xml:space="preserve"> </w:t>
            </w:r>
            <w:r>
              <w:t>mbrojtjen</w:t>
            </w:r>
            <w:r>
              <w:rPr>
                <w:spacing w:val="-6"/>
              </w:rPr>
              <w:t xml:space="preserve"> </w:t>
            </w:r>
            <w:r>
              <w:t>e</w:t>
            </w:r>
            <w:r>
              <w:rPr>
                <w:spacing w:val="-5"/>
              </w:rPr>
              <w:t xml:space="preserve"> </w:t>
            </w:r>
            <w:r>
              <w:rPr>
                <w:spacing w:val="-2"/>
              </w:rPr>
              <w:t>fëmijëve</w:t>
            </w:r>
            <w:r>
              <w:tab/>
            </w:r>
            <w:r>
              <w:rPr>
                <w:rFonts w:ascii="Calibri" w:hAnsi="Calibri"/>
                <w:b w:val="0"/>
                <w:spacing w:val="-5"/>
              </w:rPr>
              <w:t>26</w:t>
            </w:r>
          </w:hyperlink>
        </w:p>
        <w:p w:rsidR="00647CFE" w:rsidRDefault="00E07175">
          <w:pPr>
            <w:pStyle w:val="TOC1"/>
            <w:tabs>
              <w:tab w:val="right" w:leader="dot" w:pos="9765"/>
            </w:tabs>
            <w:spacing w:before="140"/>
          </w:pPr>
          <w:hyperlink w:anchor="_bookmark16" w:history="1">
            <w:r>
              <w:rPr>
                <w:rFonts w:ascii="Times New Roman"/>
              </w:rPr>
              <w:t>KAPITULLI</w:t>
            </w:r>
            <w:r>
              <w:rPr>
                <w:rFonts w:ascii="Times New Roman"/>
                <w:spacing w:val="-8"/>
              </w:rPr>
              <w:t xml:space="preserve"> </w:t>
            </w:r>
            <w:r>
              <w:rPr>
                <w:rFonts w:ascii="Times New Roman"/>
                <w:spacing w:val="-5"/>
              </w:rPr>
              <w:t>II</w:t>
            </w:r>
            <w:r>
              <w:rPr>
                <w:rFonts w:ascii="Times New Roman"/>
              </w:rPr>
              <w:tab/>
            </w:r>
            <w:r>
              <w:rPr>
                <w:spacing w:val="-7"/>
              </w:rPr>
              <w:t>26</w:t>
            </w:r>
          </w:hyperlink>
        </w:p>
        <w:p w:rsidR="00647CFE" w:rsidRDefault="00E07175">
          <w:pPr>
            <w:pStyle w:val="TOC2"/>
            <w:numPr>
              <w:ilvl w:val="1"/>
              <w:numId w:val="51"/>
            </w:numPr>
            <w:tabs>
              <w:tab w:val="left" w:pos="784"/>
              <w:tab w:val="right" w:leader="dot" w:pos="9765"/>
            </w:tabs>
            <w:spacing w:before="142"/>
            <w:rPr>
              <w:rFonts w:ascii="Calibri" w:hAnsi="Calibri"/>
              <w:b w:val="0"/>
            </w:rPr>
          </w:pPr>
          <w:hyperlink w:anchor="_bookmark17" w:history="1">
            <w:r>
              <w:t>Të</w:t>
            </w:r>
            <w:r>
              <w:rPr>
                <w:spacing w:val="-2"/>
              </w:rPr>
              <w:t xml:space="preserve"> </w:t>
            </w:r>
            <w:r>
              <w:t>dhëna</w:t>
            </w:r>
            <w:r>
              <w:rPr>
                <w:spacing w:val="-4"/>
              </w:rPr>
              <w:t xml:space="preserve"> </w:t>
            </w:r>
            <w:r>
              <w:t>shifrore</w:t>
            </w:r>
            <w:r>
              <w:rPr>
                <w:spacing w:val="-2"/>
              </w:rPr>
              <w:t xml:space="preserve"> </w:t>
            </w:r>
            <w:r>
              <w:t>mbi</w:t>
            </w:r>
            <w:r>
              <w:rPr>
                <w:spacing w:val="-4"/>
              </w:rPr>
              <w:t xml:space="preserve"> </w:t>
            </w:r>
            <w:r>
              <w:t>rastet</w:t>
            </w:r>
            <w:r>
              <w:rPr>
                <w:spacing w:val="-3"/>
              </w:rPr>
              <w:t xml:space="preserve"> </w:t>
            </w:r>
            <w:r>
              <w:t>e</w:t>
            </w:r>
            <w:r>
              <w:rPr>
                <w:spacing w:val="-3"/>
              </w:rPr>
              <w:t xml:space="preserve"> </w:t>
            </w:r>
            <w:r>
              <w:t>fëmijëve</w:t>
            </w:r>
            <w:r>
              <w:rPr>
                <w:spacing w:val="-2"/>
              </w:rPr>
              <w:t xml:space="preserve"> </w:t>
            </w:r>
            <w:r>
              <w:t>në</w:t>
            </w:r>
            <w:r>
              <w:rPr>
                <w:spacing w:val="-3"/>
              </w:rPr>
              <w:t xml:space="preserve"> </w:t>
            </w:r>
            <w:r>
              <w:rPr>
                <w:spacing w:val="-2"/>
              </w:rPr>
              <w:t>rrezik</w:t>
            </w:r>
            <w:r>
              <w:tab/>
            </w:r>
            <w:r>
              <w:rPr>
                <w:rFonts w:ascii="Calibri" w:hAnsi="Calibri"/>
                <w:b w:val="0"/>
                <w:spacing w:val="-5"/>
              </w:rPr>
              <w:t>26</w:t>
            </w:r>
          </w:hyperlink>
        </w:p>
        <w:p w:rsidR="00647CFE" w:rsidRDefault="00E07175">
          <w:pPr>
            <w:pStyle w:val="TOC2"/>
            <w:numPr>
              <w:ilvl w:val="2"/>
              <w:numId w:val="51"/>
            </w:numPr>
            <w:tabs>
              <w:tab w:val="left" w:pos="1005"/>
              <w:tab w:val="right" w:leader="dot" w:pos="9765"/>
            </w:tabs>
            <w:spacing w:before="139"/>
            <w:ind w:hanging="553"/>
            <w:jc w:val="left"/>
          </w:pPr>
          <w:hyperlink w:anchor="_bookmark18" w:history="1">
            <w:r>
              <w:t>Situata</w:t>
            </w:r>
            <w:r>
              <w:rPr>
                <w:spacing w:val="-4"/>
              </w:rPr>
              <w:t xml:space="preserve"> </w:t>
            </w:r>
            <w:r>
              <w:t>e</w:t>
            </w:r>
            <w:r>
              <w:rPr>
                <w:spacing w:val="-3"/>
              </w:rPr>
              <w:t xml:space="preserve"> </w:t>
            </w:r>
            <w:r>
              <w:t>raportimit</w:t>
            </w:r>
            <w:r>
              <w:rPr>
                <w:spacing w:val="-5"/>
              </w:rPr>
              <w:t xml:space="preserve"> </w:t>
            </w:r>
            <w:r>
              <w:t>nga</w:t>
            </w:r>
            <w:r>
              <w:rPr>
                <w:spacing w:val="-3"/>
              </w:rPr>
              <w:t xml:space="preserve"> </w:t>
            </w:r>
            <w:r>
              <w:t>Njësitë</w:t>
            </w:r>
            <w:r>
              <w:rPr>
                <w:spacing w:val="-3"/>
              </w:rPr>
              <w:t xml:space="preserve"> </w:t>
            </w:r>
            <w:r>
              <w:t>e</w:t>
            </w:r>
            <w:r>
              <w:rPr>
                <w:spacing w:val="-5"/>
              </w:rPr>
              <w:t xml:space="preserve"> </w:t>
            </w:r>
            <w:r>
              <w:t>Mbrojtjes</w:t>
            </w:r>
            <w:r>
              <w:rPr>
                <w:spacing w:val="-5"/>
              </w:rPr>
              <w:t xml:space="preserve"> </w:t>
            </w:r>
            <w:r>
              <w:t>së</w:t>
            </w:r>
            <w:r>
              <w:rPr>
                <w:spacing w:val="-3"/>
              </w:rPr>
              <w:t xml:space="preserve"> </w:t>
            </w:r>
            <w:r>
              <w:rPr>
                <w:spacing w:val="-2"/>
                <w:w w:val="95"/>
              </w:rPr>
              <w:t>Fëmijëve</w:t>
            </w:r>
            <w:r>
              <w:tab/>
            </w:r>
            <w:r>
              <w:rPr>
                <w:rFonts w:ascii="Calibri" w:hAnsi="Calibri"/>
                <w:b w:val="0"/>
                <w:spacing w:val="-5"/>
              </w:rPr>
              <w:t>27</w:t>
            </w:r>
          </w:hyperlink>
        </w:p>
        <w:p w:rsidR="00647CFE" w:rsidRDefault="00E07175">
          <w:pPr>
            <w:pStyle w:val="TOC3"/>
            <w:numPr>
              <w:ilvl w:val="2"/>
              <w:numId w:val="51"/>
            </w:numPr>
            <w:tabs>
              <w:tab w:val="left" w:pos="1223"/>
              <w:tab w:val="right" w:leader="dot" w:pos="9765"/>
            </w:tabs>
            <w:spacing w:before="140"/>
            <w:ind w:left="1222" w:hanging="553"/>
            <w:jc w:val="left"/>
          </w:pPr>
          <w:hyperlink w:anchor="_bookmark19" w:history="1">
            <w:r>
              <w:t>Raste</w:t>
            </w:r>
            <w:r>
              <w:rPr>
                <w:spacing w:val="-5"/>
              </w:rPr>
              <w:t xml:space="preserve"> </w:t>
            </w:r>
            <w:r>
              <w:t>në</w:t>
            </w:r>
            <w:r>
              <w:rPr>
                <w:spacing w:val="-2"/>
              </w:rPr>
              <w:t xml:space="preserve"> total</w:t>
            </w:r>
            <w:r>
              <w:tab/>
            </w:r>
            <w:r>
              <w:rPr>
                <w:rFonts w:ascii="Calibri" w:hAnsi="Calibri"/>
                <w:spacing w:val="-5"/>
              </w:rPr>
              <w:t>30</w:t>
            </w:r>
          </w:hyperlink>
        </w:p>
        <w:p w:rsidR="00647CFE" w:rsidRDefault="00E07175">
          <w:pPr>
            <w:pStyle w:val="TOC3"/>
            <w:numPr>
              <w:ilvl w:val="2"/>
              <w:numId w:val="51"/>
            </w:numPr>
            <w:tabs>
              <w:tab w:val="left" w:pos="1168"/>
              <w:tab w:val="right" w:leader="dot" w:pos="9765"/>
            </w:tabs>
            <w:spacing w:before="141"/>
            <w:ind w:left="1167" w:hanging="498"/>
            <w:jc w:val="left"/>
          </w:pPr>
          <w:hyperlink w:anchor="_bookmark20" w:history="1">
            <w:r>
              <w:t>Rastet</w:t>
            </w:r>
            <w:r>
              <w:rPr>
                <w:spacing w:val="-3"/>
              </w:rPr>
              <w:t xml:space="preserve"> </w:t>
            </w:r>
            <w:r>
              <w:t>e</w:t>
            </w:r>
            <w:r>
              <w:rPr>
                <w:spacing w:val="-6"/>
              </w:rPr>
              <w:t xml:space="preserve"> </w:t>
            </w:r>
            <w:r>
              <w:t>reja</w:t>
            </w:r>
            <w:r>
              <w:rPr>
                <w:spacing w:val="-4"/>
              </w:rPr>
              <w:t xml:space="preserve"> </w:t>
            </w:r>
            <w:r>
              <w:t>sipas</w:t>
            </w:r>
            <w:r>
              <w:rPr>
                <w:spacing w:val="-6"/>
              </w:rPr>
              <w:t xml:space="preserve"> </w:t>
            </w:r>
            <w:r>
              <w:t>gjinisë,</w:t>
            </w:r>
            <w:r>
              <w:rPr>
                <w:spacing w:val="-4"/>
              </w:rPr>
              <w:t xml:space="preserve"> </w:t>
            </w:r>
            <w:r>
              <w:t>grupmoshës,</w:t>
            </w:r>
            <w:r>
              <w:rPr>
                <w:spacing w:val="-3"/>
              </w:rPr>
              <w:t xml:space="preserve"> </w:t>
            </w:r>
            <w:r>
              <w:rPr>
                <w:spacing w:val="-2"/>
              </w:rPr>
              <w:t>etnisë</w:t>
            </w:r>
            <w:r>
              <w:tab/>
            </w:r>
            <w:r>
              <w:rPr>
                <w:rFonts w:ascii="Calibri" w:hAnsi="Calibri"/>
                <w:spacing w:val="-5"/>
              </w:rPr>
              <w:t>31</w:t>
            </w:r>
          </w:hyperlink>
        </w:p>
        <w:p w:rsidR="00647CFE" w:rsidRDefault="00E07175">
          <w:pPr>
            <w:pStyle w:val="TOC3"/>
            <w:numPr>
              <w:ilvl w:val="2"/>
              <w:numId w:val="51"/>
            </w:numPr>
            <w:tabs>
              <w:tab w:val="left" w:pos="1168"/>
              <w:tab w:val="right" w:leader="dot" w:pos="9765"/>
            </w:tabs>
            <w:spacing w:before="140"/>
            <w:ind w:left="1167" w:hanging="498"/>
            <w:jc w:val="left"/>
          </w:pPr>
          <w:hyperlink w:anchor="_bookmark21" w:history="1">
            <w:r>
              <w:t>Numri</w:t>
            </w:r>
            <w:r>
              <w:rPr>
                <w:spacing w:val="-4"/>
              </w:rPr>
              <w:t xml:space="preserve"> </w:t>
            </w:r>
            <w:r>
              <w:t>i</w:t>
            </w:r>
            <w:r>
              <w:rPr>
                <w:spacing w:val="-5"/>
              </w:rPr>
              <w:t xml:space="preserve"> </w:t>
            </w:r>
            <w:r>
              <w:t>rasteve</w:t>
            </w:r>
            <w:r>
              <w:rPr>
                <w:spacing w:val="-5"/>
              </w:rPr>
              <w:t xml:space="preserve"> </w:t>
            </w:r>
            <w:r>
              <w:t>të</w:t>
            </w:r>
            <w:r>
              <w:rPr>
                <w:spacing w:val="-5"/>
              </w:rPr>
              <w:t xml:space="preserve"> </w:t>
            </w:r>
            <w:r>
              <w:t>fëmijëve</w:t>
            </w:r>
            <w:r>
              <w:rPr>
                <w:spacing w:val="-4"/>
              </w:rPr>
              <w:t xml:space="preserve"> </w:t>
            </w:r>
            <w:r>
              <w:t>të</w:t>
            </w:r>
            <w:r>
              <w:rPr>
                <w:spacing w:val="-6"/>
              </w:rPr>
              <w:t xml:space="preserve"> </w:t>
            </w:r>
            <w:r>
              <w:t>identifikuar/referuar</w:t>
            </w:r>
            <w:r>
              <w:rPr>
                <w:spacing w:val="-3"/>
              </w:rPr>
              <w:t xml:space="preserve"> </w:t>
            </w:r>
            <w:r>
              <w:t>sipas</w:t>
            </w:r>
            <w:r>
              <w:rPr>
                <w:spacing w:val="-4"/>
              </w:rPr>
              <w:t xml:space="preserve"> </w:t>
            </w:r>
            <w:r>
              <w:rPr>
                <w:spacing w:val="-2"/>
              </w:rPr>
              <w:t>aktorëve</w:t>
            </w:r>
            <w:r>
              <w:tab/>
            </w:r>
            <w:r>
              <w:rPr>
                <w:rFonts w:ascii="Calibri" w:hAnsi="Calibri"/>
                <w:spacing w:val="-5"/>
              </w:rPr>
              <w:t>33</w:t>
            </w:r>
          </w:hyperlink>
        </w:p>
        <w:p w:rsidR="00647CFE" w:rsidRDefault="00E07175">
          <w:pPr>
            <w:pStyle w:val="TOC3"/>
            <w:numPr>
              <w:ilvl w:val="2"/>
              <w:numId w:val="51"/>
            </w:numPr>
            <w:tabs>
              <w:tab w:val="left" w:pos="1223"/>
              <w:tab w:val="right" w:leader="dot" w:pos="9765"/>
            </w:tabs>
            <w:spacing w:before="142"/>
            <w:ind w:left="1222" w:hanging="553"/>
            <w:jc w:val="left"/>
          </w:pPr>
          <w:hyperlink w:anchor="_bookmark22" w:history="1">
            <w:r>
              <w:t>Raste</w:t>
            </w:r>
            <w:r>
              <w:rPr>
                <w:spacing w:val="-5"/>
              </w:rPr>
              <w:t xml:space="preserve"> </w:t>
            </w:r>
            <w:r>
              <w:t>të</w:t>
            </w:r>
            <w:r>
              <w:rPr>
                <w:spacing w:val="-2"/>
              </w:rPr>
              <w:t xml:space="preserve"> </w:t>
            </w:r>
            <w:r>
              <w:t>menaxhuara</w:t>
            </w:r>
            <w:r>
              <w:rPr>
                <w:spacing w:val="-4"/>
              </w:rPr>
              <w:t xml:space="preserve"> </w:t>
            </w:r>
            <w:r>
              <w:t>sipas</w:t>
            </w:r>
            <w:r>
              <w:rPr>
                <w:spacing w:val="-3"/>
              </w:rPr>
              <w:t xml:space="preserve"> </w:t>
            </w:r>
            <w:r>
              <w:t>nivelit</w:t>
            </w:r>
            <w:r>
              <w:rPr>
                <w:spacing w:val="-4"/>
              </w:rPr>
              <w:t xml:space="preserve"> </w:t>
            </w:r>
            <w:r>
              <w:t>të</w:t>
            </w:r>
            <w:r>
              <w:rPr>
                <w:spacing w:val="-4"/>
              </w:rPr>
              <w:t xml:space="preserve"> </w:t>
            </w:r>
            <w:r>
              <w:rPr>
                <w:spacing w:val="-2"/>
              </w:rPr>
              <w:t>rrezikut</w:t>
            </w:r>
            <w:r>
              <w:tab/>
            </w:r>
            <w:r>
              <w:rPr>
                <w:rFonts w:ascii="Calibri" w:hAnsi="Calibri"/>
                <w:spacing w:val="-5"/>
              </w:rPr>
              <w:t>35</w:t>
            </w:r>
          </w:hyperlink>
        </w:p>
        <w:p w:rsidR="00647CFE" w:rsidRDefault="00E07175">
          <w:pPr>
            <w:pStyle w:val="TOC3"/>
            <w:numPr>
              <w:ilvl w:val="2"/>
              <w:numId w:val="51"/>
            </w:numPr>
            <w:tabs>
              <w:tab w:val="left" w:pos="1168"/>
              <w:tab w:val="right" w:leader="dot" w:pos="9765"/>
            </w:tabs>
            <w:ind w:left="1167" w:hanging="498"/>
            <w:jc w:val="left"/>
          </w:pPr>
          <w:hyperlink w:anchor="_bookmark23" w:history="1">
            <w:r>
              <w:t>Rastet</w:t>
            </w:r>
            <w:r>
              <w:rPr>
                <w:spacing w:val="-4"/>
              </w:rPr>
              <w:t xml:space="preserve"> </w:t>
            </w:r>
            <w:r>
              <w:t>e</w:t>
            </w:r>
            <w:r>
              <w:rPr>
                <w:spacing w:val="-2"/>
              </w:rPr>
              <w:t xml:space="preserve"> mbyllura</w:t>
            </w:r>
            <w:r>
              <w:tab/>
            </w:r>
            <w:r>
              <w:rPr>
                <w:rFonts w:ascii="Calibri"/>
                <w:spacing w:val="-5"/>
              </w:rPr>
              <w:t>36</w:t>
            </w:r>
          </w:hyperlink>
        </w:p>
        <w:p w:rsidR="00647CFE" w:rsidRDefault="00E07175">
          <w:pPr>
            <w:pStyle w:val="TOC3"/>
            <w:numPr>
              <w:ilvl w:val="2"/>
              <w:numId w:val="51"/>
            </w:numPr>
            <w:tabs>
              <w:tab w:val="left" w:pos="1168"/>
              <w:tab w:val="right" w:leader="dot" w:pos="9765"/>
            </w:tabs>
            <w:spacing w:before="140"/>
            <w:ind w:left="1167" w:hanging="498"/>
            <w:jc w:val="left"/>
          </w:pPr>
          <w:hyperlink w:anchor="_bookmark24" w:history="1">
            <w:r>
              <w:t>Raste</w:t>
            </w:r>
            <w:r>
              <w:rPr>
                <w:spacing w:val="-5"/>
              </w:rPr>
              <w:t xml:space="preserve"> </w:t>
            </w:r>
            <w:r>
              <w:t>të</w:t>
            </w:r>
            <w:r>
              <w:rPr>
                <w:spacing w:val="-4"/>
              </w:rPr>
              <w:t xml:space="preserve"> </w:t>
            </w:r>
            <w:r>
              <w:t>fëmijëve</w:t>
            </w:r>
            <w:r>
              <w:rPr>
                <w:spacing w:val="-2"/>
              </w:rPr>
              <w:t xml:space="preserve"> </w:t>
            </w:r>
            <w:r>
              <w:t>të</w:t>
            </w:r>
            <w:r>
              <w:rPr>
                <w:spacing w:val="-4"/>
              </w:rPr>
              <w:t xml:space="preserve"> </w:t>
            </w:r>
            <w:r>
              <w:t>referuara</w:t>
            </w:r>
            <w:r>
              <w:rPr>
                <w:spacing w:val="-3"/>
              </w:rPr>
              <w:t xml:space="preserve"> </w:t>
            </w:r>
            <w:r>
              <w:t>nga</w:t>
            </w:r>
            <w:r>
              <w:rPr>
                <w:spacing w:val="51"/>
              </w:rPr>
              <w:t xml:space="preserve"> </w:t>
            </w:r>
            <w:r>
              <w:t>NJMF-të</w:t>
            </w:r>
            <w:r>
              <w:rPr>
                <w:spacing w:val="50"/>
              </w:rPr>
              <w:t xml:space="preserve"> </w:t>
            </w:r>
            <w:r>
              <w:t>në</w:t>
            </w:r>
            <w:r>
              <w:rPr>
                <w:spacing w:val="-4"/>
              </w:rPr>
              <w:t xml:space="preserve"> </w:t>
            </w:r>
            <w:r>
              <w:t>struktura</w:t>
            </w:r>
            <w:r>
              <w:rPr>
                <w:spacing w:val="-2"/>
              </w:rPr>
              <w:t xml:space="preserve"> </w:t>
            </w:r>
            <w:r>
              <w:t>të</w:t>
            </w:r>
            <w:r>
              <w:rPr>
                <w:spacing w:val="-2"/>
              </w:rPr>
              <w:t xml:space="preserve"> tjera</w:t>
            </w:r>
            <w:r>
              <w:tab/>
            </w:r>
            <w:r>
              <w:rPr>
                <w:rFonts w:ascii="Calibri" w:hAnsi="Calibri"/>
                <w:spacing w:val="-5"/>
              </w:rPr>
              <w:t>37</w:t>
            </w:r>
          </w:hyperlink>
        </w:p>
        <w:p w:rsidR="00647CFE" w:rsidRDefault="00E07175">
          <w:pPr>
            <w:pStyle w:val="TOC1"/>
            <w:tabs>
              <w:tab w:val="right" w:leader="dot" w:pos="9765"/>
            </w:tabs>
          </w:pPr>
          <w:hyperlink w:anchor="_bookmark25" w:history="1">
            <w:r>
              <w:rPr>
                <w:rFonts w:ascii="Times New Roman"/>
              </w:rPr>
              <w:t>KAPITULLI</w:t>
            </w:r>
            <w:r>
              <w:rPr>
                <w:rFonts w:ascii="Times New Roman"/>
                <w:spacing w:val="-5"/>
              </w:rPr>
              <w:t xml:space="preserve"> </w:t>
            </w:r>
            <w:r>
              <w:rPr>
                <w:rFonts w:ascii="Times New Roman"/>
              </w:rPr>
              <w:t>III</w:t>
            </w:r>
            <w:r>
              <w:rPr>
                <w:rFonts w:ascii="Times New Roman"/>
                <w:spacing w:val="51"/>
              </w:rPr>
              <w:t xml:space="preserve"> </w:t>
            </w:r>
            <w:r>
              <w:rPr>
                <w:rFonts w:ascii="Times New Roman"/>
              </w:rPr>
              <w:t>-</w:t>
            </w:r>
            <w:r>
              <w:rPr>
                <w:rFonts w:ascii="Times New Roman"/>
                <w:spacing w:val="-7"/>
              </w:rPr>
              <w:t xml:space="preserve"> </w:t>
            </w:r>
            <w:r>
              <w:rPr>
                <w:rFonts w:ascii="Times New Roman"/>
              </w:rPr>
              <w:t>Problematikat,</w:t>
            </w:r>
            <w:r>
              <w:rPr>
                <w:rFonts w:ascii="Times New Roman"/>
                <w:spacing w:val="-6"/>
              </w:rPr>
              <w:t xml:space="preserve"> </w:t>
            </w:r>
            <w:r>
              <w:rPr>
                <w:rFonts w:ascii="Times New Roman"/>
              </w:rPr>
              <w:t>natyra</w:t>
            </w:r>
            <w:r>
              <w:rPr>
                <w:rFonts w:ascii="Times New Roman"/>
                <w:spacing w:val="-3"/>
              </w:rPr>
              <w:t xml:space="preserve"> </w:t>
            </w:r>
            <w:r>
              <w:rPr>
                <w:rFonts w:ascii="Times New Roman"/>
              </w:rPr>
              <w:t>e</w:t>
            </w:r>
            <w:r>
              <w:rPr>
                <w:rFonts w:ascii="Times New Roman"/>
                <w:spacing w:val="-3"/>
              </w:rPr>
              <w:t xml:space="preserve"> </w:t>
            </w:r>
            <w:r>
              <w:rPr>
                <w:rFonts w:ascii="Times New Roman"/>
              </w:rPr>
              <w:t>rrezikut</w:t>
            </w:r>
            <w:r>
              <w:rPr>
                <w:rFonts w:ascii="Times New Roman"/>
                <w:spacing w:val="-2"/>
              </w:rPr>
              <w:t xml:space="preserve"> </w:t>
            </w:r>
            <w:r>
              <w:rPr>
                <w:rFonts w:ascii="Times New Roman"/>
              </w:rPr>
              <w:t>dhe</w:t>
            </w:r>
            <w:r>
              <w:rPr>
                <w:rFonts w:ascii="Times New Roman"/>
                <w:spacing w:val="-5"/>
              </w:rPr>
              <w:t xml:space="preserve"> </w:t>
            </w:r>
            <w:r>
              <w:rPr>
                <w:rFonts w:ascii="Times New Roman"/>
              </w:rPr>
              <w:t>llojet</w:t>
            </w:r>
            <w:r>
              <w:rPr>
                <w:rFonts w:ascii="Times New Roman"/>
                <w:spacing w:val="-2"/>
              </w:rPr>
              <w:t xml:space="preserve"> </w:t>
            </w:r>
            <w:r>
              <w:rPr>
                <w:rFonts w:ascii="Times New Roman"/>
              </w:rPr>
              <w:t>e</w:t>
            </w:r>
            <w:r>
              <w:rPr>
                <w:rFonts w:ascii="Times New Roman"/>
                <w:spacing w:val="-2"/>
              </w:rPr>
              <w:t xml:space="preserve"> abuzimit</w:t>
            </w:r>
            <w:r>
              <w:rPr>
                <w:rFonts w:ascii="Times New Roman"/>
              </w:rPr>
              <w:tab/>
            </w:r>
            <w:r>
              <w:rPr>
                <w:spacing w:val="-5"/>
              </w:rPr>
              <w:t>38</w:t>
            </w:r>
          </w:hyperlink>
        </w:p>
        <w:p w:rsidR="00647CFE" w:rsidRDefault="00E07175">
          <w:pPr>
            <w:pStyle w:val="TOC2"/>
            <w:numPr>
              <w:ilvl w:val="1"/>
              <w:numId w:val="50"/>
            </w:numPr>
            <w:tabs>
              <w:tab w:val="left" w:pos="784"/>
              <w:tab w:val="right" w:leader="dot" w:pos="9765"/>
            </w:tabs>
            <w:spacing w:before="139"/>
            <w:rPr>
              <w:rFonts w:ascii="Calibri" w:hAnsi="Calibri"/>
              <w:b w:val="0"/>
            </w:rPr>
          </w:pPr>
          <w:hyperlink w:anchor="_bookmark26" w:history="1">
            <w:r>
              <w:t>Problematikat</w:t>
            </w:r>
            <w:r>
              <w:rPr>
                <w:spacing w:val="-7"/>
              </w:rPr>
              <w:t xml:space="preserve"> </w:t>
            </w:r>
            <w:r>
              <w:t>e</w:t>
            </w:r>
            <w:r>
              <w:rPr>
                <w:spacing w:val="-3"/>
              </w:rPr>
              <w:t xml:space="preserve"> </w:t>
            </w:r>
            <w:r>
              <w:t>rasteve</w:t>
            </w:r>
            <w:r>
              <w:rPr>
                <w:spacing w:val="-3"/>
              </w:rPr>
              <w:t xml:space="preserve"> </w:t>
            </w:r>
            <w:r>
              <w:t>të</w:t>
            </w:r>
            <w:r>
              <w:rPr>
                <w:spacing w:val="-4"/>
              </w:rPr>
              <w:t xml:space="preserve"> </w:t>
            </w:r>
            <w:r>
              <w:t>menaxhuara</w:t>
            </w:r>
            <w:r>
              <w:rPr>
                <w:spacing w:val="-3"/>
              </w:rPr>
              <w:t xml:space="preserve"> </w:t>
            </w:r>
            <w:r>
              <w:t>nga</w:t>
            </w:r>
            <w:r>
              <w:rPr>
                <w:spacing w:val="-3"/>
              </w:rPr>
              <w:t xml:space="preserve"> </w:t>
            </w:r>
            <w:r>
              <w:t>Njësitë</w:t>
            </w:r>
            <w:r>
              <w:rPr>
                <w:spacing w:val="-3"/>
              </w:rPr>
              <w:t xml:space="preserve"> </w:t>
            </w:r>
            <w:r>
              <w:t>e</w:t>
            </w:r>
            <w:r>
              <w:rPr>
                <w:spacing w:val="-4"/>
              </w:rPr>
              <w:t xml:space="preserve"> </w:t>
            </w:r>
            <w:r>
              <w:t>Mbrojtjes</w:t>
            </w:r>
            <w:r>
              <w:rPr>
                <w:spacing w:val="-5"/>
              </w:rPr>
              <w:t xml:space="preserve"> </w:t>
            </w:r>
            <w:r>
              <w:t>së</w:t>
            </w:r>
            <w:r>
              <w:rPr>
                <w:spacing w:val="-4"/>
              </w:rPr>
              <w:t xml:space="preserve"> </w:t>
            </w:r>
            <w:r>
              <w:rPr>
                <w:spacing w:val="-2"/>
              </w:rPr>
              <w:t>Fëmijëve</w:t>
            </w:r>
            <w:r>
              <w:tab/>
            </w:r>
            <w:r>
              <w:rPr>
                <w:rFonts w:ascii="Calibri" w:hAnsi="Calibri"/>
                <w:b w:val="0"/>
                <w:spacing w:val="-5"/>
              </w:rPr>
              <w:t>38</w:t>
            </w:r>
          </w:hyperlink>
        </w:p>
        <w:p w:rsidR="00647CFE" w:rsidRDefault="00E07175">
          <w:pPr>
            <w:pStyle w:val="TOC2"/>
            <w:numPr>
              <w:ilvl w:val="1"/>
              <w:numId w:val="50"/>
            </w:numPr>
            <w:tabs>
              <w:tab w:val="left" w:pos="784"/>
              <w:tab w:val="right" w:leader="dot" w:pos="9765"/>
            </w:tabs>
            <w:rPr>
              <w:rFonts w:ascii="Calibri" w:hAnsi="Calibri"/>
              <w:b w:val="0"/>
            </w:rPr>
          </w:pPr>
          <w:hyperlink w:anchor="_bookmark27" w:history="1">
            <w:r>
              <w:t>Abuzimi</w:t>
            </w:r>
            <w:r>
              <w:rPr>
                <w:spacing w:val="-5"/>
              </w:rPr>
              <w:t xml:space="preserve"> </w:t>
            </w:r>
            <w:r>
              <w:t>i</w:t>
            </w:r>
            <w:r>
              <w:rPr>
                <w:spacing w:val="-4"/>
              </w:rPr>
              <w:t xml:space="preserve"> </w:t>
            </w:r>
            <w:r>
              <w:rPr>
                <w:spacing w:val="-2"/>
              </w:rPr>
              <w:t>fëmi</w:t>
            </w:r>
            <w:r>
              <w:rPr>
                <w:spacing w:val="-2"/>
              </w:rPr>
              <w:t>jëve</w:t>
            </w:r>
            <w:r>
              <w:tab/>
            </w:r>
            <w:r>
              <w:rPr>
                <w:rFonts w:ascii="Calibri" w:hAnsi="Calibri"/>
                <w:b w:val="0"/>
                <w:spacing w:val="-5"/>
              </w:rPr>
              <w:t>46</w:t>
            </w:r>
          </w:hyperlink>
        </w:p>
        <w:p w:rsidR="00647CFE" w:rsidRDefault="00E07175">
          <w:pPr>
            <w:pStyle w:val="TOC3"/>
            <w:tabs>
              <w:tab w:val="right" w:leader="dot" w:pos="9765"/>
            </w:tabs>
            <w:spacing w:before="142"/>
            <w:rPr>
              <w:rFonts w:ascii="Calibri"/>
            </w:rPr>
          </w:pPr>
          <w:hyperlink w:anchor="_bookmark28" w:history="1">
            <w:r>
              <w:rPr>
                <w:spacing w:val="-2"/>
              </w:rPr>
              <w:t>Neglizhimi</w:t>
            </w:r>
            <w:r>
              <w:tab/>
            </w:r>
            <w:r>
              <w:rPr>
                <w:rFonts w:ascii="Calibri"/>
                <w:spacing w:val="-5"/>
              </w:rPr>
              <w:t>47</w:t>
            </w:r>
          </w:hyperlink>
        </w:p>
        <w:p w:rsidR="00647CFE" w:rsidRDefault="00E07175">
          <w:pPr>
            <w:pStyle w:val="TOC3"/>
            <w:tabs>
              <w:tab w:val="right" w:leader="dot" w:pos="9765"/>
            </w:tabs>
            <w:spacing w:after="20"/>
            <w:rPr>
              <w:rFonts w:ascii="Calibri"/>
            </w:rPr>
          </w:pPr>
          <w:hyperlink w:anchor="_bookmark29" w:history="1">
            <w:r>
              <w:t>Abuzimi</w:t>
            </w:r>
            <w:r>
              <w:rPr>
                <w:spacing w:val="-9"/>
              </w:rPr>
              <w:t xml:space="preserve"> </w:t>
            </w:r>
            <w:r>
              <w:rPr>
                <w:spacing w:val="-2"/>
              </w:rPr>
              <w:t>psikologjik</w:t>
            </w:r>
            <w:r>
              <w:tab/>
            </w:r>
            <w:r>
              <w:rPr>
                <w:rFonts w:ascii="Calibri"/>
                <w:spacing w:val="-5"/>
              </w:rPr>
              <w:t>48</w:t>
            </w:r>
          </w:hyperlink>
        </w:p>
        <w:p w:rsidR="00647CFE" w:rsidRDefault="00E07175">
          <w:pPr>
            <w:pStyle w:val="TOC3"/>
            <w:tabs>
              <w:tab w:val="right" w:leader="dot" w:pos="9765"/>
            </w:tabs>
            <w:spacing w:before="77"/>
            <w:rPr>
              <w:rFonts w:ascii="Calibri"/>
            </w:rPr>
          </w:pPr>
          <w:hyperlink w:anchor="_bookmark30" w:history="1">
            <w:r>
              <w:t>Abuzimi</w:t>
            </w:r>
            <w:r>
              <w:rPr>
                <w:spacing w:val="-9"/>
              </w:rPr>
              <w:t xml:space="preserve"> </w:t>
            </w:r>
            <w:r>
              <w:rPr>
                <w:spacing w:val="-2"/>
              </w:rPr>
              <w:t>fizik</w:t>
            </w:r>
            <w:r>
              <w:tab/>
            </w:r>
            <w:r>
              <w:rPr>
                <w:rFonts w:ascii="Calibri"/>
                <w:spacing w:val="-5"/>
              </w:rPr>
              <w:t>48</w:t>
            </w:r>
          </w:hyperlink>
        </w:p>
        <w:p w:rsidR="00647CFE" w:rsidRDefault="00E07175">
          <w:pPr>
            <w:pStyle w:val="TOC3"/>
            <w:tabs>
              <w:tab w:val="right" w:leader="dot" w:pos="9765"/>
            </w:tabs>
            <w:rPr>
              <w:rFonts w:ascii="Calibri"/>
            </w:rPr>
          </w:pPr>
          <w:hyperlink w:anchor="_bookmark31" w:history="1">
            <w:r>
              <w:t>Abuzimi</w:t>
            </w:r>
            <w:r>
              <w:rPr>
                <w:spacing w:val="-9"/>
              </w:rPr>
              <w:t xml:space="preserve"> </w:t>
            </w:r>
            <w:r>
              <w:rPr>
                <w:spacing w:val="-2"/>
              </w:rPr>
              <w:t>seksual</w:t>
            </w:r>
            <w:r>
              <w:tab/>
            </w:r>
            <w:r>
              <w:rPr>
                <w:rFonts w:ascii="Calibri"/>
                <w:spacing w:val="-5"/>
              </w:rPr>
              <w:t>49</w:t>
            </w:r>
          </w:hyperlink>
        </w:p>
        <w:p w:rsidR="00647CFE" w:rsidRDefault="00E07175">
          <w:pPr>
            <w:pStyle w:val="TOC1"/>
            <w:tabs>
              <w:tab w:val="right" w:leader="dot" w:pos="9765"/>
            </w:tabs>
          </w:pPr>
          <w:hyperlink w:anchor="_bookmark32" w:history="1">
            <w:r>
              <w:rPr>
                <w:rFonts w:ascii="Times New Roman"/>
              </w:rPr>
              <w:t>KAPITULLI</w:t>
            </w:r>
            <w:r>
              <w:rPr>
                <w:rFonts w:ascii="Times New Roman"/>
                <w:spacing w:val="-8"/>
              </w:rPr>
              <w:t xml:space="preserve"> </w:t>
            </w:r>
            <w:r>
              <w:rPr>
                <w:rFonts w:ascii="Times New Roman"/>
                <w:spacing w:val="-5"/>
              </w:rPr>
              <w:t>IV</w:t>
            </w:r>
            <w:r>
              <w:rPr>
                <w:rFonts w:ascii="Times New Roman"/>
              </w:rPr>
              <w:tab/>
            </w:r>
            <w:r>
              <w:rPr>
                <w:spacing w:val="-7"/>
              </w:rPr>
              <w:t>51</w:t>
            </w:r>
          </w:hyperlink>
        </w:p>
        <w:p w:rsidR="00647CFE" w:rsidRDefault="00E07175">
          <w:pPr>
            <w:pStyle w:val="TOC2"/>
            <w:numPr>
              <w:ilvl w:val="1"/>
              <w:numId w:val="49"/>
            </w:numPr>
            <w:tabs>
              <w:tab w:val="left" w:pos="839"/>
              <w:tab w:val="right" w:leader="dot" w:pos="9765"/>
            </w:tabs>
            <w:rPr>
              <w:rFonts w:ascii="Calibri" w:hAnsi="Calibri"/>
              <w:b w:val="0"/>
            </w:rPr>
          </w:pPr>
          <w:hyperlink w:anchor="_bookmark33" w:history="1">
            <w:r>
              <w:t>Ndërhyrjet,</w:t>
            </w:r>
            <w:r>
              <w:rPr>
                <w:spacing w:val="-3"/>
              </w:rPr>
              <w:t xml:space="preserve"> </w:t>
            </w:r>
            <w:r>
              <w:t>shërbimet</w:t>
            </w:r>
            <w:r>
              <w:rPr>
                <w:spacing w:val="-3"/>
              </w:rPr>
              <w:t xml:space="preserve"> </w:t>
            </w:r>
            <w:r>
              <w:t>e</w:t>
            </w:r>
            <w:r>
              <w:rPr>
                <w:spacing w:val="-3"/>
              </w:rPr>
              <w:t xml:space="preserve"> </w:t>
            </w:r>
            <w:r>
              <w:t>ofruara</w:t>
            </w:r>
            <w:r>
              <w:rPr>
                <w:spacing w:val="-3"/>
              </w:rPr>
              <w:t xml:space="preserve"> </w:t>
            </w:r>
            <w:r>
              <w:t>për</w:t>
            </w:r>
            <w:r>
              <w:rPr>
                <w:spacing w:val="-4"/>
              </w:rPr>
              <w:t xml:space="preserve"> </w:t>
            </w:r>
            <w:r>
              <w:t>mbrojtjen</w:t>
            </w:r>
            <w:r>
              <w:rPr>
                <w:spacing w:val="47"/>
              </w:rPr>
              <w:t xml:space="preserve"> </w:t>
            </w:r>
            <w:r>
              <w:t>e</w:t>
            </w:r>
            <w:r>
              <w:rPr>
                <w:spacing w:val="-4"/>
              </w:rPr>
              <w:t xml:space="preserve"> </w:t>
            </w:r>
            <w:r>
              <w:rPr>
                <w:spacing w:val="-2"/>
                <w:w w:val="95"/>
              </w:rPr>
              <w:t>fëmijëve.</w:t>
            </w:r>
            <w:r>
              <w:tab/>
            </w:r>
            <w:r>
              <w:rPr>
                <w:rFonts w:ascii="Calibri" w:hAnsi="Calibri"/>
                <w:b w:val="0"/>
                <w:spacing w:val="-5"/>
              </w:rPr>
              <w:t>51</w:t>
            </w:r>
          </w:hyperlink>
        </w:p>
        <w:p w:rsidR="00647CFE" w:rsidRDefault="00E07175">
          <w:pPr>
            <w:pStyle w:val="TOC3"/>
            <w:tabs>
              <w:tab w:val="right" w:leader="dot" w:pos="9765"/>
            </w:tabs>
            <w:rPr>
              <w:rFonts w:ascii="Calibri" w:hAnsi="Calibri"/>
            </w:rPr>
          </w:pPr>
          <w:hyperlink w:anchor="_bookmark34" w:history="1">
            <w:r>
              <w:t>Shërbimet</w:t>
            </w:r>
            <w:r>
              <w:rPr>
                <w:spacing w:val="-2"/>
              </w:rPr>
              <w:t xml:space="preserve"> </w:t>
            </w:r>
            <w:r>
              <w:t>për</w:t>
            </w:r>
            <w:r>
              <w:rPr>
                <w:spacing w:val="-5"/>
              </w:rPr>
              <w:t xml:space="preserve"> </w:t>
            </w:r>
            <w:r>
              <w:t>fëmijët</w:t>
            </w:r>
            <w:r>
              <w:rPr>
                <w:spacing w:val="-2"/>
              </w:rPr>
              <w:t xml:space="preserve"> </w:t>
            </w:r>
            <w:r>
              <w:t>në</w:t>
            </w:r>
            <w:r>
              <w:rPr>
                <w:spacing w:val="-5"/>
              </w:rPr>
              <w:t xml:space="preserve"> </w:t>
            </w:r>
            <w:r>
              <w:t>situatë</w:t>
            </w:r>
            <w:r>
              <w:rPr>
                <w:spacing w:val="-4"/>
              </w:rPr>
              <w:t xml:space="preserve"> rruge</w:t>
            </w:r>
            <w:r>
              <w:tab/>
            </w:r>
            <w:r>
              <w:rPr>
                <w:rFonts w:ascii="Calibri" w:hAnsi="Calibri"/>
                <w:spacing w:val="-5"/>
              </w:rPr>
              <w:t>53</w:t>
            </w:r>
          </w:hyperlink>
        </w:p>
        <w:p w:rsidR="00647CFE" w:rsidRDefault="00E07175">
          <w:pPr>
            <w:pStyle w:val="TOC2"/>
            <w:numPr>
              <w:ilvl w:val="1"/>
              <w:numId w:val="49"/>
            </w:numPr>
            <w:tabs>
              <w:tab w:val="left" w:pos="784"/>
              <w:tab w:val="right" w:leader="dot" w:pos="9765"/>
            </w:tabs>
            <w:spacing w:before="142"/>
            <w:ind w:left="783" w:hanging="332"/>
            <w:rPr>
              <w:rFonts w:ascii="Calibri"/>
              <w:b w:val="0"/>
            </w:rPr>
          </w:pPr>
          <w:hyperlink w:anchor="_bookmark35" w:history="1">
            <w:r>
              <w:t>Funksionimi</w:t>
            </w:r>
            <w:r>
              <w:rPr>
                <w:spacing w:val="-6"/>
              </w:rPr>
              <w:t xml:space="preserve"> </w:t>
            </w:r>
            <w:r>
              <w:t>i</w:t>
            </w:r>
            <w:r>
              <w:rPr>
                <w:spacing w:val="-3"/>
              </w:rPr>
              <w:t xml:space="preserve"> </w:t>
            </w:r>
            <w:r>
              <w:t>grupit</w:t>
            </w:r>
            <w:r>
              <w:rPr>
                <w:spacing w:val="-6"/>
              </w:rPr>
              <w:t xml:space="preserve"> </w:t>
            </w:r>
            <w:r>
              <w:t>teknik</w:t>
            </w:r>
            <w:r>
              <w:rPr>
                <w:spacing w:val="-6"/>
              </w:rPr>
              <w:t xml:space="preserve"> </w:t>
            </w:r>
            <w:r>
              <w:t>multidisiplinar</w:t>
            </w:r>
            <w:r>
              <w:rPr>
                <w:spacing w:val="-6"/>
              </w:rPr>
              <w:t xml:space="preserve"> </w:t>
            </w:r>
            <w:r>
              <w:rPr>
                <w:spacing w:val="-4"/>
              </w:rPr>
              <w:t>(GTM)</w:t>
            </w:r>
            <w:r>
              <w:tab/>
            </w:r>
            <w:r>
              <w:rPr>
                <w:rFonts w:ascii="Calibri"/>
                <w:b w:val="0"/>
                <w:spacing w:val="-5"/>
              </w:rPr>
              <w:t>54</w:t>
            </w:r>
          </w:hyperlink>
        </w:p>
        <w:p w:rsidR="00647CFE" w:rsidRDefault="00E07175">
          <w:pPr>
            <w:pStyle w:val="TOC2"/>
            <w:numPr>
              <w:ilvl w:val="1"/>
              <w:numId w:val="49"/>
            </w:numPr>
            <w:tabs>
              <w:tab w:val="left" w:pos="784"/>
              <w:tab w:val="right" w:leader="dot" w:pos="9765"/>
            </w:tabs>
            <w:spacing w:before="139"/>
            <w:ind w:left="783" w:hanging="332"/>
            <w:rPr>
              <w:rFonts w:ascii="Calibri" w:hAnsi="Calibri"/>
              <w:b w:val="0"/>
            </w:rPr>
          </w:pPr>
          <w:hyperlink w:anchor="_bookmark36" w:history="1">
            <w:r>
              <w:t>Vizitat</w:t>
            </w:r>
            <w:r>
              <w:rPr>
                <w:spacing w:val="-4"/>
              </w:rPr>
              <w:t xml:space="preserve"> </w:t>
            </w:r>
            <w:r>
              <w:t>në</w:t>
            </w:r>
            <w:r>
              <w:rPr>
                <w:spacing w:val="-6"/>
              </w:rPr>
              <w:t xml:space="preserve"> </w:t>
            </w:r>
            <w:r>
              <w:rPr>
                <w:spacing w:val="-2"/>
              </w:rPr>
              <w:t>familje</w:t>
            </w:r>
            <w:r>
              <w:tab/>
            </w:r>
            <w:r>
              <w:rPr>
                <w:rFonts w:ascii="Calibri" w:hAnsi="Calibri"/>
                <w:b w:val="0"/>
                <w:spacing w:val="-5"/>
              </w:rPr>
              <w:t>56</w:t>
            </w:r>
          </w:hyperlink>
        </w:p>
        <w:p w:rsidR="00647CFE" w:rsidRDefault="00E07175">
          <w:pPr>
            <w:pStyle w:val="TOC2"/>
            <w:numPr>
              <w:ilvl w:val="1"/>
              <w:numId w:val="48"/>
            </w:numPr>
            <w:tabs>
              <w:tab w:val="left" w:pos="784"/>
              <w:tab w:val="right" w:leader="dot" w:pos="9765"/>
            </w:tabs>
            <w:rPr>
              <w:rFonts w:ascii="Calibri" w:hAnsi="Calibri"/>
              <w:b w:val="0"/>
            </w:rPr>
          </w:pPr>
          <w:hyperlink w:anchor="_bookmark37" w:history="1">
            <w:r>
              <w:t>Problematikat</w:t>
            </w:r>
            <w:r>
              <w:rPr>
                <w:spacing w:val="-8"/>
              </w:rPr>
              <w:t xml:space="preserve"> </w:t>
            </w:r>
            <w:r>
              <w:t>e</w:t>
            </w:r>
            <w:r>
              <w:rPr>
                <w:spacing w:val="-4"/>
              </w:rPr>
              <w:t xml:space="preserve"> </w:t>
            </w:r>
            <w:r>
              <w:t>raportimit</w:t>
            </w:r>
            <w:r>
              <w:rPr>
                <w:spacing w:val="-4"/>
              </w:rPr>
              <w:t xml:space="preserve"> </w:t>
            </w:r>
            <w:r>
              <w:t>dhe</w:t>
            </w:r>
            <w:r>
              <w:rPr>
                <w:spacing w:val="-4"/>
              </w:rPr>
              <w:t xml:space="preserve"> </w:t>
            </w:r>
            <w:r>
              <w:t>punës</w:t>
            </w:r>
            <w:r>
              <w:rPr>
                <w:spacing w:val="-4"/>
              </w:rPr>
              <w:t xml:space="preserve"> </w:t>
            </w:r>
            <w:r>
              <w:t>për</w:t>
            </w:r>
            <w:r>
              <w:rPr>
                <w:spacing w:val="-4"/>
              </w:rPr>
              <w:t xml:space="preserve"> </w:t>
            </w:r>
            <w:r>
              <w:t>menaxhimin</w:t>
            </w:r>
            <w:r>
              <w:rPr>
                <w:spacing w:val="-4"/>
              </w:rPr>
              <w:t xml:space="preserve"> </w:t>
            </w:r>
            <w:r>
              <w:t>e</w:t>
            </w:r>
            <w:r>
              <w:rPr>
                <w:spacing w:val="-6"/>
              </w:rPr>
              <w:t xml:space="preserve"> </w:t>
            </w:r>
            <w:r>
              <w:rPr>
                <w:spacing w:val="-2"/>
              </w:rPr>
              <w:t>rasteve</w:t>
            </w:r>
            <w:r>
              <w:tab/>
            </w:r>
            <w:r>
              <w:rPr>
                <w:rFonts w:ascii="Calibri" w:hAnsi="Calibri"/>
                <w:b w:val="0"/>
                <w:spacing w:val="-5"/>
              </w:rPr>
              <w:t>57</w:t>
            </w:r>
          </w:hyperlink>
        </w:p>
        <w:p w:rsidR="00647CFE" w:rsidRDefault="00E07175">
          <w:pPr>
            <w:pStyle w:val="TOC4"/>
            <w:numPr>
              <w:ilvl w:val="2"/>
              <w:numId w:val="48"/>
            </w:numPr>
            <w:tabs>
              <w:tab w:val="left" w:pos="1168"/>
              <w:tab w:val="right" w:leader="dot" w:pos="9765"/>
            </w:tabs>
            <w:spacing w:before="142"/>
            <w:ind w:hanging="498"/>
            <w:rPr>
              <w:rFonts w:ascii="Calibri" w:hAnsi="Calibri"/>
              <w:i w:val="0"/>
            </w:rPr>
          </w:pPr>
          <w:hyperlink w:anchor="_bookmark38" w:history="1">
            <w:r>
              <w:t>Problematika</w:t>
            </w:r>
            <w:r>
              <w:rPr>
                <w:spacing w:val="-5"/>
              </w:rPr>
              <w:t xml:space="preserve"> </w:t>
            </w:r>
            <w:r>
              <w:t>të</w:t>
            </w:r>
            <w:r>
              <w:rPr>
                <w:spacing w:val="-4"/>
              </w:rPr>
              <w:t xml:space="preserve"> </w:t>
            </w:r>
            <w:r>
              <w:t>konstatuara</w:t>
            </w:r>
            <w:r>
              <w:rPr>
                <w:spacing w:val="-4"/>
              </w:rPr>
              <w:t xml:space="preserve"> </w:t>
            </w:r>
            <w:r>
              <w:t>në</w:t>
            </w:r>
            <w:r>
              <w:rPr>
                <w:spacing w:val="-4"/>
              </w:rPr>
              <w:t xml:space="preserve"> </w:t>
            </w:r>
            <w:r>
              <w:t>menaxhimin</w:t>
            </w:r>
            <w:r>
              <w:rPr>
                <w:spacing w:val="-4"/>
              </w:rPr>
              <w:t xml:space="preserve"> </w:t>
            </w:r>
            <w:r>
              <w:t>e</w:t>
            </w:r>
            <w:r>
              <w:rPr>
                <w:spacing w:val="-5"/>
              </w:rPr>
              <w:t xml:space="preserve"> </w:t>
            </w:r>
            <w:r>
              <w:rPr>
                <w:spacing w:val="-2"/>
              </w:rPr>
              <w:t>rasteve</w:t>
            </w:r>
            <w:r>
              <w:tab/>
            </w:r>
            <w:r>
              <w:rPr>
                <w:rFonts w:ascii="Calibri" w:hAnsi="Calibri"/>
                <w:i w:val="0"/>
                <w:spacing w:val="-5"/>
              </w:rPr>
              <w:t>57</w:t>
            </w:r>
          </w:hyperlink>
        </w:p>
        <w:p w:rsidR="00647CFE" w:rsidRDefault="00E07175">
          <w:pPr>
            <w:pStyle w:val="TOC4"/>
            <w:numPr>
              <w:ilvl w:val="2"/>
              <w:numId w:val="48"/>
            </w:numPr>
            <w:tabs>
              <w:tab w:val="left" w:pos="1168"/>
              <w:tab w:val="right" w:leader="dot" w:pos="9765"/>
            </w:tabs>
            <w:ind w:hanging="498"/>
            <w:rPr>
              <w:rFonts w:ascii="Calibri" w:hAnsi="Calibri"/>
              <w:i w:val="0"/>
            </w:rPr>
          </w:pPr>
          <w:hyperlink w:anchor="_bookmark39" w:history="1">
            <w:r>
              <w:t>Problematikat</w:t>
            </w:r>
            <w:r>
              <w:rPr>
                <w:spacing w:val="-4"/>
              </w:rPr>
              <w:t xml:space="preserve"> </w:t>
            </w:r>
            <w:r>
              <w:t>në</w:t>
            </w:r>
            <w:r>
              <w:rPr>
                <w:spacing w:val="-5"/>
              </w:rPr>
              <w:t xml:space="preserve"> </w:t>
            </w:r>
            <w:r>
              <w:t>plotësimin</w:t>
            </w:r>
            <w:r>
              <w:rPr>
                <w:spacing w:val="-5"/>
              </w:rPr>
              <w:t xml:space="preserve"> </w:t>
            </w:r>
            <w:r>
              <w:t>e</w:t>
            </w:r>
            <w:r>
              <w:rPr>
                <w:spacing w:val="-2"/>
              </w:rPr>
              <w:t xml:space="preserve"> </w:t>
            </w:r>
            <w:r>
              <w:t>raportimit</w:t>
            </w:r>
            <w:r>
              <w:rPr>
                <w:spacing w:val="-7"/>
              </w:rPr>
              <w:t xml:space="preserve"> </w:t>
            </w:r>
            <w:r>
              <w:t>të</w:t>
            </w:r>
            <w:r>
              <w:rPr>
                <w:spacing w:val="-6"/>
              </w:rPr>
              <w:t xml:space="preserve"> </w:t>
            </w:r>
            <w:r>
              <w:rPr>
                <w:spacing w:val="-2"/>
              </w:rPr>
              <w:t>formularit</w:t>
            </w:r>
            <w:r>
              <w:tab/>
            </w:r>
            <w:r>
              <w:rPr>
                <w:rFonts w:ascii="Calibri" w:hAnsi="Calibri"/>
                <w:i w:val="0"/>
                <w:spacing w:val="-5"/>
              </w:rPr>
              <w:t>58</w:t>
            </w:r>
          </w:hyperlink>
        </w:p>
        <w:p w:rsidR="00647CFE" w:rsidRDefault="00E07175">
          <w:pPr>
            <w:pStyle w:val="TOC1"/>
            <w:tabs>
              <w:tab w:val="right" w:leader="dot" w:pos="9765"/>
            </w:tabs>
            <w:spacing w:before="140"/>
          </w:pPr>
          <w:hyperlink w:anchor="_bookmark40" w:history="1">
            <w:r>
              <w:t>ANEKS</w:t>
            </w:r>
            <w:r>
              <w:rPr>
                <w:spacing w:val="-3"/>
              </w:rPr>
              <w:t xml:space="preserve"> </w:t>
            </w:r>
            <w:r>
              <w:t>1</w:t>
            </w:r>
            <w:r>
              <w:rPr>
                <w:spacing w:val="-2"/>
              </w:rPr>
              <w:t xml:space="preserve"> </w:t>
            </w:r>
            <w:r>
              <w:t>–</w:t>
            </w:r>
            <w:r>
              <w:rPr>
                <w:spacing w:val="-1"/>
              </w:rPr>
              <w:t xml:space="preserve"> </w:t>
            </w:r>
            <w:r>
              <w:t>Formularët</w:t>
            </w:r>
            <w:r>
              <w:rPr>
                <w:spacing w:val="-4"/>
              </w:rPr>
              <w:t xml:space="preserve"> </w:t>
            </w:r>
            <w:r>
              <w:t>e</w:t>
            </w:r>
            <w:r>
              <w:rPr>
                <w:spacing w:val="-1"/>
              </w:rPr>
              <w:t xml:space="preserve"> </w:t>
            </w:r>
            <w:r>
              <w:rPr>
                <w:spacing w:val="-2"/>
              </w:rPr>
              <w:t>raportimit</w:t>
            </w:r>
            <w:r>
              <w:tab/>
            </w:r>
            <w:r>
              <w:rPr>
                <w:spacing w:val="-7"/>
              </w:rPr>
              <w:t>60</w:t>
            </w:r>
          </w:hyperlink>
        </w:p>
        <w:p w:rsidR="00647CFE" w:rsidRDefault="00E07175">
          <w:pPr>
            <w:pStyle w:val="TOC1"/>
            <w:tabs>
              <w:tab w:val="right" w:leader="dot" w:pos="9765"/>
            </w:tabs>
          </w:pPr>
          <w:hyperlink w:anchor="_bookmark41" w:history="1">
            <w:r>
              <w:t>ANEKS</w:t>
            </w:r>
            <w:r>
              <w:rPr>
                <w:spacing w:val="-3"/>
              </w:rPr>
              <w:t xml:space="preserve"> </w:t>
            </w:r>
            <w:r>
              <w:t>2</w:t>
            </w:r>
            <w:r>
              <w:rPr>
                <w:spacing w:val="-3"/>
              </w:rPr>
              <w:t xml:space="preserve"> </w:t>
            </w:r>
            <w:r>
              <w:t>–</w:t>
            </w:r>
            <w:r>
              <w:rPr>
                <w:spacing w:val="-1"/>
              </w:rPr>
              <w:t xml:space="preserve"> </w:t>
            </w:r>
            <w:r>
              <w:t>Lista</w:t>
            </w:r>
            <w:r>
              <w:rPr>
                <w:spacing w:val="-5"/>
              </w:rPr>
              <w:t xml:space="preserve"> </w:t>
            </w:r>
            <w:r>
              <w:t>e</w:t>
            </w:r>
            <w:r>
              <w:rPr>
                <w:spacing w:val="-2"/>
              </w:rPr>
              <w:t xml:space="preserve"> </w:t>
            </w:r>
            <w:r>
              <w:t>NJMF-ve</w:t>
            </w:r>
            <w:r>
              <w:rPr>
                <w:spacing w:val="-4"/>
              </w:rPr>
              <w:t xml:space="preserve"> </w:t>
            </w:r>
            <w:r>
              <w:t>që</w:t>
            </w:r>
            <w:r>
              <w:rPr>
                <w:spacing w:val="-2"/>
              </w:rPr>
              <w:t xml:space="preserve"> </w:t>
            </w:r>
            <w:r>
              <w:t>kanë</w:t>
            </w:r>
            <w:r>
              <w:rPr>
                <w:spacing w:val="-3"/>
              </w:rPr>
              <w:t xml:space="preserve"> </w:t>
            </w:r>
            <w:r>
              <w:t>raportuar</w:t>
            </w:r>
            <w:r>
              <w:rPr>
                <w:spacing w:val="-5"/>
              </w:rPr>
              <w:t xml:space="preserve"> </w:t>
            </w:r>
            <w:r>
              <w:t>dhe</w:t>
            </w:r>
            <w:r>
              <w:rPr>
                <w:spacing w:val="-2"/>
              </w:rPr>
              <w:t xml:space="preserve"> </w:t>
            </w:r>
            <w:r>
              <w:t>numri</w:t>
            </w:r>
            <w:r>
              <w:rPr>
                <w:spacing w:val="-2"/>
              </w:rPr>
              <w:t xml:space="preserve"> </w:t>
            </w:r>
            <w:r>
              <w:t>i</w:t>
            </w:r>
            <w:r>
              <w:rPr>
                <w:spacing w:val="-3"/>
              </w:rPr>
              <w:t xml:space="preserve"> </w:t>
            </w:r>
            <w:r>
              <w:t>rasteve</w:t>
            </w:r>
            <w:r>
              <w:rPr>
                <w:spacing w:val="-5"/>
              </w:rPr>
              <w:t xml:space="preserve"> </w:t>
            </w:r>
            <w:r>
              <w:t>të</w:t>
            </w:r>
            <w:r>
              <w:rPr>
                <w:spacing w:val="-4"/>
              </w:rPr>
              <w:t xml:space="preserve"> </w:t>
            </w:r>
            <w:r>
              <w:t>menaxhuara</w:t>
            </w:r>
            <w:r>
              <w:rPr>
                <w:spacing w:val="-3"/>
              </w:rPr>
              <w:t xml:space="preserve"> </w:t>
            </w:r>
            <w:r>
              <w:t>për</w:t>
            </w:r>
            <w:r>
              <w:rPr>
                <w:spacing w:val="-2"/>
              </w:rPr>
              <w:t xml:space="preserve"> </w:t>
            </w:r>
            <w:r>
              <w:rPr>
                <w:spacing w:val="-4"/>
              </w:rPr>
              <w:t>2016</w:t>
            </w:r>
            <w:r>
              <w:tab/>
            </w:r>
            <w:r>
              <w:rPr>
                <w:spacing w:val="-5"/>
              </w:rPr>
              <w:t>63</w:t>
            </w:r>
          </w:hyperlink>
        </w:p>
      </w:sdtContent>
    </w:sdt>
    <w:p w:rsidR="00647CFE" w:rsidRDefault="00647CFE">
      <w:pPr>
        <w:sectPr w:rsidR="00647CFE">
          <w:type w:val="continuous"/>
          <w:pgSz w:w="12240" w:h="15840"/>
          <w:pgMar w:top="999" w:right="220" w:bottom="1755" w:left="1120" w:header="0" w:footer="1084" w:gutter="0"/>
          <w:cols w:space="720"/>
        </w:sectPr>
      </w:pPr>
    </w:p>
    <w:p w:rsidR="00647CFE" w:rsidRDefault="00E07175">
      <w:pPr>
        <w:pStyle w:val="Heading1"/>
      </w:pPr>
      <w:bookmarkStart w:id="1" w:name="_bookmark0"/>
      <w:bookmarkEnd w:id="1"/>
      <w:r>
        <w:rPr>
          <w:color w:val="365F91"/>
        </w:rPr>
        <w:lastRenderedPageBreak/>
        <w:t>Lista</w:t>
      </w:r>
      <w:r>
        <w:rPr>
          <w:color w:val="365F91"/>
          <w:spacing w:val="-3"/>
        </w:rPr>
        <w:t xml:space="preserve"> </w:t>
      </w:r>
      <w:r>
        <w:rPr>
          <w:color w:val="365F91"/>
        </w:rPr>
        <w:t>e</w:t>
      </w:r>
      <w:r>
        <w:rPr>
          <w:color w:val="365F91"/>
          <w:spacing w:val="-3"/>
        </w:rPr>
        <w:t xml:space="preserve"> </w:t>
      </w:r>
      <w:r>
        <w:rPr>
          <w:color w:val="365F91"/>
          <w:spacing w:val="-2"/>
        </w:rPr>
        <w:t>shkurtimeve</w:t>
      </w:r>
    </w:p>
    <w:p w:rsidR="00647CFE" w:rsidRDefault="00647CFE">
      <w:pPr>
        <w:pStyle w:val="BodyText"/>
        <w:rPr>
          <w:rFonts w:ascii="Cambria"/>
          <w:b/>
          <w:sz w:val="20"/>
        </w:rPr>
      </w:pPr>
    </w:p>
    <w:p w:rsidR="00647CFE" w:rsidRDefault="00647CFE">
      <w:pPr>
        <w:pStyle w:val="BodyText"/>
        <w:spacing w:before="2"/>
        <w:rPr>
          <w:rFonts w:ascii="Cambria"/>
          <w:b/>
          <w:sz w:val="29"/>
        </w:rPr>
      </w:pPr>
    </w:p>
    <w:tbl>
      <w:tblPr>
        <w:tblW w:w="0" w:type="auto"/>
        <w:tblInd w:w="189" w:type="dxa"/>
        <w:tblLayout w:type="fixed"/>
        <w:tblCellMar>
          <w:left w:w="0" w:type="dxa"/>
          <w:right w:w="0" w:type="dxa"/>
        </w:tblCellMar>
        <w:tblLook w:val="01E0" w:firstRow="1" w:lastRow="1" w:firstColumn="1" w:lastColumn="1" w:noHBand="0" w:noVBand="0"/>
      </w:tblPr>
      <w:tblGrid>
        <w:gridCol w:w="1290"/>
        <w:gridCol w:w="6080"/>
      </w:tblGrid>
      <w:tr w:rsidR="00647CFE">
        <w:trPr>
          <w:trHeight w:val="390"/>
        </w:trPr>
        <w:tc>
          <w:tcPr>
            <w:tcW w:w="1290" w:type="dxa"/>
          </w:tcPr>
          <w:p w:rsidR="00647CFE" w:rsidRDefault="00E07175">
            <w:pPr>
              <w:pStyle w:val="TableParagraph"/>
              <w:spacing w:line="266" w:lineRule="exact"/>
              <w:ind w:left="50"/>
              <w:rPr>
                <w:b/>
                <w:sz w:val="24"/>
              </w:rPr>
            </w:pPr>
            <w:r>
              <w:rPr>
                <w:b/>
                <w:spacing w:val="-4"/>
                <w:sz w:val="24"/>
              </w:rPr>
              <w:t>AKDF</w:t>
            </w:r>
          </w:p>
        </w:tc>
        <w:tc>
          <w:tcPr>
            <w:tcW w:w="6080" w:type="dxa"/>
          </w:tcPr>
          <w:p w:rsidR="00647CFE" w:rsidRDefault="00E07175">
            <w:pPr>
              <w:pStyle w:val="TableParagraph"/>
              <w:spacing w:line="266" w:lineRule="exact"/>
              <w:ind w:left="259"/>
              <w:rPr>
                <w:sz w:val="24"/>
              </w:rPr>
            </w:pPr>
            <w:r>
              <w:rPr>
                <w:sz w:val="24"/>
              </w:rPr>
              <w:t>Agjenda</w:t>
            </w:r>
            <w:r>
              <w:rPr>
                <w:spacing w:val="-3"/>
                <w:sz w:val="24"/>
              </w:rPr>
              <w:t xml:space="preserve"> </w:t>
            </w:r>
            <w:r>
              <w:rPr>
                <w:sz w:val="24"/>
              </w:rPr>
              <w:t>Kombëtare</w:t>
            </w:r>
            <w:r>
              <w:rPr>
                <w:spacing w:val="-4"/>
                <w:sz w:val="24"/>
              </w:rPr>
              <w:t xml:space="preserve"> </w:t>
            </w:r>
            <w:r>
              <w:rPr>
                <w:sz w:val="24"/>
              </w:rPr>
              <w:t>e</w:t>
            </w:r>
            <w:r>
              <w:rPr>
                <w:spacing w:val="-2"/>
                <w:sz w:val="24"/>
              </w:rPr>
              <w:t xml:space="preserve"> </w:t>
            </w:r>
            <w:r>
              <w:rPr>
                <w:sz w:val="24"/>
              </w:rPr>
              <w:t>të</w:t>
            </w:r>
            <w:r>
              <w:rPr>
                <w:spacing w:val="-1"/>
                <w:sz w:val="24"/>
              </w:rPr>
              <w:t xml:space="preserve"> </w:t>
            </w:r>
            <w:r>
              <w:rPr>
                <w:sz w:val="24"/>
              </w:rPr>
              <w:t>Drejtave</w:t>
            </w:r>
            <w:r>
              <w:rPr>
                <w:spacing w:val="-2"/>
                <w:sz w:val="24"/>
              </w:rPr>
              <w:t xml:space="preserve"> </w:t>
            </w:r>
            <w:r>
              <w:rPr>
                <w:sz w:val="24"/>
              </w:rPr>
              <w:t>të</w:t>
            </w:r>
            <w:r>
              <w:rPr>
                <w:spacing w:val="-1"/>
                <w:sz w:val="24"/>
              </w:rPr>
              <w:t xml:space="preserve"> </w:t>
            </w:r>
            <w:r>
              <w:rPr>
                <w:spacing w:val="-2"/>
                <w:sz w:val="24"/>
              </w:rPr>
              <w:t>Fëmijës</w:t>
            </w:r>
          </w:p>
        </w:tc>
      </w:tr>
      <w:tr w:rsidR="00647CFE">
        <w:trPr>
          <w:trHeight w:val="517"/>
        </w:trPr>
        <w:tc>
          <w:tcPr>
            <w:tcW w:w="1290" w:type="dxa"/>
          </w:tcPr>
          <w:p w:rsidR="00647CFE" w:rsidRDefault="00E07175">
            <w:pPr>
              <w:pStyle w:val="TableParagraph"/>
              <w:spacing w:before="115"/>
              <w:ind w:left="50"/>
              <w:rPr>
                <w:b/>
                <w:sz w:val="24"/>
              </w:rPr>
            </w:pPr>
            <w:r>
              <w:rPr>
                <w:b/>
                <w:spacing w:val="-2"/>
                <w:sz w:val="24"/>
              </w:rPr>
              <w:t>ASHMDF</w:t>
            </w:r>
          </w:p>
        </w:tc>
        <w:tc>
          <w:tcPr>
            <w:tcW w:w="6080" w:type="dxa"/>
          </w:tcPr>
          <w:p w:rsidR="00647CFE" w:rsidRDefault="00E07175">
            <w:pPr>
              <w:pStyle w:val="TableParagraph"/>
              <w:spacing w:before="115"/>
              <w:ind w:left="259"/>
              <w:rPr>
                <w:sz w:val="24"/>
              </w:rPr>
            </w:pPr>
            <w:r>
              <w:rPr>
                <w:sz w:val="24"/>
              </w:rPr>
              <w:t>Agjencia</w:t>
            </w:r>
            <w:r>
              <w:rPr>
                <w:spacing w:val="-3"/>
                <w:sz w:val="24"/>
              </w:rPr>
              <w:t xml:space="preserve"> </w:t>
            </w:r>
            <w:r>
              <w:rPr>
                <w:sz w:val="24"/>
              </w:rPr>
              <w:t>Shtetërore</w:t>
            </w:r>
            <w:r>
              <w:rPr>
                <w:spacing w:val="-4"/>
                <w:sz w:val="24"/>
              </w:rPr>
              <w:t xml:space="preserve"> </w:t>
            </w:r>
            <w:r>
              <w:rPr>
                <w:sz w:val="24"/>
              </w:rPr>
              <w:t>për</w:t>
            </w:r>
            <w:r>
              <w:rPr>
                <w:spacing w:val="-2"/>
                <w:sz w:val="24"/>
              </w:rPr>
              <w:t xml:space="preserve"> </w:t>
            </w:r>
            <w:r>
              <w:rPr>
                <w:sz w:val="24"/>
              </w:rPr>
              <w:t>Mbrojtjen</w:t>
            </w:r>
            <w:r>
              <w:rPr>
                <w:spacing w:val="-3"/>
                <w:sz w:val="24"/>
              </w:rPr>
              <w:t xml:space="preserve"> </w:t>
            </w:r>
            <w:r>
              <w:rPr>
                <w:sz w:val="24"/>
              </w:rPr>
              <w:t>e</w:t>
            </w:r>
            <w:r>
              <w:rPr>
                <w:spacing w:val="-3"/>
                <w:sz w:val="24"/>
              </w:rPr>
              <w:t xml:space="preserve"> </w:t>
            </w:r>
            <w:r>
              <w:rPr>
                <w:sz w:val="24"/>
              </w:rPr>
              <w:t>të</w:t>
            </w:r>
            <w:r>
              <w:rPr>
                <w:spacing w:val="-3"/>
                <w:sz w:val="24"/>
              </w:rPr>
              <w:t xml:space="preserve"> </w:t>
            </w:r>
            <w:r>
              <w:rPr>
                <w:sz w:val="24"/>
              </w:rPr>
              <w:t>Drejtave</w:t>
            </w:r>
            <w:r>
              <w:rPr>
                <w:spacing w:val="-4"/>
                <w:sz w:val="24"/>
              </w:rPr>
              <w:t xml:space="preserve"> </w:t>
            </w:r>
            <w:r>
              <w:rPr>
                <w:sz w:val="24"/>
              </w:rPr>
              <w:t>të</w:t>
            </w:r>
            <w:r>
              <w:rPr>
                <w:spacing w:val="-4"/>
                <w:sz w:val="24"/>
              </w:rPr>
              <w:t xml:space="preserve"> </w:t>
            </w:r>
            <w:r>
              <w:rPr>
                <w:spacing w:val="-2"/>
                <w:sz w:val="24"/>
              </w:rPr>
              <w:t>Fëmijëve</w:t>
            </w:r>
          </w:p>
        </w:tc>
      </w:tr>
      <w:tr w:rsidR="00647CFE">
        <w:trPr>
          <w:trHeight w:val="518"/>
        </w:trPr>
        <w:tc>
          <w:tcPr>
            <w:tcW w:w="1290" w:type="dxa"/>
          </w:tcPr>
          <w:p w:rsidR="00647CFE" w:rsidRDefault="00E07175">
            <w:pPr>
              <w:pStyle w:val="TableParagraph"/>
              <w:spacing w:before="116"/>
              <w:ind w:left="50"/>
              <w:rPr>
                <w:b/>
                <w:sz w:val="24"/>
              </w:rPr>
            </w:pPr>
            <w:r>
              <w:rPr>
                <w:b/>
                <w:spacing w:val="-5"/>
                <w:sz w:val="24"/>
              </w:rPr>
              <w:t>BE</w:t>
            </w:r>
          </w:p>
        </w:tc>
        <w:tc>
          <w:tcPr>
            <w:tcW w:w="6080" w:type="dxa"/>
          </w:tcPr>
          <w:p w:rsidR="00647CFE" w:rsidRDefault="00E07175">
            <w:pPr>
              <w:pStyle w:val="TableParagraph"/>
              <w:spacing w:before="116"/>
              <w:ind w:left="259"/>
              <w:rPr>
                <w:sz w:val="24"/>
              </w:rPr>
            </w:pPr>
            <w:r>
              <w:rPr>
                <w:sz w:val="24"/>
              </w:rPr>
              <w:t>Bashkimi</w:t>
            </w:r>
            <w:r>
              <w:rPr>
                <w:spacing w:val="-3"/>
                <w:sz w:val="24"/>
              </w:rPr>
              <w:t xml:space="preserve"> </w:t>
            </w:r>
            <w:r>
              <w:rPr>
                <w:spacing w:val="-2"/>
                <w:sz w:val="24"/>
              </w:rPr>
              <w:t>Evropian</w:t>
            </w:r>
          </w:p>
        </w:tc>
      </w:tr>
      <w:tr w:rsidR="00647CFE">
        <w:trPr>
          <w:trHeight w:val="517"/>
        </w:trPr>
        <w:tc>
          <w:tcPr>
            <w:tcW w:w="1290" w:type="dxa"/>
          </w:tcPr>
          <w:p w:rsidR="00647CFE" w:rsidRDefault="00E07175">
            <w:pPr>
              <w:pStyle w:val="TableParagraph"/>
              <w:spacing w:before="116"/>
              <w:ind w:left="50"/>
              <w:rPr>
                <w:b/>
                <w:sz w:val="24"/>
              </w:rPr>
            </w:pPr>
            <w:r>
              <w:rPr>
                <w:b/>
                <w:spacing w:val="-5"/>
                <w:sz w:val="24"/>
              </w:rPr>
              <w:t>MAS</w:t>
            </w:r>
          </w:p>
        </w:tc>
        <w:tc>
          <w:tcPr>
            <w:tcW w:w="6080" w:type="dxa"/>
          </w:tcPr>
          <w:p w:rsidR="00647CFE" w:rsidRDefault="00E07175">
            <w:pPr>
              <w:pStyle w:val="TableParagraph"/>
              <w:spacing w:before="116"/>
              <w:ind w:left="259"/>
              <w:rPr>
                <w:sz w:val="24"/>
              </w:rPr>
            </w:pPr>
            <w:r>
              <w:rPr>
                <w:sz w:val="24"/>
              </w:rPr>
              <w:t>Ministria</w:t>
            </w:r>
            <w:r>
              <w:rPr>
                <w:spacing w:val="-7"/>
                <w:sz w:val="24"/>
              </w:rPr>
              <w:t xml:space="preserve"> </w:t>
            </w:r>
            <w:r>
              <w:rPr>
                <w:sz w:val="24"/>
              </w:rPr>
              <w:t>e</w:t>
            </w:r>
            <w:r>
              <w:rPr>
                <w:spacing w:val="-6"/>
                <w:sz w:val="24"/>
              </w:rPr>
              <w:t xml:space="preserve"> </w:t>
            </w:r>
            <w:r>
              <w:rPr>
                <w:sz w:val="24"/>
              </w:rPr>
              <w:t>Arsimit</w:t>
            </w:r>
            <w:r>
              <w:rPr>
                <w:spacing w:val="-3"/>
                <w:sz w:val="24"/>
              </w:rPr>
              <w:t xml:space="preserve"> </w:t>
            </w:r>
            <w:r>
              <w:rPr>
                <w:sz w:val="24"/>
              </w:rPr>
              <w:t>dhe</w:t>
            </w:r>
            <w:r>
              <w:rPr>
                <w:spacing w:val="-6"/>
                <w:sz w:val="24"/>
              </w:rPr>
              <w:t xml:space="preserve"> </w:t>
            </w:r>
            <w:r>
              <w:rPr>
                <w:spacing w:val="-2"/>
                <w:sz w:val="24"/>
              </w:rPr>
              <w:t>Sportit</w:t>
            </w:r>
          </w:p>
        </w:tc>
      </w:tr>
      <w:tr w:rsidR="00647CFE">
        <w:trPr>
          <w:trHeight w:val="517"/>
        </w:trPr>
        <w:tc>
          <w:tcPr>
            <w:tcW w:w="1290" w:type="dxa"/>
          </w:tcPr>
          <w:p w:rsidR="00647CFE" w:rsidRDefault="00E07175">
            <w:pPr>
              <w:pStyle w:val="TableParagraph"/>
              <w:spacing w:before="115"/>
              <w:ind w:left="50"/>
              <w:rPr>
                <w:b/>
                <w:sz w:val="24"/>
              </w:rPr>
            </w:pPr>
            <w:r>
              <w:rPr>
                <w:b/>
                <w:spacing w:val="-4"/>
                <w:sz w:val="24"/>
              </w:rPr>
              <w:t>MMSR</w:t>
            </w:r>
          </w:p>
        </w:tc>
        <w:tc>
          <w:tcPr>
            <w:tcW w:w="6080" w:type="dxa"/>
          </w:tcPr>
          <w:p w:rsidR="00647CFE" w:rsidRDefault="00E07175">
            <w:pPr>
              <w:pStyle w:val="TableParagraph"/>
              <w:spacing w:before="115"/>
              <w:ind w:left="199"/>
              <w:rPr>
                <w:sz w:val="24"/>
              </w:rPr>
            </w:pPr>
            <w:r>
              <w:rPr>
                <w:sz w:val="24"/>
              </w:rPr>
              <w:t>Ministria</w:t>
            </w:r>
            <w:r>
              <w:rPr>
                <w:spacing w:val="-8"/>
                <w:sz w:val="24"/>
              </w:rPr>
              <w:t xml:space="preserve"> </w:t>
            </w:r>
            <w:r>
              <w:rPr>
                <w:sz w:val="24"/>
              </w:rPr>
              <w:t>e</w:t>
            </w:r>
            <w:r>
              <w:rPr>
                <w:spacing w:val="-6"/>
                <w:sz w:val="24"/>
              </w:rPr>
              <w:t xml:space="preserve"> </w:t>
            </w:r>
            <w:r>
              <w:rPr>
                <w:sz w:val="24"/>
              </w:rPr>
              <w:t>Mirëqenies</w:t>
            </w:r>
            <w:r>
              <w:rPr>
                <w:spacing w:val="-6"/>
                <w:sz w:val="24"/>
              </w:rPr>
              <w:t xml:space="preserve"> </w:t>
            </w:r>
            <w:r>
              <w:rPr>
                <w:sz w:val="24"/>
              </w:rPr>
              <w:t>Sociale</w:t>
            </w:r>
            <w:r>
              <w:rPr>
                <w:spacing w:val="-5"/>
                <w:sz w:val="24"/>
              </w:rPr>
              <w:t xml:space="preserve"> </w:t>
            </w:r>
            <w:r>
              <w:rPr>
                <w:sz w:val="24"/>
              </w:rPr>
              <w:t>dhe</w:t>
            </w:r>
            <w:r>
              <w:rPr>
                <w:spacing w:val="-6"/>
                <w:sz w:val="24"/>
              </w:rPr>
              <w:t xml:space="preserve"> </w:t>
            </w:r>
            <w:r>
              <w:rPr>
                <w:spacing w:val="-2"/>
                <w:sz w:val="24"/>
              </w:rPr>
              <w:t>Rinisë</w:t>
            </w:r>
          </w:p>
        </w:tc>
      </w:tr>
      <w:tr w:rsidR="00647CFE">
        <w:trPr>
          <w:trHeight w:val="517"/>
        </w:trPr>
        <w:tc>
          <w:tcPr>
            <w:tcW w:w="1290" w:type="dxa"/>
          </w:tcPr>
          <w:p w:rsidR="00647CFE" w:rsidRDefault="00E07175">
            <w:pPr>
              <w:pStyle w:val="TableParagraph"/>
              <w:spacing w:before="116"/>
              <w:ind w:left="50"/>
              <w:rPr>
                <w:b/>
                <w:sz w:val="24"/>
              </w:rPr>
            </w:pPr>
            <w:r>
              <w:rPr>
                <w:b/>
                <w:spacing w:val="-5"/>
                <w:sz w:val="24"/>
              </w:rPr>
              <w:t>MPB</w:t>
            </w:r>
          </w:p>
        </w:tc>
        <w:tc>
          <w:tcPr>
            <w:tcW w:w="6080" w:type="dxa"/>
          </w:tcPr>
          <w:p w:rsidR="00647CFE" w:rsidRDefault="00E07175">
            <w:pPr>
              <w:pStyle w:val="TableParagraph"/>
              <w:spacing w:before="116"/>
              <w:ind w:left="259"/>
              <w:rPr>
                <w:sz w:val="24"/>
              </w:rPr>
            </w:pPr>
            <w:r>
              <w:rPr>
                <w:sz w:val="24"/>
              </w:rPr>
              <w:t>Ministria</w:t>
            </w:r>
            <w:r>
              <w:rPr>
                <w:spacing w:val="-5"/>
                <w:sz w:val="24"/>
              </w:rPr>
              <w:t xml:space="preserve"> </w:t>
            </w:r>
            <w:r>
              <w:rPr>
                <w:sz w:val="24"/>
              </w:rPr>
              <w:t>e</w:t>
            </w:r>
            <w:r>
              <w:rPr>
                <w:spacing w:val="52"/>
                <w:sz w:val="24"/>
              </w:rPr>
              <w:t xml:space="preserve"> </w:t>
            </w:r>
            <w:r>
              <w:rPr>
                <w:sz w:val="24"/>
              </w:rPr>
              <w:t>Punëve</w:t>
            </w:r>
            <w:r>
              <w:rPr>
                <w:spacing w:val="-3"/>
                <w:sz w:val="24"/>
              </w:rPr>
              <w:t xml:space="preserve"> </w:t>
            </w:r>
            <w:r>
              <w:rPr>
                <w:sz w:val="24"/>
              </w:rPr>
              <w:t>të</w:t>
            </w:r>
            <w:r>
              <w:rPr>
                <w:spacing w:val="-3"/>
                <w:sz w:val="24"/>
              </w:rPr>
              <w:t xml:space="preserve"> </w:t>
            </w:r>
            <w:r>
              <w:rPr>
                <w:spacing w:val="-2"/>
                <w:sz w:val="24"/>
              </w:rPr>
              <w:t>Brendshme</w:t>
            </w:r>
          </w:p>
        </w:tc>
      </w:tr>
      <w:tr w:rsidR="00647CFE">
        <w:trPr>
          <w:trHeight w:val="517"/>
        </w:trPr>
        <w:tc>
          <w:tcPr>
            <w:tcW w:w="1290" w:type="dxa"/>
          </w:tcPr>
          <w:p w:rsidR="00647CFE" w:rsidRDefault="00E07175">
            <w:pPr>
              <w:pStyle w:val="TableParagraph"/>
              <w:spacing w:before="115"/>
              <w:ind w:left="50"/>
              <w:rPr>
                <w:b/>
                <w:sz w:val="24"/>
              </w:rPr>
            </w:pPr>
            <w:r>
              <w:rPr>
                <w:b/>
                <w:spacing w:val="-5"/>
                <w:sz w:val="24"/>
              </w:rPr>
              <w:t>MSH</w:t>
            </w:r>
          </w:p>
        </w:tc>
        <w:tc>
          <w:tcPr>
            <w:tcW w:w="6080" w:type="dxa"/>
          </w:tcPr>
          <w:p w:rsidR="00647CFE" w:rsidRDefault="00E07175">
            <w:pPr>
              <w:pStyle w:val="TableParagraph"/>
              <w:spacing w:before="115"/>
              <w:ind w:left="199"/>
              <w:rPr>
                <w:sz w:val="24"/>
              </w:rPr>
            </w:pPr>
            <w:r>
              <w:rPr>
                <w:sz w:val="24"/>
              </w:rPr>
              <w:t>Ministria</w:t>
            </w:r>
            <w:r>
              <w:rPr>
                <w:spacing w:val="-8"/>
                <w:sz w:val="24"/>
              </w:rPr>
              <w:t xml:space="preserve"> </w:t>
            </w:r>
            <w:r>
              <w:rPr>
                <w:sz w:val="24"/>
              </w:rPr>
              <w:t>e</w:t>
            </w:r>
            <w:r>
              <w:rPr>
                <w:spacing w:val="-7"/>
                <w:sz w:val="24"/>
              </w:rPr>
              <w:t xml:space="preserve"> </w:t>
            </w:r>
            <w:r>
              <w:rPr>
                <w:spacing w:val="-2"/>
                <w:sz w:val="24"/>
              </w:rPr>
              <w:t>Shëndetësisë</w:t>
            </w:r>
          </w:p>
        </w:tc>
      </w:tr>
      <w:tr w:rsidR="00647CFE">
        <w:trPr>
          <w:trHeight w:val="517"/>
        </w:trPr>
        <w:tc>
          <w:tcPr>
            <w:tcW w:w="1290" w:type="dxa"/>
          </w:tcPr>
          <w:p w:rsidR="00647CFE" w:rsidRDefault="00E07175">
            <w:pPr>
              <w:pStyle w:val="TableParagraph"/>
              <w:spacing w:before="116"/>
              <w:ind w:left="50"/>
              <w:rPr>
                <w:b/>
                <w:sz w:val="24"/>
              </w:rPr>
            </w:pPr>
            <w:r>
              <w:rPr>
                <w:b/>
                <w:spacing w:val="-5"/>
                <w:sz w:val="24"/>
              </w:rPr>
              <w:t>NE</w:t>
            </w:r>
          </w:p>
        </w:tc>
        <w:tc>
          <w:tcPr>
            <w:tcW w:w="6080" w:type="dxa"/>
          </w:tcPr>
          <w:p w:rsidR="00647CFE" w:rsidRDefault="00E07175">
            <w:pPr>
              <w:pStyle w:val="TableParagraph"/>
              <w:spacing w:before="116"/>
              <w:ind w:left="199"/>
              <w:rPr>
                <w:sz w:val="24"/>
              </w:rPr>
            </w:pPr>
            <w:r>
              <w:rPr>
                <w:sz w:val="24"/>
              </w:rPr>
              <w:t>Ndihmë</w:t>
            </w:r>
            <w:r>
              <w:rPr>
                <w:spacing w:val="-9"/>
                <w:sz w:val="24"/>
              </w:rPr>
              <w:t xml:space="preserve"> </w:t>
            </w:r>
            <w:r>
              <w:rPr>
                <w:spacing w:val="-2"/>
                <w:sz w:val="24"/>
              </w:rPr>
              <w:t>Ekonomike</w:t>
            </w:r>
          </w:p>
        </w:tc>
      </w:tr>
      <w:tr w:rsidR="00647CFE">
        <w:trPr>
          <w:trHeight w:val="517"/>
        </w:trPr>
        <w:tc>
          <w:tcPr>
            <w:tcW w:w="1290" w:type="dxa"/>
          </w:tcPr>
          <w:p w:rsidR="00647CFE" w:rsidRDefault="00E07175">
            <w:pPr>
              <w:pStyle w:val="TableParagraph"/>
              <w:spacing w:before="115"/>
              <w:ind w:left="50"/>
              <w:rPr>
                <w:b/>
                <w:sz w:val="24"/>
              </w:rPr>
            </w:pPr>
            <w:r>
              <w:rPr>
                <w:b/>
                <w:spacing w:val="-4"/>
                <w:sz w:val="24"/>
              </w:rPr>
              <w:t>NJMF</w:t>
            </w:r>
          </w:p>
        </w:tc>
        <w:tc>
          <w:tcPr>
            <w:tcW w:w="6080" w:type="dxa"/>
          </w:tcPr>
          <w:p w:rsidR="00647CFE" w:rsidRDefault="00E07175">
            <w:pPr>
              <w:pStyle w:val="TableParagraph"/>
              <w:spacing w:before="115"/>
              <w:ind w:left="199"/>
              <w:rPr>
                <w:sz w:val="24"/>
              </w:rPr>
            </w:pPr>
            <w:r>
              <w:rPr>
                <w:sz w:val="24"/>
              </w:rPr>
              <w:t>Njësia</w:t>
            </w:r>
            <w:r>
              <w:rPr>
                <w:spacing w:val="-3"/>
                <w:sz w:val="24"/>
              </w:rPr>
              <w:t xml:space="preserve"> </w:t>
            </w:r>
            <w:r>
              <w:rPr>
                <w:sz w:val="24"/>
              </w:rPr>
              <w:t>për</w:t>
            </w:r>
            <w:r>
              <w:rPr>
                <w:spacing w:val="-3"/>
                <w:sz w:val="24"/>
              </w:rPr>
              <w:t xml:space="preserve"> </w:t>
            </w:r>
            <w:r>
              <w:rPr>
                <w:sz w:val="24"/>
              </w:rPr>
              <w:t>Mbrojtjen</w:t>
            </w:r>
            <w:r>
              <w:rPr>
                <w:spacing w:val="-2"/>
                <w:sz w:val="24"/>
              </w:rPr>
              <w:t xml:space="preserve"> </w:t>
            </w:r>
            <w:r>
              <w:rPr>
                <w:sz w:val="24"/>
              </w:rPr>
              <w:t>e</w:t>
            </w:r>
            <w:r>
              <w:rPr>
                <w:spacing w:val="-4"/>
                <w:sz w:val="24"/>
              </w:rPr>
              <w:t xml:space="preserve"> </w:t>
            </w:r>
            <w:r>
              <w:rPr>
                <w:spacing w:val="-2"/>
                <w:sz w:val="24"/>
              </w:rPr>
              <w:t>Fëmijës</w:t>
            </w:r>
          </w:p>
        </w:tc>
      </w:tr>
      <w:tr w:rsidR="00647CFE">
        <w:trPr>
          <w:trHeight w:val="518"/>
        </w:trPr>
        <w:tc>
          <w:tcPr>
            <w:tcW w:w="1290" w:type="dxa"/>
          </w:tcPr>
          <w:p w:rsidR="00647CFE" w:rsidRDefault="00E07175">
            <w:pPr>
              <w:pStyle w:val="TableParagraph"/>
              <w:spacing w:before="116"/>
              <w:ind w:left="50"/>
              <w:rPr>
                <w:b/>
                <w:sz w:val="24"/>
              </w:rPr>
            </w:pPr>
            <w:r>
              <w:rPr>
                <w:b/>
                <w:spacing w:val="-4"/>
                <w:sz w:val="24"/>
              </w:rPr>
              <w:t>OBSH</w:t>
            </w:r>
          </w:p>
        </w:tc>
        <w:tc>
          <w:tcPr>
            <w:tcW w:w="6080" w:type="dxa"/>
          </w:tcPr>
          <w:p w:rsidR="00647CFE" w:rsidRDefault="00E07175">
            <w:pPr>
              <w:pStyle w:val="TableParagraph"/>
              <w:spacing w:before="116"/>
              <w:ind w:left="199"/>
              <w:rPr>
                <w:sz w:val="24"/>
              </w:rPr>
            </w:pPr>
            <w:r>
              <w:rPr>
                <w:sz w:val="24"/>
              </w:rPr>
              <w:t>Organizata</w:t>
            </w:r>
            <w:r>
              <w:rPr>
                <w:spacing w:val="-3"/>
                <w:sz w:val="24"/>
              </w:rPr>
              <w:t xml:space="preserve"> </w:t>
            </w:r>
            <w:r>
              <w:rPr>
                <w:sz w:val="24"/>
              </w:rPr>
              <w:t>Botërore</w:t>
            </w:r>
            <w:r>
              <w:rPr>
                <w:spacing w:val="-4"/>
                <w:sz w:val="24"/>
              </w:rPr>
              <w:t xml:space="preserve"> </w:t>
            </w:r>
            <w:r>
              <w:rPr>
                <w:sz w:val="24"/>
              </w:rPr>
              <w:t>e</w:t>
            </w:r>
            <w:r>
              <w:rPr>
                <w:spacing w:val="-4"/>
                <w:sz w:val="24"/>
              </w:rPr>
              <w:t xml:space="preserve"> </w:t>
            </w:r>
            <w:r>
              <w:rPr>
                <w:spacing w:val="-2"/>
                <w:sz w:val="24"/>
              </w:rPr>
              <w:t>Shëndetit</w:t>
            </w:r>
          </w:p>
        </w:tc>
      </w:tr>
      <w:tr w:rsidR="00647CFE">
        <w:trPr>
          <w:trHeight w:val="517"/>
        </w:trPr>
        <w:tc>
          <w:tcPr>
            <w:tcW w:w="1290" w:type="dxa"/>
          </w:tcPr>
          <w:p w:rsidR="00647CFE" w:rsidRDefault="00E07175">
            <w:pPr>
              <w:pStyle w:val="TableParagraph"/>
              <w:spacing w:before="116"/>
              <w:ind w:left="50"/>
              <w:rPr>
                <w:b/>
                <w:sz w:val="24"/>
              </w:rPr>
            </w:pPr>
            <w:r>
              <w:rPr>
                <w:b/>
                <w:spacing w:val="-5"/>
                <w:sz w:val="24"/>
              </w:rPr>
              <w:t>OJF</w:t>
            </w:r>
          </w:p>
        </w:tc>
        <w:tc>
          <w:tcPr>
            <w:tcW w:w="6080" w:type="dxa"/>
          </w:tcPr>
          <w:p w:rsidR="00647CFE" w:rsidRDefault="00E07175">
            <w:pPr>
              <w:pStyle w:val="TableParagraph"/>
              <w:spacing w:before="116"/>
              <w:ind w:left="199"/>
              <w:rPr>
                <w:sz w:val="24"/>
              </w:rPr>
            </w:pPr>
            <w:r>
              <w:rPr>
                <w:sz w:val="24"/>
              </w:rPr>
              <w:t>Organizatë</w:t>
            </w:r>
            <w:r>
              <w:rPr>
                <w:spacing w:val="-7"/>
                <w:sz w:val="24"/>
              </w:rPr>
              <w:t xml:space="preserve"> </w:t>
            </w:r>
            <w:r>
              <w:rPr>
                <w:sz w:val="24"/>
              </w:rPr>
              <w:t>Jo-</w:t>
            </w:r>
            <w:r>
              <w:rPr>
                <w:spacing w:val="-2"/>
                <w:sz w:val="24"/>
              </w:rPr>
              <w:t>fitimprurëse</w:t>
            </w:r>
          </w:p>
        </w:tc>
      </w:tr>
      <w:tr w:rsidR="00647CFE">
        <w:trPr>
          <w:trHeight w:val="517"/>
        </w:trPr>
        <w:tc>
          <w:tcPr>
            <w:tcW w:w="1290" w:type="dxa"/>
          </w:tcPr>
          <w:p w:rsidR="00647CFE" w:rsidRDefault="00E07175">
            <w:pPr>
              <w:pStyle w:val="TableParagraph"/>
              <w:spacing w:before="115"/>
              <w:ind w:left="50"/>
              <w:rPr>
                <w:b/>
                <w:sz w:val="24"/>
              </w:rPr>
            </w:pPr>
            <w:r>
              <w:rPr>
                <w:b/>
                <w:spacing w:val="-5"/>
                <w:sz w:val="24"/>
              </w:rPr>
              <w:t>PMF</w:t>
            </w:r>
          </w:p>
        </w:tc>
        <w:tc>
          <w:tcPr>
            <w:tcW w:w="6080" w:type="dxa"/>
          </w:tcPr>
          <w:p w:rsidR="00647CFE" w:rsidRDefault="00E07175">
            <w:pPr>
              <w:pStyle w:val="TableParagraph"/>
              <w:spacing w:before="115"/>
              <w:ind w:left="199"/>
              <w:rPr>
                <w:sz w:val="24"/>
              </w:rPr>
            </w:pPr>
            <w:r>
              <w:rPr>
                <w:sz w:val="24"/>
              </w:rPr>
              <w:t>Punonjës</w:t>
            </w:r>
            <w:r>
              <w:rPr>
                <w:spacing w:val="-6"/>
                <w:sz w:val="24"/>
              </w:rPr>
              <w:t xml:space="preserve"> </w:t>
            </w:r>
            <w:r>
              <w:rPr>
                <w:sz w:val="24"/>
              </w:rPr>
              <w:t>i</w:t>
            </w:r>
            <w:r>
              <w:rPr>
                <w:spacing w:val="-6"/>
                <w:sz w:val="24"/>
              </w:rPr>
              <w:t xml:space="preserve"> </w:t>
            </w:r>
            <w:r>
              <w:rPr>
                <w:sz w:val="24"/>
              </w:rPr>
              <w:t>Mbrojtjes</w:t>
            </w:r>
            <w:r>
              <w:rPr>
                <w:spacing w:val="-6"/>
                <w:sz w:val="24"/>
              </w:rPr>
              <w:t xml:space="preserve"> </w:t>
            </w:r>
            <w:r>
              <w:rPr>
                <w:sz w:val="24"/>
              </w:rPr>
              <w:t>së</w:t>
            </w:r>
            <w:r>
              <w:rPr>
                <w:spacing w:val="-6"/>
                <w:sz w:val="24"/>
              </w:rPr>
              <w:t xml:space="preserve"> </w:t>
            </w:r>
            <w:r>
              <w:rPr>
                <w:spacing w:val="-2"/>
                <w:sz w:val="24"/>
              </w:rPr>
              <w:t>Fëmijëve</w:t>
            </w:r>
          </w:p>
        </w:tc>
      </w:tr>
      <w:tr w:rsidR="00647CFE">
        <w:trPr>
          <w:trHeight w:val="517"/>
        </w:trPr>
        <w:tc>
          <w:tcPr>
            <w:tcW w:w="1290" w:type="dxa"/>
          </w:tcPr>
          <w:p w:rsidR="00647CFE" w:rsidRDefault="00E07175">
            <w:pPr>
              <w:pStyle w:val="TableParagraph"/>
              <w:spacing w:before="116"/>
              <w:ind w:left="50"/>
              <w:rPr>
                <w:b/>
                <w:sz w:val="24"/>
              </w:rPr>
            </w:pPr>
            <w:r>
              <w:rPr>
                <w:b/>
                <w:spacing w:val="-5"/>
                <w:sz w:val="24"/>
              </w:rPr>
              <w:t>PVF</w:t>
            </w:r>
          </w:p>
        </w:tc>
        <w:tc>
          <w:tcPr>
            <w:tcW w:w="6080" w:type="dxa"/>
          </w:tcPr>
          <w:p w:rsidR="00647CFE" w:rsidRDefault="00E07175">
            <w:pPr>
              <w:pStyle w:val="TableParagraph"/>
              <w:spacing w:before="116"/>
              <w:ind w:left="199"/>
              <w:rPr>
                <w:sz w:val="24"/>
              </w:rPr>
            </w:pPr>
            <w:r>
              <w:rPr>
                <w:sz w:val="24"/>
              </w:rPr>
              <w:t>Plani</w:t>
            </w:r>
            <w:r>
              <w:rPr>
                <w:spacing w:val="-5"/>
                <w:sz w:val="24"/>
              </w:rPr>
              <w:t xml:space="preserve"> </w:t>
            </w:r>
            <w:r>
              <w:rPr>
                <w:sz w:val="24"/>
              </w:rPr>
              <w:t>i</w:t>
            </w:r>
            <w:r>
              <w:rPr>
                <w:spacing w:val="-4"/>
                <w:sz w:val="24"/>
              </w:rPr>
              <w:t xml:space="preserve"> </w:t>
            </w:r>
            <w:r>
              <w:rPr>
                <w:sz w:val="24"/>
              </w:rPr>
              <w:t>Veprimit</w:t>
            </w:r>
            <w:r>
              <w:rPr>
                <w:spacing w:val="-4"/>
                <w:sz w:val="24"/>
              </w:rPr>
              <w:t xml:space="preserve"> </w:t>
            </w:r>
            <w:r>
              <w:rPr>
                <w:sz w:val="24"/>
              </w:rPr>
              <w:t>për</w:t>
            </w:r>
            <w:r>
              <w:rPr>
                <w:spacing w:val="-5"/>
                <w:sz w:val="24"/>
              </w:rPr>
              <w:t xml:space="preserve"> </w:t>
            </w:r>
            <w:r>
              <w:rPr>
                <w:spacing w:val="-2"/>
                <w:sz w:val="24"/>
              </w:rPr>
              <w:t>Fëmijët</w:t>
            </w:r>
          </w:p>
        </w:tc>
      </w:tr>
      <w:tr w:rsidR="00647CFE">
        <w:trPr>
          <w:trHeight w:val="517"/>
        </w:trPr>
        <w:tc>
          <w:tcPr>
            <w:tcW w:w="1290" w:type="dxa"/>
          </w:tcPr>
          <w:p w:rsidR="00647CFE" w:rsidRDefault="00E07175">
            <w:pPr>
              <w:pStyle w:val="TableParagraph"/>
              <w:spacing w:before="115"/>
              <w:ind w:left="50"/>
              <w:rPr>
                <w:b/>
                <w:sz w:val="24"/>
              </w:rPr>
            </w:pPr>
            <w:r>
              <w:rPr>
                <w:b/>
                <w:spacing w:val="-2"/>
                <w:sz w:val="24"/>
              </w:rPr>
              <w:t>SHSSH</w:t>
            </w:r>
          </w:p>
        </w:tc>
        <w:tc>
          <w:tcPr>
            <w:tcW w:w="6080" w:type="dxa"/>
          </w:tcPr>
          <w:p w:rsidR="00647CFE" w:rsidRDefault="00E07175">
            <w:pPr>
              <w:pStyle w:val="TableParagraph"/>
              <w:spacing w:before="115"/>
              <w:ind w:left="199"/>
              <w:rPr>
                <w:sz w:val="24"/>
              </w:rPr>
            </w:pPr>
            <w:r>
              <w:rPr>
                <w:sz w:val="24"/>
              </w:rPr>
              <w:t>Shërbimi</w:t>
            </w:r>
            <w:r>
              <w:rPr>
                <w:spacing w:val="-3"/>
                <w:sz w:val="24"/>
              </w:rPr>
              <w:t xml:space="preserve"> </w:t>
            </w:r>
            <w:r>
              <w:rPr>
                <w:sz w:val="24"/>
              </w:rPr>
              <w:t>Social</w:t>
            </w:r>
            <w:r>
              <w:rPr>
                <w:spacing w:val="-2"/>
                <w:sz w:val="24"/>
              </w:rPr>
              <w:t xml:space="preserve"> Shtetëror</w:t>
            </w:r>
          </w:p>
        </w:tc>
      </w:tr>
      <w:tr w:rsidR="00647CFE">
        <w:trPr>
          <w:trHeight w:val="392"/>
        </w:trPr>
        <w:tc>
          <w:tcPr>
            <w:tcW w:w="1290" w:type="dxa"/>
          </w:tcPr>
          <w:p w:rsidR="00647CFE" w:rsidRDefault="00E07175">
            <w:pPr>
              <w:pStyle w:val="TableParagraph"/>
              <w:spacing w:before="116" w:line="256" w:lineRule="exact"/>
              <w:ind w:left="50"/>
              <w:rPr>
                <w:b/>
                <w:sz w:val="24"/>
              </w:rPr>
            </w:pPr>
            <w:r>
              <w:rPr>
                <w:b/>
                <w:spacing w:val="-5"/>
                <w:sz w:val="24"/>
              </w:rPr>
              <w:t>VKM</w:t>
            </w:r>
          </w:p>
        </w:tc>
        <w:tc>
          <w:tcPr>
            <w:tcW w:w="6080" w:type="dxa"/>
          </w:tcPr>
          <w:p w:rsidR="00647CFE" w:rsidRDefault="00E07175">
            <w:pPr>
              <w:pStyle w:val="TableParagraph"/>
              <w:spacing w:before="116" w:line="256" w:lineRule="exact"/>
              <w:ind w:left="199"/>
              <w:rPr>
                <w:sz w:val="24"/>
              </w:rPr>
            </w:pPr>
            <w:r>
              <w:rPr>
                <w:sz w:val="24"/>
              </w:rPr>
              <w:t>Vendimi</w:t>
            </w:r>
            <w:r>
              <w:rPr>
                <w:spacing w:val="-4"/>
                <w:sz w:val="24"/>
              </w:rPr>
              <w:t xml:space="preserve"> </w:t>
            </w:r>
            <w:r>
              <w:rPr>
                <w:sz w:val="24"/>
              </w:rPr>
              <w:t>i</w:t>
            </w:r>
            <w:r>
              <w:rPr>
                <w:spacing w:val="-3"/>
                <w:sz w:val="24"/>
              </w:rPr>
              <w:t xml:space="preserve"> </w:t>
            </w:r>
            <w:r>
              <w:rPr>
                <w:sz w:val="24"/>
              </w:rPr>
              <w:t>Këshillit</w:t>
            </w:r>
            <w:r>
              <w:rPr>
                <w:spacing w:val="-3"/>
                <w:sz w:val="24"/>
              </w:rPr>
              <w:t xml:space="preserve"> </w:t>
            </w:r>
            <w:r>
              <w:rPr>
                <w:sz w:val="24"/>
              </w:rPr>
              <w:t>të</w:t>
            </w:r>
            <w:r>
              <w:rPr>
                <w:spacing w:val="-5"/>
                <w:sz w:val="24"/>
              </w:rPr>
              <w:t xml:space="preserve"> </w:t>
            </w:r>
            <w:r>
              <w:rPr>
                <w:spacing w:val="-2"/>
                <w:sz w:val="24"/>
              </w:rPr>
              <w:t>Ministrave</w:t>
            </w:r>
          </w:p>
        </w:tc>
      </w:tr>
    </w:tbl>
    <w:p w:rsidR="00647CFE" w:rsidRDefault="00647CFE">
      <w:pPr>
        <w:spacing w:line="256" w:lineRule="exact"/>
        <w:rPr>
          <w:sz w:val="24"/>
        </w:rPr>
        <w:sectPr w:rsidR="00647CFE">
          <w:pgSz w:w="12240" w:h="15840"/>
          <w:pgMar w:top="1000" w:right="220" w:bottom="1280" w:left="1120" w:header="0" w:footer="1084" w:gutter="0"/>
          <w:cols w:space="720"/>
        </w:sectPr>
      </w:pPr>
    </w:p>
    <w:p w:rsidR="00647CFE" w:rsidRDefault="00E07175">
      <w:pPr>
        <w:pStyle w:val="Heading1"/>
        <w:rPr>
          <w:rFonts w:ascii="Times New Roman"/>
        </w:rPr>
      </w:pPr>
      <w:bookmarkStart w:id="2" w:name="_bookmark1"/>
      <w:bookmarkEnd w:id="2"/>
      <w:r>
        <w:rPr>
          <w:rFonts w:ascii="Times New Roman"/>
          <w:color w:val="365F91"/>
          <w:spacing w:val="-2"/>
        </w:rPr>
        <w:lastRenderedPageBreak/>
        <w:t>Hyrje</w:t>
      </w:r>
    </w:p>
    <w:p w:rsidR="00647CFE" w:rsidRDefault="00647CFE">
      <w:pPr>
        <w:pStyle w:val="BodyText"/>
        <w:spacing w:before="11"/>
        <w:rPr>
          <w:b/>
        </w:rPr>
      </w:pPr>
    </w:p>
    <w:p w:rsidR="00647CFE" w:rsidRDefault="00E07175">
      <w:pPr>
        <w:pStyle w:val="BodyText"/>
        <w:spacing w:line="276" w:lineRule="auto"/>
        <w:ind w:left="231" w:right="1127"/>
        <w:jc w:val="both"/>
      </w:pPr>
      <w:r>
        <w:t>Kur flitet për fëmijët nuk mund të mos mendosh për një fëmijë që është i gëzuar, i cili shpenzon kohë në lojëra dhe argëtime, ka mundësi të arsimohet, të shoqërohet dhe të pranohet nga shokët</w:t>
      </w:r>
      <w:r>
        <w:rPr>
          <w:spacing w:val="40"/>
        </w:rPr>
        <w:t xml:space="preserve"> </w:t>
      </w:r>
      <w:r>
        <w:t>dhe</w:t>
      </w:r>
      <w:r>
        <w:rPr>
          <w:spacing w:val="-3"/>
        </w:rPr>
        <w:t xml:space="preserve"> </w:t>
      </w:r>
      <w:r>
        <w:t>mësuesit,</w:t>
      </w:r>
      <w:r>
        <w:rPr>
          <w:spacing w:val="-2"/>
        </w:rPr>
        <w:t xml:space="preserve"> </w:t>
      </w:r>
      <w:r>
        <w:t>është</w:t>
      </w:r>
      <w:r>
        <w:rPr>
          <w:spacing w:val="-2"/>
        </w:rPr>
        <w:t xml:space="preserve"> </w:t>
      </w:r>
      <w:r>
        <w:t>pjesë</w:t>
      </w:r>
      <w:r>
        <w:rPr>
          <w:spacing w:val="-1"/>
        </w:rPr>
        <w:t xml:space="preserve"> </w:t>
      </w:r>
      <w:r>
        <w:t>e</w:t>
      </w:r>
      <w:r>
        <w:rPr>
          <w:spacing w:val="-3"/>
        </w:rPr>
        <w:t xml:space="preserve"> </w:t>
      </w:r>
      <w:r>
        <w:t>një</w:t>
      </w:r>
      <w:r>
        <w:rPr>
          <w:spacing w:val="-2"/>
        </w:rPr>
        <w:t xml:space="preserve"> </w:t>
      </w:r>
      <w:r>
        <w:t>familje</w:t>
      </w:r>
      <w:r>
        <w:rPr>
          <w:spacing w:val="-3"/>
        </w:rPr>
        <w:t xml:space="preserve"> </w:t>
      </w:r>
      <w:r>
        <w:t>që</w:t>
      </w:r>
      <w:r>
        <w:rPr>
          <w:spacing w:val="-1"/>
        </w:rPr>
        <w:t xml:space="preserve"> </w:t>
      </w:r>
      <w:r>
        <w:t>e</w:t>
      </w:r>
      <w:r>
        <w:rPr>
          <w:spacing w:val="-1"/>
        </w:rPr>
        <w:t xml:space="preserve"> </w:t>
      </w:r>
      <w:r>
        <w:t>vlerëson,</w:t>
      </w:r>
      <w:r>
        <w:rPr>
          <w:spacing w:val="-2"/>
        </w:rPr>
        <w:t xml:space="preserve"> </w:t>
      </w:r>
      <w:r>
        <w:t>i</w:t>
      </w:r>
      <w:r>
        <w:rPr>
          <w:spacing w:val="-2"/>
        </w:rPr>
        <w:t xml:space="preserve"> </w:t>
      </w:r>
      <w:r>
        <w:t>mbron</w:t>
      </w:r>
      <w:r>
        <w:rPr>
          <w:spacing w:val="-2"/>
        </w:rPr>
        <w:t xml:space="preserve"> </w:t>
      </w:r>
      <w:r>
        <w:t>d</w:t>
      </w:r>
      <w:r>
        <w:t>he</w:t>
      </w:r>
      <w:r>
        <w:rPr>
          <w:spacing w:val="-3"/>
        </w:rPr>
        <w:t xml:space="preserve"> </w:t>
      </w:r>
      <w:r>
        <w:t>kujdeset për</w:t>
      </w:r>
      <w:r>
        <w:rPr>
          <w:spacing w:val="-2"/>
        </w:rPr>
        <w:t xml:space="preserve"> </w:t>
      </w:r>
      <w:r>
        <w:t>ta.</w:t>
      </w:r>
      <w:r>
        <w:rPr>
          <w:spacing w:val="-2"/>
        </w:rPr>
        <w:t xml:space="preserve"> </w:t>
      </w:r>
      <w:r>
        <w:t>Por</w:t>
      </w:r>
      <w:r>
        <w:rPr>
          <w:spacing w:val="-4"/>
        </w:rPr>
        <w:t xml:space="preserve"> </w:t>
      </w:r>
      <w:r>
        <w:t>kjo</w:t>
      </w:r>
      <w:r>
        <w:rPr>
          <w:spacing w:val="-3"/>
        </w:rPr>
        <w:t xml:space="preserve"> </w:t>
      </w:r>
      <w:r>
        <w:t>nuk</w:t>
      </w:r>
      <w:r>
        <w:rPr>
          <w:spacing w:val="-1"/>
        </w:rPr>
        <w:t xml:space="preserve"> </w:t>
      </w:r>
      <w:r>
        <w:t>është ende situata në Shqipëri. Mbrojtja e një fëmije në rrezik ose subjekt i dhunës kërkon ndërhyrjen dhe bashkëpunimin e shumë aktorëve dhe profesionistëve të ndryshëm.</w:t>
      </w:r>
    </w:p>
    <w:p w:rsidR="00647CFE" w:rsidRDefault="00647CFE">
      <w:pPr>
        <w:pStyle w:val="BodyText"/>
        <w:spacing w:before="9"/>
        <w:rPr>
          <w:sz w:val="20"/>
        </w:rPr>
      </w:pPr>
    </w:p>
    <w:p w:rsidR="00647CFE" w:rsidRDefault="00E07175">
      <w:pPr>
        <w:pStyle w:val="BodyText"/>
        <w:spacing w:before="1" w:line="276" w:lineRule="auto"/>
        <w:ind w:left="231" w:right="1126"/>
        <w:jc w:val="both"/>
      </w:pPr>
      <w:r>
        <w:t>Matësi më i mirë i progresit të vendit tonë, drejt r</w:t>
      </w:r>
      <w:r>
        <w:t>rugëtimit për në Evropë, është mënyra se si i trajtojmë dhe i mbrojmë fëmijët sot dhe çfarë të ardhmeje u garantojmë atyre nesër. Ky është edhe qëllimi i hartimit të këtij raporti, mbi punën e bërë nga Njësitë e Mbrojtjes së Fëmijëve përgjatë vitit 2016, p</w:t>
      </w:r>
      <w:r>
        <w:t>ër të kuptuar më shumë në lidhje me rastet e trajtuara, specifikat e rastit, identifikimin, referimin, mënyrën se</w:t>
      </w:r>
      <w:r>
        <w:rPr>
          <w:spacing w:val="-1"/>
        </w:rPr>
        <w:t xml:space="preserve"> </w:t>
      </w:r>
      <w:r>
        <w:t>si janë</w:t>
      </w:r>
      <w:r>
        <w:rPr>
          <w:spacing w:val="-2"/>
        </w:rPr>
        <w:t xml:space="preserve"> </w:t>
      </w:r>
      <w:r>
        <w:t>mbrojtur</w:t>
      </w:r>
      <w:r>
        <w:rPr>
          <w:spacing w:val="-1"/>
        </w:rPr>
        <w:t xml:space="preserve"> </w:t>
      </w:r>
      <w:r>
        <w:t>dhe trajtuar</w:t>
      </w:r>
      <w:r>
        <w:rPr>
          <w:spacing w:val="-1"/>
        </w:rPr>
        <w:t xml:space="preserve"> </w:t>
      </w:r>
      <w:r>
        <w:t>fëmijët, problematikat e hasura</w:t>
      </w:r>
      <w:r>
        <w:rPr>
          <w:spacing w:val="-2"/>
        </w:rPr>
        <w:t xml:space="preserve"> </w:t>
      </w:r>
      <w:r>
        <w:t>dhe</w:t>
      </w:r>
      <w:r>
        <w:rPr>
          <w:spacing w:val="-1"/>
        </w:rPr>
        <w:t xml:space="preserve"> </w:t>
      </w:r>
      <w:r>
        <w:t>sfidat për</w:t>
      </w:r>
      <w:r>
        <w:rPr>
          <w:spacing w:val="-1"/>
        </w:rPr>
        <w:t xml:space="preserve"> </w:t>
      </w:r>
      <w:r>
        <w:t xml:space="preserve">të </w:t>
      </w:r>
      <w:r>
        <w:rPr>
          <w:spacing w:val="-2"/>
        </w:rPr>
        <w:t>ardhmen.</w:t>
      </w:r>
    </w:p>
    <w:p w:rsidR="00647CFE" w:rsidRDefault="00E07175">
      <w:pPr>
        <w:pStyle w:val="BodyText"/>
        <w:spacing w:before="201" w:line="276" w:lineRule="auto"/>
        <w:ind w:left="231" w:right="1121"/>
        <w:jc w:val="both"/>
      </w:pPr>
      <w:r>
        <w:t>Raporti i përgjigjet një prej funksioneve kryesore të</w:t>
      </w:r>
      <w:r>
        <w:t xml:space="preserve"> Agjencisë Shtetërore për Mbrojtjen e të Drejtave të Fëmijëve (ASHMDF), e</w:t>
      </w:r>
      <w:r>
        <w:rPr>
          <w:spacing w:val="-1"/>
        </w:rPr>
        <w:t xml:space="preserve"> </w:t>
      </w:r>
      <w:r>
        <w:t>cila</w:t>
      </w:r>
      <w:r>
        <w:rPr>
          <w:spacing w:val="40"/>
        </w:rPr>
        <w:t xml:space="preserve"> </w:t>
      </w:r>
      <w:r>
        <w:t>ka</w:t>
      </w:r>
      <w:r>
        <w:rPr>
          <w:spacing w:val="-1"/>
        </w:rPr>
        <w:t xml:space="preserve"> </w:t>
      </w:r>
      <w:r>
        <w:t>përgjegjësi të monitorojë dhe të kontrollojë zbatimin e ligjit Nr.10347, datë 4.11.2010 “Për Mbrojtjen e të Drejtave të Fëmijëve”, si dhe punën e</w:t>
      </w:r>
      <w:r>
        <w:rPr>
          <w:spacing w:val="40"/>
        </w:rPr>
        <w:t xml:space="preserve"> </w:t>
      </w:r>
      <w:r>
        <w:t>Njësive për Mbrojtjen e Fëmi</w:t>
      </w:r>
      <w:r>
        <w:t>jës (NJMF). Ky raporti hartohet në bazë të</w:t>
      </w:r>
      <w:r>
        <w:rPr>
          <w:spacing w:val="40"/>
        </w:rPr>
        <w:t xml:space="preserve"> </w:t>
      </w:r>
      <w:r>
        <w:t>dhënave statistikore dhe informacioneve për situatën e mbrojtjes së Fëmijëve, që NjMF-të paraqesin çdo tre muaj dhe një herë në vit pranë ASHMDF-së.</w:t>
      </w:r>
    </w:p>
    <w:p w:rsidR="00647CFE" w:rsidRDefault="00E07175">
      <w:pPr>
        <w:pStyle w:val="BodyText"/>
        <w:spacing w:before="200" w:line="276" w:lineRule="auto"/>
        <w:ind w:left="231" w:right="1124"/>
        <w:jc w:val="both"/>
      </w:pPr>
      <w:r>
        <w:t>Ligji</w:t>
      </w:r>
      <w:r>
        <w:rPr>
          <w:spacing w:val="-2"/>
        </w:rPr>
        <w:t xml:space="preserve"> </w:t>
      </w:r>
      <w:r>
        <w:t>Nr.10347,</w:t>
      </w:r>
      <w:r>
        <w:rPr>
          <w:spacing w:val="-1"/>
        </w:rPr>
        <w:t xml:space="preserve"> </w:t>
      </w:r>
      <w:r>
        <w:t>datë</w:t>
      </w:r>
      <w:r>
        <w:rPr>
          <w:spacing w:val="-2"/>
        </w:rPr>
        <w:t xml:space="preserve"> </w:t>
      </w:r>
      <w:r>
        <w:t>4.11.2010</w:t>
      </w:r>
      <w:r>
        <w:rPr>
          <w:spacing w:val="-2"/>
        </w:rPr>
        <w:t xml:space="preserve"> </w:t>
      </w:r>
      <w:r>
        <w:t>“Për</w:t>
      </w:r>
      <w:r>
        <w:rPr>
          <w:spacing w:val="-2"/>
        </w:rPr>
        <w:t xml:space="preserve"> </w:t>
      </w:r>
      <w:r>
        <w:t>Mbrojtjen</w:t>
      </w:r>
      <w:r>
        <w:rPr>
          <w:spacing w:val="-1"/>
        </w:rPr>
        <w:t xml:space="preserve"> </w:t>
      </w:r>
      <w:r>
        <w:t>e</w:t>
      </w:r>
      <w:r>
        <w:rPr>
          <w:spacing w:val="-3"/>
        </w:rPr>
        <w:t xml:space="preserve"> </w:t>
      </w:r>
      <w:r>
        <w:t>të</w:t>
      </w:r>
      <w:r>
        <w:rPr>
          <w:spacing w:val="-1"/>
        </w:rPr>
        <w:t xml:space="preserve"> </w:t>
      </w:r>
      <w:r>
        <w:t>Drejtave</w:t>
      </w:r>
      <w:r>
        <w:rPr>
          <w:spacing w:val="-3"/>
        </w:rPr>
        <w:t xml:space="preserve"> </w:t>
      </w:r>
      <w:r>
        <w:t>të</w:t>
      </w:r>
      <w:r>
        <w:rPr>
          <w:spacing w:val="-1"/>
        </w:rPr>
        <w:t xml:space="preserve"> </w:t>
      </w:r>
      <w:r>
        <w:t>Fëmijëve”,</w:t>
      </w:r>
      <w:r>
        <w:rPr>
          <w:spacing w:val="-2"/>
        </w:rPr>
        <w:t xml:space="preserve"> </w:t>
      </w:r>
      <w:r>
        <w:t>në</w:t>
      </w:r>
      <w:r>
        <w:rPr>
          <w:spacing w:val="-3"/>
        </w:rPr>
        <w:t xml:space="preserve"> </w:t>
      </w:r>
      <w:r>
        <w:t>nenin</w:t>
      </w:r>
      <w:r>
        <w:rPr>
          <w:spacing w:val="-2"/>
        </w:rPr>
        <w:t xml:space="preserve"> </w:t>
      </w:r>
      <w:r>
        <w:t>37,</w:t>
      </w:r>
      <w:r>
        <w:rPr>
          <w:spacing w:val="-2"/>
        </w:rPr>
        <w:t xml:space="preserve"> </w:t>
      </w:r>
      <w:r>
        <w:t>paragrafi</w:t>
      </w:r>
      <w:r>
        <w:rPr>
          <w:spacing w:val="-1"/>
        </w:rPr>
        <w:t xml:space="preserve"> </w:t>
      </w:r>
      <w:r>
        <w:t>1, germa</w:t>
      </w:r>
      <w:r>
        <w:rPr>
          <w:spacing w:val="-3"/>
        </w:rPr>
        <w:t xml:space="preserve"> </w:t>
      </w:r>
      <w:r>
        <w:t>“h”,</w:t>
      </w:r>
      <w:r>
        <w:rPr>
          <w:spacing w:val="-2"/>
        </w:rPr>
        <w:t xml:space="preserve"> </w:t>
      </w:r>
      <w:r>
        <w:t>parashikon</w:t>
      </w:r>
      <w:r>
        <w:rPr>
          <w:spacing w:val="-2"/>
        </w:rPr>
        <w:t xml:space="preserve"> </w:t>
      </w:r>
      <w:r>
        <w:t>detyrimin</w:t>
      </w:r>
      <w:r>
        <w:rPr>
          <w:spacing w:val="-2"/>
        </w:rPr>
        <w:t xml:space="preserve"> </w:t>
      </w:r>
      <w:r>
        <w:t>e</w:t>
      </w:r>
      <w:r>
        <w:rPr>
          <w:spacing w:val="-3"/>
        </w:rPr>
        <w:t xml:space="preserve"> </w:t>
      </w:r>
      <w:r>
        <w:t>Agjencisë</w:t>
      </w:r>
      <w:r>
        <w:rPr>
          <w:spacing w:val="-2"/>
        </w:rPr>
        <w:t xml:space="preserve"> </w:t>
      </w:r>
      <w:r>
        <w:t>Shtetërore</w:t>
      </w:r>
      <w:r>
        <w:rPr>
          <w:spacing w:val="-3"/>
        </w:rPr>
        <w:t xml:space="preserve"> </w:t>
      </w:r>
      <w:r>
        <w:t>për</w:t>
      </w:r>
      <w:r>
        <w:rPr>
          <w:spacing w:val="-3"/>
        </w:rPr>
        <w:t xml:space="preserve"> </w:t>
      </w:r>
      <w:r>
        <w:t>Mbrojtjen</w:t>
      </w:r>
      <w:r>
        <w:rPr>
          <w:spacing w:val="-2"/>
        </w:rPr>
        <w:t xml:space="preserve"> </w:t>
      </w:r>
      <w:r>
        <w:t>e</w:t>
      </w:r>
      <w:r>
        <w:rPr>
          <w:spacing w:val="-3"/>
        </w:rPr>
        <w:t xml:space="preserve"> </w:t>
      </w:r>
      <w:r>
        <w:t>të</w:t>
      </w:r>
      <w:r>
        <w:rPr>
          <w:spacing w:val="-3"/>
        </w:rPr>
        <w:t xml:space="preserve"> </w:t>
      </w:r>
      <w:r>
        <w:t>Drejtave</w:t>
      </w:r>
      <w:r>
        <w:rPr>
          <w:spacing w:val="-3"/>
        </w:rPr>
        <w:t xml:space="preserve"> </w:t>
      </w:r>
      <w:r>
        <w:t>të</w:t>
      </w:r>
      <w:r>
        <w:rPr>
          <w:spacing w:val="-3"/>
        </w:rPr>
        <w:t xml:space="preserve"> </w:t>
      </w:r>
      <w:r>
        <w:t>Fëmijëve t’i paraqesë ministrit që bashkërendon punën për çështjet e mbrojtjes së fëmijës, brenda tremujorit të parë të ç</w:t>
      </w:r>
      <w:r>
        <w:t>do viti, raportin e vitit paraardhës për veprimtarinë e realizuar, për ecurinë e punës, problemet e hasura dhe për rrugët për kapërcimin e tyre, në fushën e mbrojtjes së të drejtave të fëmijës. Përveç përmbushjes së detyrimit tonë ligjor, me këtë raport sy</w:t>
      </w:r>
      <w:r>
        <w:t>nojmë gjithashtu të identifikojmë problemet e hasura në fushën e mbrojtjes së fëmijës, rrugët për kapërcimin e tyre, adresimin</w:t>
      </w:r>
      <w:r>
        <w:rPr>
          <w:spacing w:val="-1"/>
        </w:rPr>
        <w:t xml:space="preserve"> </w:t>
      </w:r>
      <w:r>
        <w:t>e</w:t>
      </w:r>
      <w:r>
        <w:rPr>
          <w:spacing w:val="-2"/>
        </w:rPr>
        <w:t xml:space="preserve"> </w:t>
      </w:r>
      <w:r>
        <w:t>problematikave</w:t>
      </w:r>
      <w:r>
        <w:rPr>
          <w:spacing w:val="-2"/>
        </w:rPr>
        <w:t xml:space="preserve"> </w:t>
      </w:r>
      <w:r>
        <w:t>të</w:t>
      </w:r>
      <w:r>
        <w:rPr>
          <w:spacing w:val="-2"/>
        </w:rPr>
        <w:t xml:space="preserve"> </w:t>
      </w:r>
      <w:r>
        <w:t>identifikuara</w:t>
      </w:r>
      <w:r>
        <w:rPr>
          <w:spacing w:val="-1"/>
        </w:rPr>
        <w:t xml:space="preserve"> </w:t>
      </w:r>
      <w:r>
        <w:t>edhe</w:t>
      </w:r>
      <w:r>
        <w:rPr>
          <w:spacing w:val="-2"/>
        </w:rPr>
        <w:t xml:space="preserve"> </w:t>
      </w:r>
      <w:r>
        <w:t>nëpërmjet</w:t>
      </w:r>
      <w:r>
        <w:rPr>
          <w:spacing w:val="-1"/>
        </w:rPr>
        <w:t xml:space="preserve"> </w:t>
      </w:r>
      <w:r>
        <w:t>propozimeve</w:t>
      </w:r>
      <w:r>
        <w:rPr>
          <w:spacing w:val="-2"/>
        </w:rPr>
        <w:t xml:space="preserve"> </w:t>
      </w:r>
      <w:r>
        <w:t>për</w:t>
      </w:r>
      <w:r>
        <w:rPr>
          <w:spacing w:val="-2"/>
        </w:rPr>
        <w:t xml:space="preserve"> </w:t>
      </w:r>
      <w:r>
        <w:t>hartimin</w:t>
      </w:r>
      <w:r>
        <w:rPr>
          <w:spacing w:val="-1"/>
        </w:rPr>
        <w:t xml:space="preserve"> </w:t>
      </w:r>
      <w:r>
        <w:t>e</w:t>
      </w:r>
      <w:r>
        <w:rPr>
          <w:spacing w:val="-2"/>
        </w:rPr>
        <w:t xml:space="preserve"> </w:t>
      </w:r>
      <w:r>
        <w:t>politikave, ndryshimin e akteve ligjore dhe nënligjor</w:t>
      </w:r>
      <w:r>
        <w:t>e në fushën e të drejtave të fëmijëve si dhe përgatitjen e udhëzimeve metodologjike për NjMF-të.</w:t>
      </w:r>
    </w:p>
    <w:p w:rsidR="00647CFE" w:rsidRDefault="00647CFE">
      <w:pPr>
        <w:spacing w:line="276" w:lineRule="auto"/>
        <w:jc w:val="both"/>
        <w:sectPr w:rsidR="00647CFE">
          <w:pgSz w:w="12240" w:h="15840"/>
          <w:pgMar w:top="1000" w:right="220" w:bottom="1280" w:left="1120" w:header="0" w:footer="1084" w:gutter="0"/>
          <w:cols w:space="720"/>
        </w:sectPr>
      </w:pPr>
    </w:p>
    <w:p w:rsidR="00647CFE" w:rsidRDefault="00E07175">
      <w:pPr>
        <w:pStyle w:val="Heading1"/>
        <w:rPr>
          <w:rFonts w:ascii="Times New Roman" w:hAnsi="Times New Roman"/>
        </w:rPr>
      </w:pPr>
      <w:bookmarkStart w:id="3" w:name="_bookmark2"/>
      <w:bookmarkEnd w:id="3"/>
      <w:r>
        <w:rPr>
          <w:rFonts w:ascii="Times New Roman" w:hAnsi="Times New Roman"/>
          <w:color w:val="365F91"/>
        </w:rPr>
        <w:lastRenderedPageBreak/>
        <w:t>Përmbledhje</w:t>
      </w:r>
      <w:r>
        <w:rPr>
          <w:rFonts w:ascii="Times New Roman" w:hAnsi="Times New Roman"/>
          <w:color w:val="365F91"/>
          <w:spacing w:val="-7"/>
        </w:rPr>
        <w:t xml:space="preserve"> </w:t>
      </w:r>
      <w:r>
        <w:rPr>
          <w:rFonts w:ascii="Times New Roman" w:hAnsi="Times New Roman"/>
          <w:color w:val="365F91"/>
          <w:spacing w:val="-2"/>
        </w:rPr>
        <w:t>Ekzekutive</w:t>
      </w:r>
    </w:p>
    <w:p w:rsidR="00647CFE" w:rsidRDefault="00647CFE">
      <w:pPr>
        <w:pStyle w:val="BodyText"/>
        <w:rPr>
          <w:b/>
          <w:sz w:val="30"/>
        </w:rPr>
      </w:pPr>
    </w:p>
    <w:p w:rsidR="00647CFE" w:rsidRDefault="00E07175">
      <w:pPr>
        <w:pStyle w:val="BodyText"/>
        <w:spacing w:before="220"/>
        <w:ind w:left="231"/>
      </w:pPr>
      <w:r>
        <w:t>Tabelë</w:t>
      </w:r>
      <w:r>
        <w:rPr>
          <w:spacing w:val="-1"/>
        </w:rPr>
        <w:t xml:space="preserve"> </w:t>
      </w:r>
      <w:r>
        <w:t>përmbledhëse</w:t>
      </w:r>
      <w:r>
        <w:rPr>
          <w:spacing w:val="57"/>
        </w:rPr>
        <w:t xml:space="preserve"> </w:t>
      </w:r>
      <w:r>
        <w:t>2015</w:t>
      </w:r>
      <w:r>
        <w:rPr>
          <w:spacing w:val="-1"/>
        </w:rPr>
        <w:t xml:space="preserve"> </w:t>
      </w:r>
      <w:r>
        <w:t>-</w:t>
      </w:r>
      <w:r>
        <w:rPr>
          <w:spacing w:val="-1"/>
        </w:rPr>
        <w:t xml:space="preserve"> </w:t>
      </w:r>
      <w:r>
        <w:rPr>
          <w:spacing w:val="-2"/>
        </w:rPr>
        <w:t>2016</w:t>
      </w:r>
      <w:r>
        <w:rPr>
          <w:spacing w:val="-2"/>
          <w:vertAlign w:val="superscript"/>
        </w:rPr>
        <w:t>1</w:t>
      </w:r>
    </w:p>
    <w:p w:rsidR="00647CFE" w:rsidRDefault="00647CFE">
      <w:pPr>
        <w:pStyle w:val="BodyText"/>
        <w:spacing w:before="5"/>
        <w:rPr>
          <w:sz w:val="21"/>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1"/>
        <w:gridCol w:w="1283"/>
        <w:gridCol w:w="1561"/>
      </w:tblGrid>
      <w:tr w:rsidR="00647CFE">
        <w:trPr>
          <w:trHeight w:val="316"/>
        </w:trPr>
        <w:tc>
          <w:tcPr>
            <w:tcW w:w="7821" w:type="dxa"/>
          </w:tcPr>
          <w:p w:rsidR="00647CFE" w:rsidRDefault="00647CFE">
            <w:pPr>
              <w:pStyle w:val="TableParagraph"/>
              <w:rPr>
                <w:sz w:val="20"/>
              </w:rPr>
            </w:pPr>
          </w:p>
        </w:tc>
        <w:tc>
          <w:tcPr>
            <w:tcW w:w="1283" w:type="dxa"/>
          </w:tcPr>
          <w:p w:rsidR="00647CFE" w:rsidRDefault="00E07175">
            <w:pPr>
              <w:pStyle w:val="TableParagraph"/>
              <w:ind w:left="107"/>
              <w:rPr>
                <w:b/>
                <w:sz w:val="20"/>
              </w:rPr>
            </w:pPr>
            <w:r>
              <w:rPr>
                <w:b/>
                <w:sz w:val="20"/>
              </w:rPr>
              <w:t>Viti</w:t>
            </w:r>
            <w:r>
              <w:rPr>
                <w:b/>
                <w:spacing w:val="-5"/>
                <w:sz w:val="20"/>
              </w:rPr>
              <w:t xml:space="preserve"> </w:t>
            </w:r>
            <w:r>
              <w:rPr>
                <w:b/>
                <w:spacing w:val="-4"/>
                <w:sz w:val="20"/>
              </w:rPr>
              <w:t>2015</w:t>
            </w:r>
          </w:p>
        </w:tc>
        <w:tc>
          <w:tcPr>
            <w:tcW w:w="1561" w:type="dxa"/>
          </w:tcPr>
          <w:p w:rsidR="00647CFE" w:rsidRDefault="00E07175">
            <w:pPr>
              <w:pStyle w:val="TableParagraph"/>
              <w:ind w:left="104"/>
              <w:rPr>
                <w:b/>
                <w:sz w:val="20"/>
              </w:rPr>
            </w:pPr>
            <w:r>
              <w:rPr>
                <w:b/>
                <w:sz w:val="20"/>
              </w:rPr>
              <w:t>Viti</w:t>
            </w:r>
            <w:r>
              <w:rPr>
                <w:b/>
                <w:spacing w:val="-5"/>
                <w:sz w:val="20"/>
              </w:rPr>
              <w:t xml:space="preserve"> </w:t>
            </w:r>
            <w:r>
              <w:rPr>
                <w:b/>
                <w:spacing w:val="-4"/>
                <w:sz w:val="20"/>
              </w:rPr>
              <w:t>2016</w:t>
            </w:r>
          </w:p>
        </w:tc>
      </w:tr>
      <w:tr w:rsidR="00647CFE">
        <w:trPr>
          <w:trHeight w:val="330"/>
        </w:trPr>
        <w:tc>
          <w:tcPr>
            <w:tcW w:w="7821" w:type="dxa"/>
          </w:tcPr>
          <w:p w:rsidR="00647CFE" w:rsidRDefault="00E07175">
            <w:pPr>
              <w:pStyle w:val="TableParagraph"/>
              <w:spacing w:line="228" w:lineRule="exact"/>
              <w:ind w:left="108"/>
              <w:rPr>
                <w:b/>
                <w:sz w:val="20"/>
              </w:rPr>
            </w:pPr>
            <w:r>
              <w:rPr>
                <w:b/>
                <w:sz w:val="20"/>
              </w:rPr>
              <w:t>NJMF</w:t>
            </w:r>
            <w:r>
              <w:rPr>
                <w:b/>
                <w:spacing w:val="-4"/>
                <w:sz w:val="20"/>
              </w:rPr>
              <w:t xml:space="preserve"> </w:t>
            </w:r>
            <w:r>
              <w:rPr>
                <w:b/>
                <w:spacing w:val="-2"/>
                <w:sz w:val="20"/>
              </w:rPr>
              <w:t>zyrtare</w:t>
            </w:r>
          </w:p>
        </w:tc>
        <w:tc>
          <w:tcPr>
            <w:tcW w:w="1283" w:type="dxa"/>
          </w:tcPr>
          <w:p w:rsidR="00647CFE" w:rsidRDefault="00E07175">
            <w:pPr>
              <w:pStyle w:val="TableParagraph"/>
              <w:spacing w:line="223" w:lineRule="exact"/>
              <w:ind w:left="107"/>
              <w:rPr>
                <w:sz w:val="20"/>
              </w:rPr>
            </w:pPr>
            <w:r>
              <w:rPr>
                <w:spacing w:val="-5"/>
                <w:sz w:val="20"/>
              </w:rPr>
              <w:t>202</w:t>
            </w:r>
          </w:p>
        </w:tc>
        <w:tc>
          <w:tcPr>
            <w:tcW w:w="1561" w:type="dxa"/>
          </w:tcPr>
          <w:p w:rsidR="00647CFE" w:rsidRDefault="00E07175">
            <w:pPr>
              <w:pStyle w:val="TableParagraph"/>
              <w:spacing w:line="223" w:lineRule="exact"/>
              <w:ind w:left="104"/>
              <w:rPr>
                <w:sz w:val="20"/>
              </w:rPr>
            </w:pPr>
            <w:r>
              <w:rPr>
                <w:spacing w:val="-5"/>
                <w:sz w:val="20"/>
              </w:rPr>
              <w:t>218</w:t>
            </w:r>
          </w:p>
        </w:tc>
      </w:tr>
      <w:tr w:rsidR="00647CFE">
        <w:trPr>
          <w:trHeight w:val="313"/>
        </w:trPr>
        <w:tc>
          <w:tcPr>
            <w:tcW w:w="10665" w:type="dxa"/>
            <w:gridSpan w:val="3"/>
          </w:tcPr>
          <w:p w:rsidR="00647CFE" w:rsidRDefault="00E07175">
            <w:pPr>
              <w:pStyle w:val="TableParagraph"/>
              <w:spacing w:line="228" w:lineRule="exact"/>
              <w:ind w:left="108"/>
              <w:rPr>
                <w:b/>
                <w:sz w:val="20"/>
              </w:rPr>
            </w:pPr>
            <w:r>
              <w:rPr>
                <w:b/>
                <w:sz w:val="20"/>
              </w:rPr>
              <w:t>Informacion</w:t>
            </w:r>
            <w:r>
              <w:rPr>
                <w:b/>
                <w:spacing w:val="-5"/>
                <w:sz w:val="20"/>
              </w:rPr>
              <w:t xml:space="preserve"> </w:t>
            </w:r>
            <w:r>
              <w:rPr>
                <w:b/>
                <w:sz w:val="20"/>
              </w:rPr>
              <w:t>mbi</w:t>
            </w:r>
            <w:r>
              <w:rPr>
                <w:b/>
                <w:spacing w:val="-8"/>
                <w:sz w:val="20"/>
              </w:rPr>
              <w:t xml:space="preserve"> </w:t>
            </w:r>
            <w:r>
              <w:rPr>
                <w:b/>
                <w:sz w:val="20"/>
              </w:rPr>
              <w:t>funksionimin</w:t>
            </w:r>
            <w:r>
              <w:rPr>
                <w:b/>
                <w:spacing w:val="-9"/>
                <w:sz w:val="20"/>
              </w:rPr>
              <w:t xml:space="preserve"> </w:t>
            </w:r>
            <w:r>
              <w:rPr>
                <w:b/>
                <w:sz w:val="20"/>
              </w:rPr>
              <w:t>e</w:t>
            </w:r>
            <w:r>
              <w:rPr>
                <w:b/>
                <w:spacing w:val="-8"/>
                <w:sz w:val="20"/>
              </w:rPr>
              <w:t xml:space="preserve"> </w:t>
            </w:r>
            <w:r>
              <w:rPr>
                <w:b/>
                <w:spacing w:val="-4"/>
                <w:sz w:val="20"/>
              </w:rPr>
              <w:t>NJMF</w:t>
            </w:r>
          </w:p>
        </w:tc>
      </w:tr>
      <w:tr w:rsidR="00647CFE">
        <w:trPr>
          <w:trHeight w:val="314"/>
        </w:trPr>
        <w:tc>
          <w:tcPr>
            <w:tcW w:w="7821" w:type="dxa"/>
          </w:tcPr>
          <w:p w:rsidR="00647CFE" w:rsidRDefault="00E07175">
            <w:pPr>
              <w:pStyle w:val="TableParagraph"/>
              <w:spacing w:line="223" w:lineRule="exact"/>
              <w:ind w:left="108"/>
              <w:rPr>
                <w:sz w:val="20"/>
              </w:rPr>
            </w:pPr>
            <w:r>
              <w:rPr>
                <w:sz w:val="20"/>
              </w:rPr>
              <w:t>Punonjës</w:t>
            </w:r>
            <w:r>
              <w:rPr>
                <w:spacing w:val="-7"/>
                <w:sz w:val="20"/>
              </w:rPr>
              <w:t xml:space="preserve"> </w:t>
            </w:r>
            <w:r>
              <w:rPr>
                <w:sz w:val="20"/>
              </w:rPr>
              <w:t>që</w:t>
            </w:r>
            <w:r>
              <w:rPr>
                <w:spacing w:val="-5"/>
                <w:sz w:val="20"/>
              </w:rPr>
              <w:t xml:space="preserve"> </w:t>
            </w:r>
            <w:r>
              <w:rPr>
                <w:sz w:val="20"/>
              </w:rPr>
              <w:t>kryejnë</w:t>
            </w:r>
            <w:r>
              <w:rPr>
                <w:spacing w:val="-4"/>
                <w:sz w:val="20"/>
              </w:rPr>
              <w:t xml:space="preserve"> </w:t>
            </w:r>
            <w:r>
              <w:rPr>
                <w:sz w:val="20"/>
              </w:rPr>
              <w:t>funksionin</w:t>
            </w:r>
            <w:r>
              <w:rPr>
                <w:spacing w:val="-6"/>
                <w:sz w:val="20"/>
              </w:rPr>
              <w:t xml:space="preserve"> </w:t>
            </w:r>
            <w:r>
              <w:rPr>
                <w:sz w:val="20"/>
              </w:rPr>
              <w:t>vetem</w:t>
            </w:r>
            <w:r>
              <w:rPr>
                <w:spacing w:val="-7"/>
                <w:sz w:val="20"/>
              </w:rPr>
              <w:t xml:space="preserve"> </w:t>
            </w:r>
            <w:r>
              <w:rPr>
                <w:sz w:val="20"/>
              </w:rPr>
              <w:t>si</w:t>
            </w:r>
            <w:r>
              <w:rPr>
                <w:spacing w:val="-6"/>
                <w:sz w:val="20"/>
              </w:rPr>
              <w:t xml:space="preserve"> </w:t>
            </w:r>
            <w:r>
              <w:rPr>
                <w:spacing w:val="-5"/>
                <w:sz w:val="20"/>
              </w:rPr>
              <w:t>PMF</w:t>
            </w:r>
          </w:p>
        </w:tc>
        <w:tc>
          <w:tcPr>
            <w:tcW w:w="1283" w:type="dxa"/>
          </w:tcPr>
          <w:p w:rsidR="00647CFE" w:rsidRDefault="00E07175">
            <w:pPr>
              <w:pStyle w:val="TableParagraph"/>
              <w:spacing w:line="223" w:lineRule="exact"/>
              <w:ind w:left="107"/>
              <w:rPr>
                <w:sz w:val="20"/>
              </w:rPr>
            </w:pPr>
            <w:r>
              <w:rPr>
                <w:spacing w:val="-5"/>
                <w:sz w:val="20"/>
              </w:rPr>
              <w:t>46</w:t>
            </w:r>
          </w:p>
        </w:tc>
        <w:tc>
          <w:tcPr>
            <w:tcW w:w="1561" w:type="dxa"/>
          </w:tcPr>
          <w:p w:rsidR="00647CFE" w:rsidRDefault="00E07175">
            <w:pPr>
              <w:pStyle w:val="TableParagraph"/>
              <w:spacing w:line="223" w:lineRule="exact"/>
              <w:ind w:left="104"/>
              <w:rPr>
                <w:sz w:val="20"/>
              </w:rPr>
            </w:pPr>
            <w:r>
              <w:rPr>
                <w:spacing w:val="-5"/>
                <w:sz w:val="20"/>
              </w:rPr>
              <w:t>41</w:t>
            </w:r>
          </w:p>
        </w:tc>
      </w:tr>
      <w:tr w:rsidR="00647CFE">
        <w:trPr>
          <w:trHeight w:val="342"/>
        </w:trPr>
        <w:tc>
          <w:tcPr>
            <w:tcW w:w="7821" w:type="dxa"/>
          </w:tcPr>
          <w:p w:rsidR="00647CFE" w:rsidRDefault="00E07175">
            <w:pPr>
              <w:pStyle w:val="TableParagraph"/>
              <w:spacing w:line="225" w:lineRule="exact"/>
              <w:ind w:left="108"/>
              <w:rPr>
                <w:sz w:val="20"/>
              </w:rPr>
            </w:pPr>
            <w:r>
              <w:rPr>
                <w:sz w:val="20"/>
              </w:rPr>
              <w:t>Punonjës</w:t>
            </w:r>
            <w:r>
              <w:rPr>
                <w:spacing w:val="-7"/>
                <w:sz w:val="20"/>
              </w:rPr>
              <w:t xml:space="preserve"> </w:t>
            </w:r>
            <w:r>
              <w:rPr>
                <w:sz w:val="20"/>
              </w:rPr>
              <w:t>që</w:t>
            </w:r>
            <w:r>
              <w:rPr>
                <w:spacing w:val="-6"/>
                <w:sz w:val="20"/>
              </w:rPr>
              <w:t xml:space="preserve"> </w:t>
            </w:r>
            <w:r>
              <w:rPr>
                <w:sz w:val="20"/>
              </w:rPr>
              <w:t>kryejnë</w:t>
            </w:r>
            <w:r>
              <w:rPr>
                <w:spacing w:val="-6"/>
                <w:sz w:val="20"/>
              </w:rPr>
              <w:t xml:space="preserve"> </w:t>
            </w:r>
            <w:r>
              <w:rPr>
                <w:sz w:val="20"/>
              </w:rPr>
              <w:t>detyrën</w:t>
            </w:r>
            <w:r>
              <w:rPr>
                <w:spacing w:val="-6"/>
                <w:sz w:val="20"/>
              </w:rPr>
              <w:t xml:space="preserve"> </w:t>
            </w:r>
            <w:r>
              <w:rPr>
                <w:sz w:val="20"/>
              </w:rPr>
              <w:t>si</w:t>
            </w:r>
            <w:r>
              <w:rPr>
                <w:spacing w:val="-4"/>
                <w:sz w:val="20"/>
              </w:rPr>
              <w:t xml:space="preserve"> </w:t>
            </w:r>
            <w:r>
              <w:rPr>
                <w:sz w:val="20"/>
              </w:rPr>
              <w:t>PMF</w:t>
            </w:r>
            <w:r>
              <w:rPr>
                <w:spacing w:val="-6"/>
                <w:sz w:val="20"/>
              </w:rPr>
              <w:t xml:space="preserve"> </w:t>
            </w:r>
            <w:r>
              <w:rPr>
                <w:sz w:val="20"/>
              </w:rPr>
              <w:t>dhe</w:t>
            </w:r>
            <w:r>
              <w:rPr>
                <w:spacing w:val="-6"/>
                <w:sz w:val="20"/>
              </w:rPr>
              <w:t xml:space="preserve"> </w:t>
            </w:r>
            <w:r>
              <w:rPr>
                <w:sz w:val="20"/>
              </w:rPr>
              <w:t>administrator</w:t>
            </w:r>
            <w:r>
              <w:rPr>
                <w:spacing w:val="-6"/>
                <w:sz w:val="20"/>
              </w:rPr>
              <w:t xml:space="preserve"> </w:t>
            </w:r>
            <w:r>
              <w:rPr>
                <w:spacing w:val="-2"/>
                <w:sz w:val="20"/>
              </w:rPr>
              <w:t>social</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5" w:lineRule="exact"/>
              <w:ind w:left="104"/>
              <w:rPr>
                <w:sz w:val="20"/>
              </w:rPr>
            </w:pPr>
            <w:r>
              <w:rPr>
                <w:spacing w:val="-5"/>
                <w:sz w:val="20"/>
              </w:rPr>
              <w:t>94</w:t>
            </w:r>
          </w:p>
        </w:tc>
      </w:tr>
      <w:tr w:rsidR="00647CFE">
        <w:trPr>
          <w:trHeight w:val="330"/>
        </w:trPr>
        <w:tc>
          <w:tcPr>
            <w:tcW w:w="7821" w:type="dxa"/>
          </w:tcPr>
          <w:p w:rsidR="00647CFE" w:rsidRDefault="00E07175">
            <w:pPr>
              <w:pStyle w:val="TableParagraph"/>
              <w:spacing w:line="223" w:lineRule="exact"/>
              <w:ind w:left="108"/>
              <w:rPr>
                <w:sz w:val="20"/>
              </w:rPr>
            </w:pPr>
            <w:r>
              <w:rPr>
                <w:sz w:val="20"/>
              </w:rPr>
              <w:t>Punonjës</w:t>
            </w:r>
            <w:r>
              <w:rPr>
                <w:spacing w:val="-6"/>
                <w:sz w:val="20"/>
              </w:rPr>
              <w:t xml:space="preserve"> </w:t>
            </w:r>
            <w:r>
              <w:rPr>
                <w:sz w:val="20"/>
              </w:rPr>
              <w:t>që</w:t>
            </w:r>
            <w:r>
              <w:rPr>
                <w:spacing w:val="-5"/>
                <w:sz w:val="20"/>
              </w:rPr>
              <w:t xml:space="preserve"> </w:t>
            </w:r>
            <w:r>
              <w:rPr>
                <w:sz w:val="20"/>
              </w:rPr>
              <w:t>kryejnë</w:t>
            </w:r>
            <w:r>
              <w:rPr>
                <w:spacing w:val="-5"/>
                <w:sz w:val="20"/>
              </w:rPr>
              <w:t xml:space="preserve"> </w:t>
            </w:r>
            <w:r>
              <w:rPr>
                <w:sz w:val="20"/>
              </w:rPr>
              <w:t>detyrën</w:t>
            </w:r>
            <w:r>
              <w:rPr>
                <w:spacing w:val="-6"/>
                <w:sz w:val="20"/>
              </w:rPr>
              <w:t xml:space="preserve"> </w:t>
            </w:r>
            <w:r>
              <w:rPr>
                <w:sz w:val="20"/>
              </w:rPr>
              <w:t>si</w:t>
            </w:r>
            <w:r>
              <w:rPr>
                <w:spacing w:val="-3"/>
                <w:sz w:val="20"/>
              </w:rPr>
              <w:t xml:space="preserve"> </w:t>
            </w:r>
            <w:r>
              <w:rPr>
                <w:sz w:val="20"/>
              </w:rPr>
              <w:t>PMF</w:t>
            </w:r>
            <w:r>
              <w:rPr>
                <w:spacing w:val="-5"/>
                <w:sz w:val="20"/>
              </w:rPr>
              <w:t xml:space="preserve"> </w:t>
            </w:r>
            <w:r>
              <w:rPr>
                <w:sz w:val="20"/>
              </w:rPr>
              <w:t>dhe</w:t>
            </w:r>
            <w:r>
              <w:rPr>
                <w:spacing w:val="-5"/>
                <w:sz w:val="20"/>
              </w:rPr>
              <w:t xml:space="preserve"> </w:t>
            </w:r>
            <w:r>
              <w:rPr>
                <w:sz w:val="20"/>
              </w:rPr>
              <w:t>specialist</w:t>
            </w:r>
            <w:r>
              <w:rPr>
                <w:spacing w:val="-6"/>
                <w:sz w:val="20"/>
              </w:rPr>
              <w:t xml:space="preserve"> </w:t>
            </w:r>
            <w:r>
              <w:rPr>
                <w:sz w:val="20"/>
              </w:rPr>
              <w:t>të</w:t>
            </w:r>
            <w:r>
              <w:rPr>
                <w:spacing w:val="-4"/>
                <w:sz w:val="20"/>
              </w:rPr>
              <w:t xml:space="preserve"> </w:t>
            </w:r>
            <w:r>
              <w:rPr>
                <w:sz w:val="20"/>
              </w:rPr>
              <w:t>dhunës</w:t>
            </w:r>
            <w:r>
              <w:rPr>
                <w:spacing w:val="-3"/>
                <w:sz w:val="20"/>
              </w:rPr>
              <w:t xml:space="preserve"> </w:t>
            </w:r>
            <w:r>
              <w:rPr>
                <w:sz w:val="20"/>
              </w:rPr>
              <w:t>në</w:t>
            </w:r>
            <w:r>
              <w:rPr>
                <w:spacing w:val="-5"/>
                <w:sz w:val="20"/>
              </w:rPr>
              <w:t xml:space="preserve"> </w:t>
            </w:r>
            <w:r>
              <w:rPr>
                <w:spacing w:val="-2"/>
                <w:sz w:val="20"/>
              </w:rPr>
              <w:t>familje</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11</w:t>
            </w:r>
          </w:p>
        </w:tc>
      </w:tr>
      <w:tr w:rsidR="00647CFE">
        <w:trPr>
          <w:trHeight w:val="369"/>
        </w:trPr>
        <w:tc>
          <w:tcPr>
            <w:tcW w:w="7821" w:type="dxa"/>
          </w:tcPr>
          <w:p w:rsidR="00647CFE" w:rsidRDefault="00E07175">
            <w:pPr>
              <w:pStyle w:val="TableParagraph"/>
              <w:spacing w:line="223" w:lineRule="exact"/>
              <w:ind w:left="108"/>
              <w:rPr>
                <w:sz w:val="20"/>
              </w:rPr>
            </w:pPr>
            <w:r>
              <w:rPr>
                <w:sz w:val="20"/>
              </w:rPr>
              <w:t>Punonjës</w:t>
            </w:r>
            <w:r>
              <w:rPr>
                <w:spacing w:val="-6"/>
                <w:sz w:val="20"/>
              </w:rPr>
              <w:t xml:space="preserve"> </w:t>
            </w:r>
            <w:r>
              <w:rPr>
                <w:sz w:val="20"/>
              </w:rPr>
              <w:t>që</w:t>
            </w:r>
            <w:r>
              <w:rPr>
                <w:spacing w:val="-5"/>
                <w:sz w:val="20"/>
              </w:rPr>
              <w:t xml:space="preserve"> </w:t>
            </w:r>
            <w:r>
              <w:rPr>
                <w:sz w:val="20"/>
              </w:rPr>
              <w:t>kryejnë</w:t>
            </w:r>
            <w:r>
              <w:rPr>
                <w:spacing w:val="-5"/>
                <w:sz w:val="20"/>
              </w:rPr>
              <w:t xml:space="preserve"> </w:t>
            </w:r>
            <w:r>
              <w:rPr>
                <w:sz w:val="20"/>
              </w:rPr>
              <w:t>detyrën</w:t>
            </w:r>
            <w:r>
              <w:rPr>
                <w:spacing w:val="-6"/>
                <w:sz w:val="20"/>
              </w:rPr>
              <w:t xml:space="preserve"> </w:t>
            </w:r>
            <w:r>
              <w:rPr>
                <w:sz w:val="20"/>
              </w:rPr>
              <w:t>si</w:t>
            </w:r>
            <w:r>
              <w:rPr>
                <w:spacing w:val="-3"/>
                <w:sz w:val="20"/>
              </w:rPr>
              <w:t xml:space="preserve"> </w:t>
            </w:r>
            <w:r>
              <w:rPr>
                <w:sz w:val="20"/>
              </w:rPr>
              <w:t>PMF</w:t>
            </w:r>
            <w:r>
              <w:rPr>
                <w:spacing w:val="-5"/>
                <w:sz w:val="20"/>
              </w:rPr>
              <w:t xml:space="preserve"> </w:t>
            </w:r>
            <w:r>
              <w:rPr>
                <w:sz w:val="20"/>
              </w:rPr>
              <w:t>dhe</w:t>
            </w:r>
            <w:r>
              <w:rPr>
                <w:spacing w:val="-4"/>
                <w:sz w:val="20"/>
              </w:rPr>
              <w:t xml:space="preserve"> </w:t>
            </w:r>
            <w:r>
              <w:rPr>
                <w:sz w:val="20"/>
              </w:rPr>
              <w:t>specialistë</w:t>
            </w:r>
            <w:r>
              <w:rPr>
                <w:spacing w:val="-5"/>
                <w:sz w:val="20"/>
              </w:rPr>
              <w:t xml:space="preserve"> </w:t>
            </w:r>
            <w:r>
              <w:rPr>
                <w:sz w:val="20"/>
              </w:rPr>
              <w:t>për</w:t>
            </w:r>
            <w:r>
              <w:rPr>
                <w:spacing w:val="-4"/>
                <w:sz w:val="20"/>
              </w:rPr>
              <w:t xml:space="preserve"> </w:t>
            </w:r>
            <w:r>
              <w:rPr>
                <w:sz w:val="20"/>
              </w:rPr>
              <w:t>personat</w:t>
            </w:r>
            <w:r>
              <w:rPr>
                <w:spacing w:val="-3"/>
                <w:sz w:val="20"/>
              </w:rPr>
              <w:t xml:space="preserve"> </w:t>
            </w:r>
            <w:r>
              <w:rPr>
                <w:sz w:val="20"/>
              </w:rPr>
              <w:t>me</w:t>
            </w:r>
            <w:r>
              <w:rPr>
                <w:spacing w:val="-5"/>
                <w:sz w:val="20"/>
              </w:rPr>
              <w:t xml:space="preserve"> </w:t>
            </w:r>
            <w:r>
              <w:rPr>
                <w:sz w:val="20"/>
              </w:rPr>
              <w:t>aftësi</w:t>
            </w:r>
            <w:r>
              <w:rPr>
                <w:spacing w:val="-6"/>
                <w:sz w:val="20"/>
              </w:rPr>
              <w:t xml:space="preserve"> </w:t>
            </w:r>
            <w:r>
              <w:rPr>
                <w:sz w:val="20"/>
              </w:rPr>
              <w:t>të</w:t>
            </w:r>
            <w:r>
              <w:rPr>
                <w:spacing w:val="4"/>
                <w:sz w:val="20"/>
              </w:rPr>
              <w:t xml:space="preserve"> </w:t>
            </w:r>
            <w:r>
              <w:rPr>
                <w:spacing w:val="-2"/>
                <w:sz w:val="20"/>
              </w:rPr>
              <w:t>kufizuar</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21</w:t>
            </w:r>
          </w:p>
        </w:tc>
      </w:tr>
      <w:tr w:rsidR="00647CFE">
        <w:trPr>
          <w:trHeight w:val="350"/>
        </w:trPr>
        <w:tc>
          <w:tcPr>
            <w:tcW w:w="7821" w:type="dxa"/>
          </w:tcPr>
          <w:p w:rsidR="00647CFE" w:rsidRDefault="00E07175">
            <w:pPr>
              <w:pStyle w:val="TableParagraph"/>
              <w:spacing w:line="223" w:lineRule="exact"/>
              <w:ind w:left="108"/>
              <w:rPr>
                <w:sz w:val="20"/>
              </w:rPr>
            </w:pPr>
            <w:r>
              <w:rPr>
                <w:sz w:val="20"/>
              </w:rPr>
              <w:t>Punonjës</w:t>
            </w:r>
            <w:r>
              <w:rPr>
                <w:spacing w:val="-6"/>
                <w:sz w:val="20"/>
              </w:rPr>
              <w:t xml:space="preserve"> </w:t>
            </w:r>
            <w:r>
              <w:rPr>
                <w:sz w:val="20"/>
              </w:rPr>
              <w:t>që</w:t>
            </w:r>
            <w:r>
              <w:rPr>
                <w:spacing w:val="-6"/>
                <w:sz w:val="20"/>
              </w:rPr>
              <w:t xml:space="preserve"> </w:t>
            </w:r>
            <w:r>
              <w:rPr>
                <w:sz w:val="20"/>
              </w:rPr>
              <w:t>kryejnë</w:t>
            </w:r>
            <w:r>
              <w:rPr>
                <w:spacing w:val="-5"/>
                <w:sz w:val="20"/>
              </w:rPr>
              <w:t xml:space="preserve"> </w:t>
            </w:r>
            <w:r>
              <w:rPr>
                <w:sz w:val="20"/>
              </w:rPr>
              <w:t>detyrën</w:t>
            </w:r>
            <w:r>
              <w:rPr>
                <w:spacing w:val="-6"/>
                <w:sz w:val="20"/>
              </w:rPr>
              <w:t xml:space="preserve"> </w:t>
            </w:r>
            <w:r>
              <w:rPr>
                <w:sz w:val="20"/>
              </w:rPr>
              <w:t>si</w:t>
            </w:r>
            <w:r>
              <w:rPr>
                <w:spacing w:val="-3"/>
                <w:sz w:val="20"/>
              </w:rPr>
              <w:t xml:space="preserve"> </w:t>
            </w:r>
            <w:r>
              <w:rPr>
                <w:sz w:val="20"/>
              </w:rPr>
              <w:t>PMF</w:t>
            </w:r>
            <w:r>
              <w:rPr>
                <w:spacing w:val="-5"/>
                <w:sz w:val="20"/>
              </w:rPr>
              <w:t xml:space="preserve"> </w:t>
            </w:r>
            <w:r>
              <w:rPr>
                <w:sz w:val="20"/>
              </w:rPr>
              <w:t>dhe</w:t>
            </w:r>
            <w:r>
              <w:rPr>
                <w:spacing w:val="-5"/>
                <w:sz w:val="20"/>
              </w:rPr>
              <w:t xml:space="preserve"> </w:t>
            </w:r>
            <w:r>
              <w:rPr>
                <w:sz w:val="20"/>
              </w:rPr>
              <w:t>specialistë</w:t>
            </w:r>
            <w:r>
              <w:rPr>
                <w:spacing w:val="-5"/>
                <w:sz w:val="20"/>
              </w:rPr>
              <w:t xml:space="preserve"> </w:t>
            </w:r>
            <w:r>
              <w:rPr>
                <w:sz w:val="20"/>
              </w:rPr>
              <w:t>të</w:t>
            </w:r>
            <w:r>
              <w:rPr>
                <w:spacing w:val="-5"/>
                <w:sz w:val="20"/>
              </w:rPr>
              <w:t xml:space="preserve"> </w:t>
            </w:r>
            <w:r>
              <w:rPr>
                <w:sz w:val="20"/>
              </w:rPr>
              <w:t>barazisë</w:t>
            </w:r>
            <w:r>
              <w:rPr>
                <w:spacing w:val="-5"/>
                <w:sz w:val="20"/>
              </w:rPr>
              <w:t xml:space="preserve"> </w:t>
            </w:r>
            <w:r>
              <w:rPr>
                <w:spacing w:val="-2"/>
                <w:sz w:val="20"/>
              </w:rPr>
              <w:t>gjinore</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15</w:t>
            </w:r>
          </w:p>
        </w:tc>
      </w:tr>
      <w:tr w:rsidR="00647CFE">
        <w:trPr>
          <w:trHeight w:val="350"/>
        </w:trPr>
        <w:tc>
          <w:tcPr>
            <w:tcW w:w="7821" w:type="dxa"/>
          </w:tcPr>
          <w:p w:rsidR="00647CFE" w:rsidRDefault="00E07175">
            <w:pPr>
              <w:pStyle w:val="TableParagraph"/>
              <w:spacing w:line="223" w:lineRule="exact"/>
              <w:ind w:left="108"/>
              <w:rPr>
                <w:sz w:val="20"/>
              </w:rPr>
            </w:pPr>
            <w:r>
              <w:rPr>
                <w:sz w:val="20"/>
              </w:rPr>
              <w:t>Punonjës</w:t>
            </w:r>
            <w:r>
              <w:rPr>
                <w:spacing w:val="-6"/>
                <w:sz w:val="20"/>
              </w:rPr>
              <w:t xml:space="preserve"> </w:t>
            </w:r>
            <w:r>
              <w:rPr>
                <w:sz w:val="20"/>
              </w:rPr>
              <w:t>kryejnë</w:t>
            </w:r>
            <w:r>
              <w:rPr>
                <w:spacing w:val="-5"/>
                <w:sz w:val="20"/>
              </w:rPr>
              <w:t xml:space="preserve"> </w:t>
            </w:r>
            <w:r>
              <w:rPr>
                <w:sz w:val="20"/>
              </w:rPr>
              <w:t>detyrën</w:t>
            </w:r>
            <w:r>
              <w:rPr>
                <w:spacing w:val="-6"/>
                <w:sz w:val="20"/>
              </w:rPr>
              <w:t xml:space="preserve"> </w:t>
            </w:r>
            <w:r>
              <w:rPr>
                <w:sz w:val="20"/>
              </w:rPr>
              <w:t>si</w:t>
            </w:r>
            <w:r>
              <w:rPr>
                <w:spacing w:val="-6"/>
                <w:sz w:val="20"/>
              </w:rPr>
              <w:t xml:space="preserve"> </w:t>
            </w:r>
            <w:r>
              <w:rPr>
                <w:sz w:val="20"/>
              </w:rPr>
              <w:t>PMF</w:t>
            </w:r>
            <w:r>
              <w:rPr>
                <w:spacing w:val="-4"/>
                <w:sz w:val="20"/>
              </w:rPr>
              <w:t xml:space="preserve"> </w:t>
            </w:r>
            <w:r>
              <w:rPr>
                <w:sz w:val="20"/>
              </w:rPr>
              <w:t>dhe</w:t>
            </w:r>
            <w:r>
              <w:rPr>
                <w:spacing w:val="-5"/>
                <w:sz w:val="20"/>
              </w:rPr>
              <w:t xml:space="preserve"> </w:t>
            </w:r>
            <w:r>
              <w:rPr>
                <w:sz w:val="20"/>
              </w:rPr>
              <w:t>funksione</w:t>
            </w:r>
            <w:r>
              <w:rPr>
                <w:spacing w:val="-5"/>
                <w:sz w:val="20"/>
              </w:rPr>
              <w:t xml:space="preserve"> </w:t>
            </w:r>
            <w:r>
              <w:rPr>
                <w:sz w:val="20"/>
              </w:rPr>
              <w:t>të</w:t>
            </w:r>
            <w:r>
              <w:rPr>
                <w:spacing w:val="-5"/>
                <w:sz w:val="20"/>
              </w:rPr>
              <w:t xml:space="preserve"> </w:t>
            </w:r>
            <w:r>
              <w:rPr>
                <w:sz w:val="20"/>
              </w:rPr>
              <w:t>tjera</w:t>
            </w:r>
            <w:r>
              <w:rPr>
                <w:spacing w:val="-5"/>
                <w:sz w:val="20"/>
              </w:rPr>
              <w:t xml:space="preserve"> </w:t>
            </w:r>
            <w:r>
              <w:rPr>
                <w:sz w:val="20"/>
              </w:rPr>
              <w:t>(që</w:t>
            </w:r>
            <w:r>
              <w:rPr>
                <w:spacing w:val="-7"/>
                <w:sz w:val="20"/>
              </w:rPr>
              <w:t xml:space="preserve"> </w:t>
            </w:r>
            <w:r>
              <w:rPr>
                <w:sz w:val="20"/>
              </w:rPr>
              <w:t>nuk</w:t>
            </w:r>
            <w:r>
              <w:rPr>
                <w:spacing w:val="-5"/>
                <w:sz w:val="20"/>
              </w:rPr>
              <w:t xml:space="preserve"> </w:t>
            </w:r>
            <w:r>
              <w:rPr>
                <w:sz w:val="20"/>
              </w:rPr>
              <w:t>përfshihen</w:t>
            </w:r>
            <w:r>
              <w:rPr>
                <w:spacing w:val="-4"/>
                <w:sz w:val="20"/>
              </w:rPr>
              <w:t xml:space="preserve"> </w:t>
            </w:r>
            <w:r>
              <w:rPr>
                <w:sz w:val="20"/>
              </w:rPr>
              <w:t>më</w:t>
            </w:r>
            <w:r>
              <w:rPr>
                <w:spacing w:val="-2"/>
                <w:sz w:val="20"/>
              </w:rPr>
              <w:t xml:space="preserve"> sipër)</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36</w:t>
            </w:r>
          </w:p>
        </w:tc>
      </w:tr>
      <w:tr w:rsidR="00647CFE">
        <w:trPr>
          <w:trHeight w:val="366"/>
        </w:trPr>
        <w:tc>
          <w:tcPr>
            <w:tcW w:w="7821" w:type="dxa"/>
          </w:tcPr>
          <w:p w:rsidR="00647CFE" w:rsidRDefault="00E07175">
            <w:pPr>
              <w:pStyle w:val="TableParagraph"/>
              <w:spacing w:line="223" w:lineRule="exact"/>
              <w:ind w:left="108"/>
              <w:rPr>
                <w:sz w:val="20"/>
              </w:rPr>
            </w:pPr>
            <w:r>
              <w:rPr>
                <w:sz w:val="20"/>
              </w:rPr>
              <w:t>Punonjës</w:t>
            </w:r>
            <w:r>
              <w:rPr>
                <w:spacing w:val="-6"/>
                <w:sz w:val="20"/>
              </w:rPr>
              <w:t xml:space="preserve"> </w:t>
            </w:r>
            <w:r>
              <w:rPr>
                <w:sz w:val="20"/>
              </w:rPr>
              <w:t>që</w:t>
            </w:r>
            <w:r>
              <w:rPr>
                <w:spacing w:val="-4"/>
                <w:sz w:val="20"/>
              </w:rPr>
              <w:t xml:space="preserve"> </w:t>
            </w:r>
            <w:r>
              <w:rPr>
                <w:sz w:val="20"/>
              </w:rPr>
              <w:t>kryen</w:t>
            </w:r>
            <w:r>
              <w:rPr>
                <w:spacing w:val="-6"/>
                <w:sz w:val="20"/>
              </w:rPr>
              <w:t xml:space="preserve"> </w:t>
            </w:r>
            <w:r>
              <w:rPr>
                <w:sz w:val="20"/>
              </w:rPr>
              <w:t>detyrën</w:t>
            </w:r>
            <w:r>
              <w:rPr>
                <w:spacing w:val="-3"/>
                <w:sz w:val="20"/>
              </w:rPr>
              <w:t xml:space="preserve"> </w:t>
            </w:r>
            <w:r>
              <w:rPr>
                <w:sz w:val="20"/>
              </w:rPr>
              <w:t>si</w:t>
            </w:r>
            <w:r>
              <w:rPr>
                <w:spacing w:val="-3"/>
                <w:sz w:val="20"/>
              </w:rPr>
              <w:t xml:space="preserve"> </w:t>
            </w:r>
            <w:r>
              <w:rPr>
                <w:sz w:val="20"/>
              </w:rPr>
              <w:t>PMF</w:t>
            </w:r>
            <w:r>
              <w:rPr>
                <w:spacing w:val="-5"/>
                <w:sz w:val="20"/>
              </w:rPr>
              <w:t xml:space="preserve"> </w:t>
            </w:r>
            <w:r>
              <w:rPr>
                <w:sz w:val="20"/>
              </w:rPr>
              <w:t>dhe</w:t>
            </w:r>
            <w:r>
              <w:rPr>
                <w:spacing w:val="41"/>
                <w:sz w:val="20"/>
              </w:rPr>
              <w:t xml:space="preserve"> </w:t>
            </w:r>
            <w:r>
              <w:rPr>
                <w:sz w:val="20"/>
              </w:rPr>
              <w:t>administrator</w:t>
            </w:r>
            <w:r>
              <w:rPr>
                <w:spacing w:val="-4"/>
                <w:sz w:val="20"/>
              </w:rPr>
              <w:t xml:space="preserve"> </w:t>
            </w:r>
            <w:r>
              <w:rPr>
                <w:sz w:val="20"/>
              </w:rPr>
              <w:t>i</w:t>
            </w:r>
            <w:r>
              <w:rPr>
                <w:spacing w:val="-6"/>
                <w:sz w:val="20"/>
              </w:rPr>
              <w:t xml:space="preserve"> </w:t>
            </w:r>
            <w:r>
              <w:rPr>
                <w:spacing w:val="-2"/>
                <w:sz w:val="20"/>
              </w:rPr>
              <w:t>njësisë</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w w:val="99"/>
                <w:sz w:val="20"/>
              </w:rPr>
              <w:t>1</w:t>
            </w:r>
          </w:p>
        </w:tc>
      </w:tr>
      <w:tr w:rsidR="00647CFE">
        <w:trPr>
          <w:trHeight w:val="350"/>
        </w:trPr>
        <w:tc>
          <w:tcPr>
            <w:tcW w:w="7821" w:type="dxa"/>
          </w:tcPr>
          <w:p w:rsidR="00647CFE" w:rsidRDefault="00E07175">
            <w:pPr>
              <w:pStyle w:val="TableParagraph"/>
              <w:spacing w:line="223" w:lineRule="exact"/>
              <w:ind w:left="108"/>
              <w:rPr>
                <w:sz w:val="20"/>
              </w:rPr>
            </w:pPr>
            <w:r>
              <w:rPr>
                <w:sz w:val="20"/>
              </w:rPr>
              <w:t>Sipas</w:t>
            </w:r>
            <w:r>
              <w:rPr>
                <w:spacing w:val="-6"/>
                <w:sz w:val="20"/>
              </w:rPr>
              <w:t xml:space="preserve"> </w:t>
            </w:r>
            <w:r>
              <w:rPr>
                <w:sz w:val="20"/>
              </w:rPr>
              <w:t>ligjin</w:t>
            </w:r>
            <w:r>
              <w:rPr>
                <w:spacing w:val="-6"/>
                <w:sz w:val="20"/>
              </w:rPr>
              <w:t xml:space="preserve"> </w:t>
            </w:r>
            <w:r>
              <w:rPr>
                <w:sz w:val="20"/>
              </w:rPr>
              <w:t>të</w:t>
            </w:r>
            <w:r>
              <w:rPr>
                <w:spacing w:val="-4"/>
                <w:sz w:val="20"/>
              </w:rPr>
              <w:t xml:space="preserve"> </w:t>
            </w:r>
            <w:r>
              <w:rPr>
                <w:sz w:val="20"/>
              </w:rPr>
              <w:t>ri</w:t>
            </w:r>
            <w:r>
              <w:rPr>
                <w:spacing w:val="-2"/>
                <w:sz w:val="20"/>
              </w:rPr>
              <w:t xml:space="preserve"> </w:t>
            </w:r>
            <w:r>
              <w:rPr>
                <w:sz w:val="20"/>
              </w:rPr>
              <w:t>nevojiten</w:t>
            </w:r>
            <w:r>
              <w:rPr>
                <w:spacing w:val="-5"/>
                <w:sz w:val="20"/>
              </w:rPr>
              <w:t xml:space="preserve"> </w:t>
            </w:r>
            <w:r>
              <w:rPr>
                <w:sz w:val="20"/>
              </w:rPr>
              <w:t>punonjës</w:t>
            </w:r>
            <w:r>
              <w:rPr>
                <w:spacing w:val="-5"/>
                <w:sz w:val="20"/>
              </w:rPr>
              <w:t xml:space="preserve"> </w:t>
            </w:r>
            <w:r>
              <w:rPr>
                <w:sz w:val="20"/>
              </w:rPr>
              <w:t>që</w:t>
            </w:r>
            <w:r>
              <w:rPr>
                <w:spacing w:val="-4"/>
                <w:sz w:val="20"/>
              </w:rPr>
              <w:t xml:space="preserve"> </w:t>
            </w:r>
            <w:r>
              <w:rPr>
                <w:sz w:val="20"/>
              </w:rPr>
              <w:t>kryejnë</w:t>
            </w:r>
            <w:r>
              <w:rPr>
                <w:spacing w:val="-4"/>
                <w:sz w:val="20"/>
              </w:rPr>
              <w:t xml:space="preserve"> </w:t>
            </w:r>
            <w:r>
              <w:rPr>
                <w:sz w:val="20"/>
              </w:rPr>
              <w:t>detyrën</w:t>
            </w:r>
            <w:r>
              <w:rPr>
                <w:spacing w:val="-5"/>
                <w:sz w:val="20"/>
              </w:rPr>
              <w:t xml:space="preserve"> </w:t>
            </w:r>
            <w:r>
              <w:rPr>
                <w:sz w:val="20"/>
              </w:rPr>
              <w:t>vetëm</w:t>
            </w:r>
            <w:r>
              <w:rPr>
                <w:spacing w:val="-6"/>
                <w:sz w:val="20"/>
              </w:rPr>
              <w:t xml:space="preserve"> </w:t>
            </w:r>
            <w:r>
              <w:rPr>
                <w:sz w:val="20"/>
              </w:rPr>
              <w:t>si</w:t>
            </w:r>
            <w:r>
              <w:rPr>
                <w:spacing w:val="-5"/>
                <w:sz w:val="20"/>
              </w:rPr>
              <w:t xml:space="preserve"> PMF</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170</w:t>
            </w:r>
          </w:p>
        </w:tc>
      </w:tr>
      <w:tr w:rsidR="00647CFE">
        <w:trPr>
          <w:trHeight w:val="359"/>
        </w:trPr>
        <w:tc>
          <w:tcPr>
            <w:tcW w:w="7821" w:type="dxa"/>
          </w:tcPr>
          <w:p w:rsidR="00647CFE" w:rsidRDefault="00E07175">
            <w:pPr>
              <w:pStyle w:val="TableParagraph"/>
              <w:spacing w:line="223" w:lineRule="exact"/>
              <w:ind w:left="108"/>
              <w:rPr>
                <w:sz w:val="20"/>
              </w:rPr>
            </w:pPr>
            <w:r>
              <w:rPr>
                <w:sz w:val="20"/>
              </w:rPr>
              <w:t>Sipas</w:t>
            </w:r>
            <w:r>
              <w:rPr>
                <w:spacing w:val="-6"/>
                <w:sz w:val="20"/>
              </w:rPr>
              <w:t xml:space="preserve"> </w:t>
            </w:r>
            <w:r>
              <w:rPr>
                <w:sz w:val="20"/>
              </w:rPr>
              <w:t>ligjin</w:t>
            </w:r>
            <w:r>
              <w:rPr>
                <w:spacing w:val="-6"/>
                <w:sz w:val="20"/>
              </w:rPr>
              <w:t xml:space="preserve"> </w:t>
            </w:r>
            <w:r>
              <w:rPr>
                <w:sz w:val="20"/>
              </w:rPr>
              <w:t>të</w:t>
            </w:r>
            <w:r>
              <w:rPr>
                <w:spacing w:val="-5"/>
                <w:sz w:val="20"/>
              </w:rPr>
              <w:t xml:space="preserve"> </w:t>
            </w:r>
            <w:r>
              <w:rPr>
                <w:sz w:val="20"/>
              </w:rPr>
              <w:t>ri</w:t>
            </w:r>
            <w:r>
              <w:rPr>
                <w:spacing w:val="-3"/>
                <w:sz w:val="20"/>
              </w:rPr>
              <w:t xml:space="preserve"> </w:t>
            </w:r>
            <w:r>
              <w:rPr>
                <w:sz w:val="20"/>
              </w:rPr>
              <w:t>nevojiten</w:t>
            </w:r>
            <w:r>
              <w:rPr>
                <w:spacing w:val="-5"/>
                <w:sz w:val="20"/>
              </w:rPr>
              <w:t xml:space="preserve"> </w:t>
            </w:r>
            <w:r>
              <w:rPr>
                <w:sz w:val="20"/>
              </w:rPr>
              <w:t>punonjës</w:t>
            </w:r>
            <w:r>
              <w:rPr>
                <w:spacing w:val="-6"/>
                <w:sz w:val="20"/>
              </w:rPr>
              <w:t xml:space="preserve"> </w:t>
            </w:r>
            <w:r>
              <w:rPr>
                <w:sz w:val="20"/>
              </w:rPr>
              <w:t>që</w:t>
            </w:r>
            <w:r>
              <w:rPr>
                <w:spacing w:val="-4"/>
                <w:sz w:val="20"/>
              </w:rPr>
              <w:t xml:space="preserve"> </w:t>
            </w:r>
            <w:r>
              <w:rPr>
                <w:sz w:val="20"/>
              </w:rPr>
              <w:t>kryejnë</w:t>
            </w:r>
            <w:r>
              <w:rPr>
                <w:spacing w:val="-5"/>
                <w:sz w:val="20"/>
              </w:rPr>
              <w:t xml:space="preserve"> </w:t>
            </w:r>
            <w:r>
              <w:rPr>
                <w:sz w:val="20"/>
              </w:rPr>
              <w:t>detyrën</w:t>
            </w:r>
            <w:r>
              <w:rPr>
                <w:spacing w:val="-5"/>
                <w:sz w:val="20"/>
              </w:rPr>
              <w:t xml:space="preserve"> </w:t>
            </w:r>
            <w:r>
              <w:rPr>
                <w:sz w:val="20"/>
              </w:rPr>
              <w:t>jo</w:t>
            </w:r>
            <w:r>
              <w:rPr>
                <w:spacing w:val="-4"/>
                <w:sz w:val="20"/>
              </w:rPr>
              <w:t xml:space="preserve"> </w:t>
            </w:r>
            <w:r>
              <w:rPr>
                <w:sz w:val="20"/>
              </w:rPr>
              <w:t>detyrimish</w:t>
            </w:r>
            <w:r>
              <w:rPr>
                <w:spacing w:val="-5"/>
                <w:sz w:val="20"/>
              </w:rPr>
              <w:t xml:space="preserve"> PMF</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251</w:t>
            </w:r>
          </w:p>
        </w:tc>
      </w:tr>
      <w:tr w:rsidR="00647CFE">
        <w:trPr>
          <w:trHeight w:val="402"/>
        </w:trPr>
        <w:tc>
          <w:tcPr>
            <w:tcW w:w="7821" w:type="dxa"/>
          </w:tcPr>
          <w:p w:rsidR="00647CFE" w:rsidRDefault="00E07175">
            <w:pPr>
              <w:pStyle w:val="TableParagraph"/>
              <w:spacing w:line="228" w:lineRule="exact"/>
              <w:ind w:left="108"/>
              <w:rPr>
                <w:b/>
                <w:sz w:val="20"/>
              </w:rPr>
            </w:pPr>
            <w:r>
              <w:rPr>
                <w:b/>
                <w:sz w:val="20"/>
              </w:rPr>
              <w:t>Profili</w:t>
            </w:r>
            <w:r>
              <w:rPr>
                <w:b/>
                <w:spacing w:val="-4"/>
                <w:sz w:val="20"/>
              </w:rPr>
              <w:t xml:space="preserve"> </w:t>
            </w:r>
            <w:r>
              <w:rPr>
                <w:b/>
                <w:sz w:val="20"/>
              </w:rPr>
              <w:t>I</w:t>
            </w:r>
            <w:r>
              <w:rPr>
                <w:b/>
                <w:spacing w:val="-4"/>
                <w:sz w:val="20"/>
              </w:rPr>
              <w:t xml:space="preserve"> </w:t>
            </w:r>
            <w:r>
              <w:rPr>
                <w:b/>
                <w:spacing w:val="-5"/>
                <w:sz w:val="20"/>
              </w:rPr>
              <w:t>PMF</w:t>
            </w:r>
          </w:p>
        </w:tc>
        <w:tc>
          <w:tcPr>
            <w:tcW w:w="1283" w:type="dxa"/>
          </w:tcPr>
          <w:p w:rsidR="00647CFE" w:rsidRDefault="00647CFE">
            <w:pPr>
              <w:pStyle w:val="TableParagraph"/>
              <w:rPr>
                <w:sz w:val="20"/>
              </w:rPr>
            </w:pPr>
          </w:p>
        </w:tc>
        <w:tc>
          <w:tcPr>
            <w:tcW w:w="1561" w:type="dxa"/>
          </w:tcPr>
          <w:p w:rsidR="00647CFE" w:rsidRDefault="00647CFE">
            <w:pPr>
              <w:pStyle w:val="TableParagraph"/>
              <w:rPr>
                <w:sz w:val="20"/>
              </w:rPr>
            </w:pPr>
          </w:p>
        </w:tc>
      </w:tr>
      <w:tr w:rsidR="00647CFE">
        <w:trPr>
          <w:trHeight w:val="316"/>
        </w:trPr>
        <w:tc>
          <w:tcPr>
            <w:tcW w:w="7821" w:type="dxa"/>
          </w:tcPr>
          <w:p w:rsidR="00647CFE" w:rsidRDefault="00E07175">
            <w:pPr>
              <w:pStyle w:val="TableParagraph"/>
              <w:spacing w:line="225" w:lineRule="exact"/>
              <w:ind w:left="108"/>
              <w:rPr>
                <w:sz w:val="20"/>
              </w:rPr>
            </w:pPr>
            <w:r>
              <w:rPr>
                <w:sz w:val="20"/>
              </w:rPr>
              <w:t>Punë</w:t>
            </w:r>
            <w:r>
              <w:rPr>
                <w:spacing w:val="-7"/>
                <w:sz w:val="20"/>
              </w:rPr>
              <w:t xml:space="preserve"> </w:t>
            </w:r>
            <w:r>
              <w:rPr>
                <w:spacing w:val="-2"/>
                <w:sz w:val="20"/>
              </w:rPr>
              <w:t>Sociale</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5" w:lineRule="exact"/>
              <w:ind w:left="104"/>
              <w:rPr>
                <w:sz w:val="20"/>
              </w:rPr>
            </w:pPr>
            <w:r>
              <w:rPr>
                <w:spacing w:val="-5"/>
                <w:sz w:val="20"/>
              </w:rPr>
              <w:t>67</w:t>
            </w:r>
          </w:p>
        </w:tc>
      </w:tr>
      <w:tr w:rsidR="00647CFE">
        <w:trPr>
          <w:trHeight w:val="313"/>
        </w:trPr>
        <w:tc>
          <w:tcPr>
            <w:tcW w:w="7821" w:type="dxa"/>
          </w:tcPr>
          <w:p w:rsidR="00647CFE" w:rsidRDefault="00E07175">
            <w:pPr>
              <w:pStyle w:val="TableParagraph"/>
              <w:spacing w:line="223" w:lineRule="exact"/>
              <w:ind w:left="108"/>
              <w:rPr>
                <w:sz w:val="20"/>
              </w:rPr>
            </w:pPr>
            <w:r>
              <w:rPr>
                <w:sz w:val="20"/>
              </w:rPr>
              <w:t>Nuk</w:t>
            </w:r>
            <w:r>
              <w:rPr>
                <w:spacing w:val="-5"/>
                <w:sz w:val="20"/>
              </w:rPr>
              <w:t xml:space="preserve"> </w:t>
            </w:r>
            <w:r>
              <w:rPr>
                <w:sz w:val="20"/>
              </w:rPr>
              <w:t>ka</w:t>
            </w:r>
            <w:r>
              <w:rPr>
                <w:spacing w:val="-3"/>
                <w:sz w:val="20"/>
              </w:rPr>
              <w:t xml:space="preserve"> </w:t>
            </w:r>
            <w:r>
              <w:rPr>
                <w:spacing w:val="-2"/>
                <w:sz w:val="20"/>
              </w:rPr>
              <w:t>informacion</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66</w:t>
            </w:r>
          </w:p>
        </w:tc>
      </w:tr>
      <w:tr w:rsidR="00647CFE">
        <w:trPr>
          <w:trHeight w:val="330"/>
        </w:trPr>
        <w:tc>
          <w:tcPr>
            <w:tcW w:w="7821" w:type="dxa"/>
          </w:tcPr>
          <w:p w:rsidR="00647CFE" w:rsidRDefault="00E07175">
            <w:pPr>
              <w:pStyle w:val="TableParagraph"/>
              <w:spacing w:line="223" w:lineRule="exact"/>
              <w:ind w:left="108"/>
              <w:rPr>
                <w:sz w:val="20"/>
              </w:rPr>
            </w:pPr>
            <w:r>
              <w:rPr>
                <w:sz w:val="20"/>
              </w:rPr>
              <w:t>Nuk</w:t>
            </w:r>
            <w:r>
              <w:rPr>
                <w:spacing w:val="-5"/>
                <w:sz w:val="20"/>
              </w:rPr>
              <w:t xml:space="preserve"> </w:t>
            </w:r>
            <w:r>
              <w:rPr>
                <w:sz w:val="20"/>
              </w:rPr>
              <w:t>janë</w:t>
            </w:r>
            <w:r>
              <w:rPr>
                <w:spacing w:val="-4"/>
                <w:sz w:val="20"/>
              </w:rPr>
              <w:t xml:space="preserve"> </w:t>
            </w:r>
            <w:r>
              <w:rPr>
                <w:sz w:val="20"/>
              </w:rPr>
              <w:t>Punë</w:t>
            </w:r>
            <w:r>
              <w:rPr>
                <w:spacing w:val="-4"/>
                <w:sz w:val="20"/>
              </w:rPr>
              <w:t xml:space="preserve"> </w:t>
            </w:r>
            <w:r>
              <w:rPr>
                <w:spacing w:val="-2"/>
                <w:sz w:val="20"/>
              </w:rPr>
              <w:t>Sociale</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88</w:t>
            </w:r>
          </w:p>
        </w:tc>
      </w:tr>
      <w:tr w:rsidR="00647CFE">
        <w:trPr>
          <w:trHeight w:val="314"/>
        </w:trPr>
        <w:tc>
          <w:tcPr>
            <w:tcW w:w="7821" w:type="dxa"/>
          </w:tcPr>
          <w:p w:rsidR="00647CFE" w:rsidRDefault="00E07175">
            <w:pPr>
              <w:pStyle w:val="TableParagraph"/>
              <w:spacing w:line="228" w:lineRule="exact"/>
              <w:ind w:left="108"/>
              <w:rPr>
                <w:b/>
                <w:sz w:val="20"/>
              </w:rPr>
            </w:pPr>
            <w:r>
              <w:rPr>
                <w:b/>
                <w:sz w:val="20"/>
              </w:rPr>
              <w:t>NJMF</w:t>
            </w:r>
            <w:r>
              <w:rPr>
                <w:b/>
                <w:spacing w:val="-4"/>
                <w:sz w:val="20"/>
              </w:rPr>
              <w:t xml:space="preserve"> </w:t>
            </w:r>
            <w:r>
              <w:rPr>
                <w:b/>
                <w:sz w:val="20"/>
              </w:rPr>
              <w:t>që</w:t>
            </w:r>
            <w:r>
              <w:rPr>
                <w:b/>
                <w:spacing w:val="-3"/>
                <w:sz w:val="20"/>
              </w:rPr>
              <w:t xml:space="preserve"> </w:t>
            </w:r>
            <w:r>
              <w:rPr>
                <w:b/>
                <w:sz w:val="20"/>
              </w:rPr>
              <w:t>kanë</w:t>
            </w:r>
            <w:r>
              <w:rPr>
                <w:b/>
                <w:spacing w:val="-4"/>
                <w:sz w:val="20"/>
              </w:rPr>
              <w:t xml:space="preserve"> </w:t>
            </w:r>
            <w:r>
              <w:rPr>
                <w:b/>
                <w:spacing w:val="-2"/>
                <w:sz w:val="20"/>
              </w:rPr>
              <w:t>raportuar</w:t>
            </w:r>
          </w:p>
        </w:tc>
        <w:tc>
          <w:tcPr>
            <w:tcW w:w="1283" w:type="dxa"/>
          </w:tcPr>
          <w:p w:rsidR="00647CFE" w:rsidRDefault="00E07175">
            <w:pPr>
              <w:pStyle w:val="TableParagraph"/>
              <w:spacing w:line="223" w:lineRule="exact"/>
              <w:ind w:left="107"/>
              <w:rPr>
                <w:sz w:val="20"/>
              </w:rPr>
            </w:pPr>
            <w:r>
              <w:rPr>
                <w:spacing w:val="-5"/>
                <w:sz w:val="20"/>
              </w:rPr>
              <w:t>124</w:t>
            </w:r>
          </w:p>
        </w:tc>
        <w:tc>
          <w:tcPr>
            <w:tcW w:w="1561" w:type="dxa"/>
          </w:tcPr>
          <w:p w:rsidR="00647CFE" w:rsidRDefault="00E07175">
            <w:pPr>
              <w:pStyle w:val="TableParagraph"/>
              <w:spacing w:line="223" w:lineRule="exact"/>
              <w:ind w:left="104"/>
              <w:rPr>
                <w:sz w:val="20"/>
              </w:rPr>
            </w:pPr>
            <w:r>
              <w:rPr>
                <w:spacing w:val="-5"/>
                <w:sz w:val="20"/>
              </w:rPr>
              <w:t>141</w:t>
            </w:r>
          </w:p>
        </w:tc>
      </w:tr>
      <w:tr w:rsidR="00647CFE">
        <w:trPr>
          <w:trHeight w:val="316"/>
        </w:trPr>
        <w:tc>
          <w:tcPr>
            <w:tcW w:w="7821" w:type="dxa"/>
          </w:tcPr>
          <w:p w:rsidR="00647CFE" w:rsidRDefault="00E07175">
            <w:pPr>
              <w:pStyle w:val="TableParagraph"/>
              <w:spacing w:line="228" w:lineRule="exact"/>
              <w:ind w:left="108"/>
              <w:rPr>
                <w:b/>
                <w:sz w:val="20"/>
              </w:rPr>
            </w:pPr>
            <w:r>
              <w:rPr>
                <w:b/>
                <w:sz w:val="20"/>
              </w:rPr>
              <w:t>NJMF</w:t>
            </w:r>
            <w:r>
              <w:rPr>
                <w:b/>
                <w:spacing w:val="-4"/>
                <w:sz w:val="20"/>
              </w:rPr>
              <w:t xml:space="preserve"> </w:t>
            </w:r>
            <w:r>
              <w:rPr>
                <w:b/>
                <w:sz w:val="20"/>
              </w:rPr>
              <w:t>që</w:t>
            </w:r>
            <w:r>
              <w:rPr>
                <w:b/>
                <w:spacing w:val="-4"/>
                <w:sz w:val="20"/>
              </w:rPr>
              <w:t xml:space="preserve"> </w:t>
            </w:r>
            <w:r>
              <w:rPr>
                <w:b/>
                <w:sz w:val="20"/>
              </w:rPr>
              <w:t>kanë</w:t>
            </w:r>
            <w:r>
              <w:rPr>
                <w:b/>
                <w:spacing w:val="-4"/>
                <w:sz w:val="20"/>
              </w:rPr>
              <w:t xml:space="preserve"> </w:t>
            </w:r>
            <w:r>
              <w:rPr>
                <w:b/>
                <w:sz w:val="20"/>
              </w:rPr>
              <w:t>raportuar</w:t>
            </w:r>
            <w:r>
              <w:rPr>
                <w:b/>
                <w:spacing w:val="-4"/>
                <w:sz w:val="20"/>
              </w:rPr>
              <w:t xml:space="preserve"> </w:t>
            </w:r>
            <w:r>
              <w:rPr>
                <w:b/>
                <w:sz w:val="20"/>
              </w:rPr>
              <w:t>0</w:t>
            </w:r>
            <w:r>
              <w:rPr>
                <w:b/>
                <w:spacing w:val="-5"/>
                <w:sz w:val="20"/>
              </w:rPr>
              <w:t xml:space="preserve"> </w:t>
            </w:r>
            <w:r>
              <w:rPr>
                <w:b/>
                <w:spacing w:val="-4"/>
                <w:sz w:val="20"/>
              </w:rPr>
              <w:t>raste</w:t>
            </w:r>
          </w:p>
        </w:tc>
        <w:tc>
          <w:tcPr>
            <w:tcW w:w="1283" w:type="dxa"/>
          </w:tcPr>
          <w:p w:rsidR="00647CFE" w:rsidRDefault="00E07175">
            <w:pPr>
              <w:pStyle w:val="TableParagraph"/>
              <w:spacing w:line="223" w:lineRule="exact"/>
              <w:ind w:left="107"/>
              <w:rPr>
                <w:sz w:val="20"/>
              </w:rPr>
            </w:pPr>
            <w:r>
              <w:rPr>
                <w:spacing w:val="-5"/>
                <w:sz w:val="20"/>
              </w:rPr>
              <w:t>72</w:t>
            </w:r>
          </w:p>
        </w:tc>
        <w:tc>
          <w:tcPr>
            <w:tcW w:w="1561" w:type="dxa"/>
          </w:tcPr>
          <w:p w:rsidR="00647CFE" w:rsidRDefault="00E07175">
            <w:pPr>
              <w:pStyle w:val="TableParagraph"/>
              <w:spacing w:line="223" w:lineRule="exact"/>
              <w:ind w:left="104"/>
              <w:rPr>
                <w:sz w:val="20"/>
              </w:rPr>
            </w:pPr>
            <w:r>
              <w:rPr>
                <w:spacing w:val="-5"/>
                <w:sz w:val="20"/>
              </w:rPr>
              <w:t>58</w:t>
            </w:r>
          </w:p>
        </w:tc>
      </w:tr>
      <w:tr w:rsidR="00647CFE">
        <w:trPr>
          <w:trHeight w:val="314"/>
        </w:trPr>
        <w:tc>
          <w:tcPr>
            <w:tcW w:w="7821" w:type="dxa"/>
          </w:tcPr>
          <w:p w:rsidR="00647CFE" w:rsidRDefault="00E07175">
            <w:pPr>
              <w:pStyle w:val="TableParagraph"/>
              <w:spacing w:line="228" w:lineRule="exact"/>
              <w:ind w:left="108"/>
              <w:rPr>
                <w:b/>
                <w:sz w:val="20"/>
              </w:rPr>
            </w:pPr>
            <w:r>
              <w:rPr>
                <w:b/>
                <w:sz w:val="20"/>
              </w:rPr>
              <w:t>NJMF</w:t>
            </w:r>
            <w:r>
              <w:rPr>
                <w:b/>
                <w:spacing w:val="-5"/>
                <w:sz w:val="20"/>
              </w:rPr>
              <w:t xml:space="preserve"> </w:t>
            </w:r>
            <w:r>
              <w:rPr>
                <w:b/>
                <w:sz w:val="20"/>
              </w:rPr>
              <w:t>që</w:t>
            </w:r>
            <w:r>
              <w:rPr>
                <w:b/>
                <w:spacing w:val="-4"/>
                <w:sz w:val="20"/>
              </w:rPr>
              <w:t xml:space="preserve"> </w:t>
            </w:r>
            <w:r>
              <w:rPr>
                <w:b/>
                <w:sz w:val="20"/>
              </w:rPr>
              <w:t>kanë</w:t>
            </w:r>
            <w:r>
              <w:rPr>
                <w:b/>
                <w:spacing w:val="-4"/>
                <w:sz w:val="20"/>
              </w:rPr>
              <w:t xml:space="preserve"> </w:t>
            </w:r>
            <w:r>
              <w:rPr>
                <w:b/>
                <w:sz w:val="20"/>
              </w:rPr>
              <w:t>raportuar</w:t>
            </w:r>
            <w:r>
              <w:rPr>
                <w:b/>
                <w:spacing w:val="-4"/>
                <w:sz w:val="20"/>
              </w:rPr>
              <w:t xml:space="preserve"> </w:t>
            </w:r>
            <w:r>
              <w:rPr>
                <w:b/>
                <w:sz w:val="20"/>
              </w:rPr>
              <w:t>të</w:t>
            </w:r>
            <w:r>
              <w:rPr>
                <w:b/>
                <w:spacing w:val="-7"/>
                <w:sz w:val="20"/>
              </w:rPr>
              <w:t xml:space="preserve"> </w:t>
            </w:r>
            <w:r>
              <w:rPr>
                <w:b/>
                <w:sz w:val="20"/>
              </w:rPr>
              <w:t>paktën</w:t>
            </w:r>
            <w:r>
              <w:rPr>
                <w:b/>
                <w:spacing w:val="-4"/>
                <w:sz w:val="20"/>
              </w:rPr>
              <w:t xml:space="preserve"> </w:t>
            </w:r>
            <w:r>
              <w:rPr>
                <w:b/>
                <w:sz w:val="20"/>
              </w:rPr>
              <w:t>1</w:t>
            </w:r>
            <w:r>
              <w:rPr>
                <w:b/>
                <w:spacing w:val="-3"/>
                <w:sz w:val="20"/>
              </w:rPr>
              <w:t xml:space="preserve"> </w:t>
            </w:r>
            <w:r>
              <w:rPr>
                <w:b/>
                <w:spacing w:val="-4"/>
                <w:sz w:val="20"/>
              </w:rPr>
              <w:t>rast</w:t>
            </w:r>
          </w:p>
        </w:tc>
        <w:tc>
          <w:tcPr>
            <w:tcW w:w="1283" w:type="dxa"/>
          </w:tcPr>
          <w:p w:rsidR="00647CFE" w:rsidRDefault="00E07175">
            <w:pPr>
              <w:pStyle w:val="TableParagraph"/>
              <w:spacing w:line="223" w:lineRule="exact"/>
              <w:ind w:left="107"/>
              <w:rPr>
                <w:sz w:val="20"/>
              </w:rPr>
            </w:pPr>
            <w:r>
              <w:rPr>
                <w:spacing w:val="-5"/>
                <w:sz w:val="20"/>
              </w:rPr>
              <w:t>52</w:t>
            </w:r>
          </w:p>
        </w:tc>
        <w:tc>
          <w:tcPr>
            <w:tcW w:w="1561" w:type="dxa"/>
          </w:tcPr>
          <w:p w:rsidR="00647CFE" w:rsidRDefault="00E07175">
            <w:pPr>
              <w:pStyle w:val="TableParagraph"/>
              <w:spacing w:line="223" w:lineRule="exact"/>
              <w:ind w:left="104"/>
              <w:rPr>
                <w:sz w:val="20"/>
              </w:rPr>
            </w:pPr>
            <w:r>
              <w:rPr>
                <w:spacing w:val="-5"/>
                <w:sz w:val="20"/>
              </w:rPr>
              <w:t>83</w:t>
            </w:r>
          </w:p>
        </w:tc>
      </w:tr>
      <w:tr w:rsidR="00647CFE">
        <w:trPr>
          <w:trHeight w:val="316"/>
        </w:trPr>
        <w:tc>
          <w:tcPr>
            <w:tcW w:w="7821" w:type="dxa"/>
          </w:tcPr>
          <w:p w:rsidR="00647CFE" w:rsidRDefault="00E07175">
            <w:pPr>
              <w:pStyle w:val="TableParagraph"/>
              <w:spacing w:line="228" w:lineRule="exact"/>
              <w:ind w:left="108"/>
              <w:rPr>
                <w:b/>
                <w:sz w:val="20"/>
              </w:rPr>
            </w:pPr>
            <w:r>
              <w:rPr>
                <w:b/>
                <w:sz w:val="20"/>
              </w:rPr>
              <w:t>Raste</w:t>
            </w:r>
            <w:r>
              <w:rPr>
                <w:b/>
                <w:spacing w:val="-5"/>
                <w:sz w:val="20"/>
              </w:rPr>
              <w:t xml:space="preserve"> </w:t>
            </w:r>
            <w:r>
              <w:rPr>
                <w:b/>
                <w:sz w:val="20"/>
              </w:rPr>
              <w:t>të</w:t>
            </w:r>
            <w:r>
              <w:rPr>
                <w:b/>
                <w:spacing w:val="44"/>
                <w:sz w:val="20"/>
              </w:rPr>
              <w:t xml:space="preserve"> </w:t>
            </w:r>
            <w:r>
              <w:rPr>
                <w:b/>
                <w:sz w:val="20"/>
              </w:rPr>
              <w:t>menaxhuar</w:t>
            </w:r>
            <w:r>
              <w:rPr>
                <w:b/>
                <w:spacing w:val="-4"/>
                <w:sz w:val="20"/>
              </w:rPr>
              <w:t xml:space="preserve"> </w:t>
            </w:r>
            <w:r>
              <w:rPr>
                <w:b/>
                <w:sz w:val="20"/>
              </w:rPr>
              <w:t>në</w:t>
            </w:r>
            <w:r>
              <w:rPr>
                <w:b/>
                <w:spacing w:val="-5"/>
                <w:sz w:val="20"/>
              </w:rPr>
              <w:t xml:space="preserve"> </w:t>
            </w:r>
            <w:r>
              <w:rPr>
                <w:b/>
                <w:spacing w:val="-4"/>
                <w:sz w:val="20"/>
              </w:rPr>
              <w:t>total</w:t>
            </w:r>
          </w:p>
        </w:tc>
        <w:tc>
          <w:tcPr>
            <w:tcW w:w="1283" w:type="dxa"/>
          </w:tcPr>
          <w:p w:rsidR="00647CFE" w:rsidRDefault="00E07175">
            <w:pPr>
              <w:pStyle w:val="TableParagraph"/>
              <w:spacing w:line="223" w:lineRule="exact"/>
              <w:ind w:left="107"/>
              <w:rPr>
                <w:sz w:val="20"/>
              </w:rPr>
            </w:pPr>
            <w:r>
              <w:rPr>
                <w:spacing w:val="-4"/>
                <w:sz w:val="20"/>
              </w:rPr>
              <w:t>1403</w:t>
            </w:r>
          </w:p>
        </w:tc>
        <w:tc>
          <w:tcPr>
            <w:tcW w:w="1561" w:type="dxa"/>
          </w:tcPr>
          <w:p w:rsidR="00647CFE" w:rsidRDefault="00E07175">
            <w:pPr>
              <w:pStyle w:val="TableParagraph"/>
              <w:spacing w:line="223" w:lineRule="exact"/>
              <w:ind w:left="104"/>
              <w:rPr>
                <w:sz w:val="20"/>
              </w:rPr>
            </w:pPr>
            <w:r>
              <w:rPr>
                <w:spacing w:val="-4"/>
                <w:sz w:val="20"/>
              </w:rPr>
              <w:t>1352</w:t>
            </w:r>
          </w:p>
        </w:tc>
      </w:tr>
      <w:tr w:rsidR="00647CFE">
        <w:trPr>
          <w:trHeight w:val="328"/>
        </w:trPr>
        <w:tc>
          <w:tcPr>
            <w:tcW w:w="7821" w:type="dxa"/>
          </w:tcPr>
          <w:p w:rsidR="00647CFE" w:rsidRDefault="00E07175">
            <w:pPr>
              <w:pStyle w:val="TableParagraph"/>
              <w:spacing w:line="228" w:lineRule="exact"/>
              <w:ind w:left="108"/>
              <w:rPr>
                <w:b/>
                <w:sz w:val="20"/>
              </w:rPr>
            </w:pPr>
            <w:r>
              <w:rPr>
                <w:b/>
                <w:sz w:val="20"/>
              </w:rPr>
              <w:t>Numri</w:t>
            </w:r>
            <w:r>
              <w:rPr>
                <w:b/>
                <w:spacing w:val="-4"/>
                <w:sz w:val="20"/>
              </w:rPr>
              <w:t xml:space="preserve"> </w:t>
            </w:r>
            <w:r>
              <w:rPr>
                <w:b/>
                <w:sz w:val="20"/>
              </w:rPr>
              <w:t>i</w:t>
            </w:r>
            <w:r>
              <w:rPr>
                <w:b/>
                <w:spacing w:val="-4"/>
                <w:sz w:val="20"/>
              </w:rPr>
              <w:t xml:space="preserve"> </w:t>
            </w:r>
            <w:r>
              <w:rPr>
                <w:b/>
                <w:sz w:val="20"/>
              </w:rPr>
              <w:t>rasteve</w:t>
            </w:r>
            <w:r>
              <w:rPr>
                <w:b/>
                <w:spacing w:val="-4"/>
                <w:sz w:val="20"/>
              </w:rPr>
              <w:t xml:space="preserve"> </w:t>
            </w:r>
            <w:r>
              <w:rPr>
                <w:b/>
                <w:sz w:val="20"/>
              </w:rPr>
              <w:t>të</w:t>
            </w:r>
            <w:r>
              <w:rPr>
                <w:b/>
                <w:spacing w:val="-3"/>
                <w:sz w:val="20"/>
              </w:rPr>
              <w:t xml:space="preserve"> </w:t>
            </w:r>
            <w:r>
              <w:rPr>
                <w:b/>
                <w:spacing w:val="-4"/>
                <w:sz w:val="20"/>
              </w:rPr>
              <w:t>reja</w:t>
            </w:r>
          </w:p>
        </w:tc>
        <w:tc>
          <w:tcPr>
            <w:tcW w:w="1283" w:type="dxa"/>
          </w:tcPr>
          <w:p w:rsidR="00647CFE" w:rsidRDefault="00E07175">
            <w:pPr>
              <w:pStyle w:val="TableParagraph"/>
              <w:spacing w:line="223" w:lineRule="exact"/>
              <w:ind w:left="107"/>
              <w:rPr>
                <w:sz w:val="20"/>
              </w:rPr>
            </w:pPr>
            <w:r>
              <w:rPr>
                <w:spacing w:val="-5"/>
                <w:sz w:val="20"/>
              </w:rPr>
              <w:t>738</w:t>
            </w:r>
          </w:p>
        </w:tc>
        <w:tc>
          <w:tcPr>
            <w:tcW w:w="1561" w:type="dxa"/>
          </w:tcPr>
          <w:p w:rsidR="00647CFE" w:rsidRDefault="00E07175">
            <w:pPr>
              <w:pStyle w:val="TableParagraph"/>
              <w:spacing w:line="223" w:lineRule="exact"/>
              <w:ind w:left="104"/>
              <w:rPr>
                <w:sz w:val="20"/>
              </w:rPr>
            </w:pPr>
            <w:r>
              <w:rPr>
                <w:spacing w:val="-5"/>
                <w:sz w:val="20"/>
              </w:rPr>
              <w:t>722</w:t>
            </w:r>
          </w:p>
        </w:tc>
      </w:tr>
      <w:tr w:rsidR="00647CFE">
        <w:trPr>
          <w:trHeight w:val="299"/>
        </w:trPr>
        <w:tc>
          <w:tcPr>
            <w:tcW w:w="10665" w:type="dxa"/>
            <w:gridSpan w:val="3"/>
          </w:tcPr>
          <w:p w:rsidR="00647CFE" w:rsidRDefault="00E07175">
            <w:pPr>
              <w:pStyle w:val="TableParagraph"/>
              <w:spacing w:line="228" w:lineRule="exact"/>
              <w:ind w:left="108"/>
              <w:rPr>
                <w:b/>
                <w:sz w:val="20"/>
              </w:rPr>
            </w:pPr>
            <w:r>
              <w:rPr>
                <w:b/>
                <w:sz w:val="20"/>
              </w:rPr>
              <w:t>Numri</w:t>
            </w:r>
            <w:r>
              <w:rPr>
                <w:b/>
                <w:spacing w:val="-4"/>
                <w:sz w:val="20"/>
              </w:rPr>
              <w:t xml:space="preserve"> </w:t>
            </w:r>
            <w:r>
              <w:rPr>
                <w:b/>
                <w:sz w:val="20"/>
              </w:rPr>
              <w:t>i</w:t>
            </w:r>
            <w:r>
              <w:rPr>
                <w:b/>
                <w:spacing w:val="-5"/>
                <w:sz w:val="20"/>
              </w:rPr>
              <w:t xml:space="preserve"> </w:t>
            </w:r>
            <w:r>
              <w:rPr>
                <w:b/>
                <w:sz w:val="20"/>
              </w:rPr>
              <w:t>rasteve</w:t>
            </w:r>
            <w:r>
              <w:rPr>
                <w:b/>
                <w:spacing w:val="-4"/>
                <w:sz w:val="20"/>
              </w:rPr>
              <w:t xml:space="preserve"> </w:t>
            </w:r>
            <w:r>
              <w:rPr>
                <w:b/>
                <w:sz w:val="20"/>
              </w:rPr>
              <w:t>të</w:t>
            </w:r>
            <w:r>
              <w:rPr>
                <w:b/>
                <w:spacing w:val="-3"/>
                <w:sz w:val="20"/>
              </w:rPr>
              <w:t xml:space="preserve"> </w:t>
            </w:r>
            <w:r>
              <w:rPr>
                <w:b/>
                <w:sz w:val="20"/>
              </w:rPr>
              <w:t>reja</w:t>
            </w:r>
            <w:r>
              <w:rPr>
                <w:b/>
                <w:spacing w:val="-3"/>
                <w:sz w:val="20"/>
              </w:rPr>
              <w:t xml:space="preserve"> </w:t>
            </w:r>
            <w:r>
              <w:rPr>
                <w:b/>
                <w:sz w:val="20"/>
              </w:rPr>
              <w:t>sipas</w:t>
            </w:r>
            <w:r>
              <w:rPr>
                <w:b/>
                <w:spacing w:val="-5"/>
                <w:sz w:val="20"/>
              </w:rPr>
              <w:t xml:space="preserve"> </w:t>
            </w:r>
            <w:r>
              <w:rPr>
                <w:b/>
                <w:spacing w:val="-2"/>
                <w:sz w:val="20"/>
              </w:rPr>
              <w:t>grupmoshës</w:t>
            </w:r>
          </w:p>
        </w:tc>
      </w:tr>
      <w:tr w:rsidR="00647CFE">
        <w:trPr>
          <w:trHeight w:val="316"/>
        </w:trPr>
        <w:tc>
          <w:tcPr>
            <w:tcW w:w="7821" w:type="dxa"/>
          </w:tcPr>
          <w:p w:rsidR="00647CFE" w:rsidRDefault="00E07175">
            <w:pPr>
              <w:pStyle w:val="TableParagraph"/>
              <w:spacing w:line="225" w:lineRule="exact"/>
              <w:ind w:left="108"/>
              <w:rPr>
                <w:sz w:val="20"/>
              </w:rPr>
            </w:pPr>
            <w:r>
              <w:rPr>
                <w:sz w:val="20"/>
              </w:rPr>
              <w:t>0-6</w:t>
            </w:r>
            <w:r>
              <w:rPr>
                <w:spacing w:val="-3"/>
                <w:sz w:val="20"/>
              </w:rPr>
              <w:t xml:space="preserve"> </w:t>
            </w:r>
            <w:r>
              <w:rPr>
                <w:spacing w:val="-4"/>
                <w:sz w:val="20"/>
              </w:rPr>
              <w:t>vjeç</w:t>
            </w:r>
          </w:p>
        </w:tc>
        <w:tc>
          <w:tcPr>
            <w:tcW w:w="1283" w:type="dxa"/>
          </w:tcPr>
          <w:p w:rsidR="00647CFE" w:rsidRDefault="00E07175">
            <w:pPr>
              <w:pStyle w:val="TableParagraph"/>
              <w:spacing w:line="225" w:lineRule="exact"/>
              <w:ind w:left="107"/>
              <w:rPr>
                <w:sz w:val="20"/>
              </w:rPr>
            </w:pPr>
            <w:r>
              <w:rPr>
                <w:spacing w:val="-5"/>
                <w:sz w:val="20"/>
              </w:rPr>
              <w:t>251</w:t>
            </w:r>
          </w:p>
        </w:tc>
        <w:tc>
          <w:tcPr>
            <w:tcW w:w="1561" w:type="dxa"/>
          </w:tcPr>
          <w:p w:rsidR="00647CFE" w:rsidRDefault="00E07175">
            <w:pPr>
              <w:pStyle w:val="TableParagraph"/>
              <w:spacing w:line="225" w:lineRule="exact"/>
              <w:ind w:left="104"/>
              <w:rPr>
                <w:sz w:val="20"/>
              </w:rPr>
            </w:pPr>
            <w:r>
              <w:rPr>
                <w:spacing w:val="-5"/>
                <w:sz w:val="20"/>
              </w:rPr>
              <w:t>265</w:t>
            </w:r>
          </w:p>
        </w:tc>
      </w:tr>
      <w:tr w:rsidR="00647CFE">
        <w:trPr>
          <w:trHeight w:val="313"/>
        </w:trPr>
        <w:tc>
          <w:tcPr>
            <w:tcW w:w="7821" w:type="dxa"/>
          </w:tcPr>
          <w:p w:rsidR="00647CFE" w:rsidRDefault="00E07175">
            <w:pPr>
              <w:pStyle w:val="TableParagraph"/>
              <w:spacing w:line="223" w:lineRule="exact"/>
              <w:ind w:left="108"/>
              <w:rPr>
                <w:sz w:val="20"/>
              </w:rPr>
            </w:pPr>
            <w:r>
              <w:rPr>
                <w:sz w:val="20"/>
              </w:rPr>
              <w:t>7-14</w:t>
            </w:r>
            <w:r>
              <w:rPr>
                <w:spacing w:val="-3"/>
                <w:sz w:val="20"/>
              </w:rPr>
              <w:t xml:space="preserve"> </w:t>
            </w:r>
            <w:r>
              <w:rPr>
                <w:spacing w:val="-4"/>
                <w:sz w:val="20"/>
              </w:rPr>
              <w:t>vjeç</w:t>
            </w:r>
          </w:p>
        </w:tc>
        <w:tc>
          <w:tcPr>
            <w:tcW w:w="1283" w:type="dxa"/>
          </w:tcPr>
          <w:p w:rsidR="00647CFE" w:rsidRDefault="00E07175">
            <w:pPr>
              <w:pStyle w:val="TableParagraph"/>
              <w:spacing w:line="223" w:lineRule="exact"/>
              <w:ind w:left="107"/>
              <w:rPr>
                <w:sz w:val="20"/>
              </w:rPr>
            </w:pPr>
            <w:r>
              <w:rPr>
                <w:spacing w:val="-5"/>
                <w:sz w:val="20"/>
              </w:rPr>
              <w:t>373</w:t>
            </w:r>
          </w:p>
        </w:tc>
        <w:tc>
          <w:tcPr>
            <w:tcW w:w="1561" w:type="dxa"/>
          </w:tcPr>
          <w:p w:rsidR="00647CFE" w:rsidRDefault="00E07175">
            <w:pPr>
              <w:pStyle w:val="TableParagraph"/>
              <w:spacing w:line="223" w:lineRule="exact"/>
              <w:ind w:left="104"/>
              <w:rPr>
                <w:sz w:val="20"/>
              </w:rPr>
            </w:pPr>
            <w:r>
              <w:rPr>
                <w:spacing w:val="-5"/>
                <w:sz w:val="20"/>
              </w:rPr>
              <w:t>385</w:t>
            </w:r>
          </w:p>
        </w:tc>
      </w:tr>
      <w:tr w:rsidR="00647CFE">
        <w:trPr>
          <w:trHeight w:val="330"/>
        </w:trPr>
        <w:tc>
          <w:tcPr>
            <w:tcW w:w="7821" w:type="dxa"/>
          </w:tcPr>
          <w:p w:rsidR="00647CFE" w:rsidRDefault="00E07175">
            <w:pPr>
              <w:pStyle w:val="TableParagraph"/>
              <w:spacing w:line="223" w:lineRule="exact"/>
              <w:ind w:left="108"/>
              <w:rPr>
                <w:sz w:val="20"/>
              </w:rPr>
            </w:pPr>
            <w:r>
              <w:rPr>
                <w:sz w:val="20"/>
              </w:rPr>
              <w:t>15-18</w:t>
            </w:r>
            <w:r>
              <w:rPr>
                <w:spacing w:val="-3"/>
                <w:sz w:val="20"/>
              </w:rPr>
              <w:t xml:space="preserve"> </w:t>
            </w:r>
            <w:r>
              <w:rPr>
                <w:spacing w:val="-4"/>
                <w:sz w:val="20"/>
              </w:rPr>
              <w:t>vjeç</w:t>
            </w:r>
          </w:p>
        </w:tc>
        <w:tc>
          <w:tcPr>
            <w:tcW w:w="1283" w:type="dxa"/>
          </w:tcPr>
          <w:p w:rsidR="00647CFE" w:rsidRDefault="00E07175">
            <w:pPr>
              <w:pStyle w:val="TableParagraph"/>
              <w:spacing w:line="223" w:lineRule="exact"/>
              <w:ind w:left="107"/>
              <w:rPr>
                <w:sz w:val="20"/>
              </w:rPr>
            </w:pPr>
            <w:r>
              <w:rPr>
                <w:spacing w:val="-5"/>
                <w:sz w:val="20"/>
              </w:rPr>
              <w:t>114</w:t>
            </w:r>
          </w:p>
        </w:tc>
        <w:tc>
          <w:tcPr>
            <w:tcW w:w="1561" w:type="dxa"/>
          </w:tcPr>
          <w:p w:rsidR="00647CFE" w:rsidRDefault="00E07175">
            <w:pPr>
              <w:pStyle w:val="TableParagraph"/>
              <w:spacing w:line="223" w:lineRule="exact"/>
              <w:ind w:left="104"/>
              <w:rPr>
                <w:sz w:val="20"/>
              </w:rPr>
            </w:pPr>
            <w:r>
              <w:rPr>
                <w:spacing w:val="-5"/>
                <w:sz w:val="20"/>
              </w:rPr>
              <w:t>72</w:t>
            </w:r>
          </w:p>
        </w:tc>
      </w:tr>
      <w:tr w:rsidR="00647CFE">
        <w:trPr>
          <w:trHeight w:val="374"/>
        </w:trPr>
        <w:tc>
          <w:tcPr>
            <w:tcW w:w="7821" w:type="dxa"/>
          </w:tcPr>
          <w:p w:rsidR="00647CFE" w:rsidRDefault="00E07175">
            <w:pPr>
              <w:pStyle w:val="TableParagraph"/>
              <w:spacing w:line="228" w:lineRule="exact"/>
              <w:ind w:left="108"/>
              <w:rPr>
                <w:b/>
                <w:sz w:val="20"/>
              </w:rPr>
            </w:pPr>
            <w:r>
              <w:rPr>
                <w:b/>
                <w:sz w:val="20"/>
              </w:rPr>
              <w:t>Numri</w:t>
            </w:r>
            <w:r>
              <w:rPr>
                <w:b/>
                <w:spacing w:val="-4"/>
                <w:sz w:val="20"/>
              </w:rPr>
              <w:t xml:space="preserve"> </w:t>
            </w:r>
            <w:r>
              <w:rPr>
                <w:b/>
                <w:sz w:val="20"/>
              </w:rPr>
              <w:t>i</w:t>
            </w:r>
            <w:r>
              <w:rPr>
                <w:b/>
                <w:spacing w:val="-5"/>
                <w:sz w:val="20"/>
              </w:rPr>
              <w:t xml:space="preserve"> </w:t>
            </w:r>
            <w:r>
              <w:rPr>
                <w:b/>
                <w:sz w:val="20"/>
              </w:rPr>
              <w:t>rasteve</w:t>
            </w:r>
            <w:r>
              <w:rPr>
                <w:b/>
                <w:spacing w:val="-4"/>
                <w:sz w:val="20"/>
              </w:rPr>
              <w:t xml:space="preserve"> </w:t>
            </w:r>
            <w:r>
              <w:rPr>
                <w:b/>
                <w:sz w:val="20"/>
              </w:rPr>
              <w:t>të</w:t>
            </w:r>
            <w:r>
              <w:rPr>
                <w:b/>
                <w:spacing w:val="-3"/>
                <w:sz w:val="20"/>
              </w:rPr>
              <w:t xml:space="preserve"> </w:t>
            </w:r>
            <w:r>
              <w:rPr>
                <w:b/>
                <w:sz w:val="20"/>
              </w:rPr>
              <w:t>reja</w:t>
            </w:r>
            <w:r>
              <w:rPr>
                <w:b/>
                <w:spacing w:val="-3"/>
                <w:sz w:val="20"/>
              </w:rPr>
              <w:t xml:space="preserve"> </w:t>
            </w:r>
            <w:r>
              <w:rPr>
                <w:b/>
                <w:sz w:val="20"/>
              </w:rPr>
              <w:t>sipas</w:t>
            </w:r>
            <w:r>
              <w:rPr>
                <w:b/>
                <w:spacing w:val="-5"/>
                <w:sz w:val="20"/>
              </w:rPr>
              <w:t xml:space="preserve"> </w:t>
            </w:r>
            <w:r>
              <w:rPr>
                <w:b/>
                <w:spacing w:val="-2"/>
                <w:sz w:val="20"/>
              </w:rPr>
              <w:t>gjinisë</w:t>
            </w:r>
          </w:p>
        </w:tc>
        <w:tc>
          <w:tcPr>
            <w:tcW w:w="1283" w:type="dxa"/>
          </w:tcPr>
          <w:p w:rsidR="00647CFE" w:rsidRDefault="00647CFE">
            <w:pPr>
              <w:pStyle w:val="TableParagraph"/>
              <w:rPr>
                <w:sz w:val="20"/>
              </w:rPr>
            </w:pPr>
          </w:p>
        </w:tc>
        <w:tc>
          <w:tcPr>
            <w:tcW w:w="1561" w:type="dxa"/>
          </w:tcPr>
          <w:p w:rsidR="00647CFE" w:rsidRDefault="00647CFE">
            <w:pPr>
              <w:pStyle w:val="TableParagraph"/>
              <w:rPr>
                <w:sz w:val="20"/>
              </w:rPr>
            </w:pPr>
          </w:p>
        </w:tc>
      </w:tr>
      <w:tr w:rsidR="00647CFE">
        <w:trPr>
          <w:trHeight w:val="316"/>
        </w:trPr>
        <w:tc>
          <w:tcPr>
            <w:tcW w:w="7821" w:type="dxa"/>
          </w:tcPr>
          <w:p w:rsidR="00647CFE" w:rsidRDefault="00E07175">
            <w:pPr>
              <w:pStyle w:val="TableParagraph"/>
              <w:spacing w:line="223" w:lineRule="exact"/>
              <w:ind w:left="108"/>
              <w:rPr>
                <w:sz w:val="20"/>
              </w:rPr>
            </w:pPr>
            <w:r>
              <w:rPr>
                <w:spacing w:val="-4"/>
                <w:sz w:val="20"/>
              </w:rPr>
              <w:t>Femra</w:t>
            </w:r>
          </w:p>
        </w:tc>
        <w:tc>
          <w:tcPr>
            <w:tcW w:w="1283" w:type="dxa"/>
          </w:tcPr>
          <w:p w:rsidR="00647CFE" w:rsidRDefault="00E07175">
            <w:pPr>
              <w:pStyle w:val="TableParagraph"/>
              <w:spacing w:line="223" w:lineRule="exact"/>
              <w:ind w:left="107"/>
              <w:rPr>
                <w:sz w:val="20"/>
              </w:rPr>
            </w:pPr>
            <w:r>
              <w:rPr>
                <w:spacing w:val="-5"/>
                <w:sz w:val="20"/>
              </w:rPr>
              <w:t>394</w:t>
            </w:r>
          </w:p>
        </w:tc>
        <w:tc>
          <w:tcPr>
            <w:tcW w:w="1561" w:type="dxa"/>
          </w:tcPr>
          <w:p w:rsidR="00647CFE" w:rsidRDefault="00E07175">
            <w:pPr>
              <w:pStyle w:val="TableParagraph"/>
              <w:spacing w:line="223" w:lineRule="exact"/>
              <w:ind w:left="104"/>
              <w:rPr>
                <w:sz w:val="20"/>
              </w:rPr>
            </w:pPr>
            <w:r>
              <w:rPr>
                <w:spacing w:val="-5"/>
                <w:sz w:val="20"/>
              </w:rPr>
              <w:t>372</w:t>
            </w:r>
          </w:p>
        </w:tc>
      </w:tr>
      <w:tr w:rsidR="00647CFE">
        <w:trPr>
          <w:trHeight w:val="328"/>
        </w:trPr>
        <w:tc>
          <w:tcPr>
            <w:tcW w:w="7821" w:type="dxa"/>
          </w:tcPr>
          <w:p w:rsidR="00647CFE" w:rsidRDefault="00E07175">
            <w:pPr>
              <w:pStyle w:val="TableParagraph"/>
              <w:spacing w:line="223" w:lineRule="exact"/>
              <w:ind w:left="108"/>
              <w:rPr>
                <w:sz w:val="20"/>
              </w:rPr>
            </w:pPr>
            <w:r>
              <w:rPr>
                <w:spacing w:val="-2"/>
                <w:sz w:val="20"/>
              </w:rPr>
              <w:t>Meshkuj</w:t>
            </w:r>
          </w:p>
        </w:tc>
        <w:tc>
          <w:tcPr>
            <w:tcW w:w="1283" w:type="dxa"/>
          </w:tcPr>
          <w:p w:rsidR="00647CFE" w:rsidRDefault="00E07175">
            <w:pPr>
              <w:pStyle w:val="TableParagraph"/>
              <w:spacing w:line="223" w:lineRule="exact"/>
              <w:ind w:left="107"/>
              <w:rPr>
                <w:sz w:val="20"/>
              </w:rPr>
            </w:pPr>
            <w:r>
              <w:rPr>
                <w:spacing w:val="-5"/>
                <w:sz w:val="20"/>
              </w:rPr>
              <w:t>344</w:t>
            </w:r>
          </w:p>
        </w:tc>
        <w:tc>
          <w:tcPr>
            <w:tcW w:w="1561" w:type="dxa"/>
          </w:tcPr>
          <w:p w:rsidR="00647CFE" w:rsidRDefault="00E07175">
            <w:pPr>
              <w:pStyle w:val="TableParagraph"/>
              <w:spacing w:line="223" w:lineRule="exact"/>
              <w:ind w:left="104"/>
              <w:rPr>
                <w:sz w:val="20"/>
              </w:rPr>
            </w:pPr>
            <w:r>
              <w:rPr>
                <w:spacing w:val="-5"/>
                <w:sz w:val="20"/>
              </w:rPr>
              <w:t>350</w:t>
            </w:r>
          </w:p>
        </w:tc>
      </w:tr>
      <w:tr w:rsidR="00647CFE">
        <w:trPr>
          <w:trHeight w:val="345"/>
        </w:trPr>
        <w:tc>
          <w:tcPr>
            <w:tcW w:w="7821" w:type="dxa"/>
          </w:tcPr>
          <w:p w:rsidR="00647CFE" w:rsidRDefault="00E07175">
            <w:pPr>
              <w:pStyle w:val="TableParagraph"/>
              <w:spacing w:before="1"/>
              <w:ind w:left="108"/>
              <w:rPr>
                <w:b/>
                <w:sz w:val="20"/>
              </w:rPr>
            </w:pPr>
            <w:r>
              <w:rPr>
                <w:b/>
                <w:sz w:val="20"/>
              </w:rPr>
              <w:t>Numri</w:t>
            </w:r>
            <w:r>
              <w:rPr>
                <w:b/>
                <w:spacing w:val="-5"/>
                <w:sz w:val="20"/>
              </w:rPr>
              <w:t xml:space="preserve"> </w:t>
            </w:r>
            <w:r>
              <w:rPr>
                <w:b/>
                <w:sz w:val="20"/>
              </w:rPr>
              <w:t>i</w:t>
            </w:r>
            <w:r>
              <w:rPr>
                <w:b/>
                <w:spacing w:val="-6"/>
                <w:sz w:val="20"/>
              </w:rPr>
              <w:t xml:space="preserve"> </w:t>
            </w:r>
            <w:r>
              <w:rPr>
                <w:b/>
                <w:sz w:val="20"/>
              </w:rPr>
              <w:t>rasteve</w:t>
            </w:r>
            <w:r>
              <w:rPr>
                <w:b/>
                <w:spacing w:val="-5"/>
                <w:sz w:val="20"/>
              </w:rPr>
              <w:t xml:space="preserve"> </w:t>
            </w:r>
            <w:r>
              <w:rPr>
                <w:b/>
                <w:sz w:val="20"/>
              </w:rPr>
              <w:t>të</w:t>
            </w:r>
            <w:r>
              <w:rPr>
                <w:b/>
                <w:spacing w:val="-5"/>
                <w:sz w:val="20"/>
              </w:rPr>
              <w:t xml:space="preserve"> </w:t>
            </w:r>
            <w:r>
              <w:rPr>
                <w:b/>
                <w:sz w:val="20"/>
              </w:rPr>
              <w:t>reja</w:t>
            </w:r>
            <w:r>
              <w:rPr>
                <w:b/>
                <w:spacing w:val="-4"/>
                <w:sz w:val="20"/>
              </w:rPr>
              <w:t xml:space="preserve"> </w:t>
            </w:r>
            <w:r>
              <w:rPr>
                <w:b/>
                <w:sz w:val="20"/>
              </w:rPr>
              <w:t>sipas</w:t>
            </w:r>
            <w:r>
              <w:rPr>
                <w:b/>
                <w:spacing w:val="-6"/>
                <w:sz w:val="20"/>
              </w:rPr>
              <w:t xml:space="preserve"> </w:t>
            </w:r>
            <w:r>
              <w:rPr>
                <w:b/>
                <w:sz w:val="20"/>
              </w:rPr>
              <w:t>përkatësisë</w:t>
            </w:r>
            <w:r>
              <w:rPr>
                <w:b/>
                <w:spacing w:val="-5"/>
                <w:sz w:val="20"/>
              </w:rPr>
              <w:t xml:space="preserve"> </w:t>
            </w:r>
            <w:r>
              <w:rPr>
                <w:b/>
                <w:spacing w:val="-2"/>
                <w:sz w:val="20"/>
              </w:rPr>
              <w:t>etnike</w:t>
            </w:r>
          </w:p>
        </w:tc>
        <w:tc>
          <w:tcPr>
            <w:tcW w:w="1283" w:type="dxa"/>
          </w:tcPr>
          <w:p w:rsidR="00647CFE" w:rsidRDefault="00647CFE">
            <w:pPr>
              <w:pStyle w:val="TableParagraph"/>
              <w:rPr>
                <w:sz w:val="20"/>
              </w:rPr>
            </w:pPr>
          </w:p>
        </w:tc>
        <w:tc>
          <w:tcPr>
            <w:tcW w:w="1561" w:type="dxa"/>
          </w:tcPr>
          <w:p w:rsidR="00647CFE" w:rsidRDefault="00647CFE">
            <w:pPr>
              <w:pStyle w:val="TableParagraph"/>
              <w:rPr>
                <w:sz w:val="20"/>
              </w:rPr>
            </w:pPr>
          </w:p>
        </w:tc>
      </w:tr>
      <w:tr w:rsidR="00647CFE">
        <w:trPr>
          <w:trHeight w:val="316"/>
        </w:trPr>
        <w:tc>
          <w:tcPr>
            <w:tcW w:w="7821" w:type="dxa"/>
          </w:tcPr>
          <w:p w:rsidR="00647CFE" w:rsidRDefault="00E07175">
            <w:pPr>
              <w:pStyle w:val="TableParagraph"/>
              <w:spacing w:line="223" w:lineRule="exact"/>
              <w:ind w:left="108"/>
              <w:rPr>
                <w:sz w:val="20"/>
              </w:rPr>
            </w:pPr>
            <w:r>
              <w:rPr>
                <w:spacing w:val="-5"/>
                <w:sz w:val="20"/>
              </w:rPr>
              <w:t>Rom</w:t>
            </w:r>
          </w:p>
        </w:tc>
        <w:tc>
          <w:tcPr>
            <w:tcW w:w="1283" w:type="dxa"/>
          </w:tcPr>
          <w:p w:rsidR="00647CFE" w:rsidRDefault="00E07175">
            <w:pPr>
              <w:pStyle w:val="TableParagraph"/>
              <w:spacing w:line="223" w:lineRule="exact"/>
              <w:ind w:left="107"/>
              <w:rPr>
                <w:sz w:val="20"/>
              </w:rPr>
            </w:pPr>
            <w:r>
              <w:rPr>
                <w:spacing w:val="-5"/>
                <w:sz w:val="20"/>
              </w:rPr>
              <w:t>200</w:t>
            </w:r>
          </w:p>
        </w:tc>
        <w:tc>
          <w:tcPr>
            <w:tcW w:w="1561" w:type="dxa"/>
          </w:tcPr>
          <w:p w:rsidR="00647CFE" w:rsidRDefault="00E07175">
            <w:pPr>
              <w:pStyle w:val="TableParagraph"/>
              <w:spacing w:line="223" w:lineRule="exact"/>
              <w:ind w:left="104"/>
              <w:rPr>
                <w:sz w:val="20"/>
              </w:rPr>
            </w:pPr>
            <w:r>
              <w:rPr>
                <w:spacing w:val="-5"/>
                <w:sz w:val="20"/>
              </w:rPr>
              <w:t>208</w:t>
            </w:r>
          </w:p>
        </w:tc>
      </w:tr>
      <w:tr w:rsidR="00647CFE">
        <w:trPr>
          <w:trHeight w:val="313"/>
        </w:trPr>
        <w:tc>
          <w:tcPr>
            <w:tcW w:w="7821" w:type="dxa"/>
          </w:tcPr>
          <w:p w:rsidR="00647CFE" w:rsidRDefault="00E07175">
            <w:pPr>
              <w:pStyle w:val="TableParagraph"/>
              <w:spacing w:line="223" w:lineRule="exact"/>
              <w:ind w:left="108"/>
              <w:rPr>
                <w:sz w:val="20"/>
              </w:rPr>
            </w:pPr>
            <w:r>
              <w:rPr>
                <w:spacing w:val="-2"/>
                <w:sz w:val="20"/>
              </w:rPr>
              <w:t>Egjiptian</w:t>
            </w:r>
          </w:p>
        </w:tc>
        <w:tc>
          <w:tcPr>
            <w:tcW w:w="1283" w:type="dxa"/>
          </w:tcPr>
          <w:p w:rsidR="00647CFE" w:rsidRDefault="00E07175">
            <w:pPr>
              <w:pStyle w:val="TableParagraph"/>
              <w:spacing w:line="223" w:lineRule="exact"/>
              <w:ind w:left="107"/>
              <w:rPr>
                <w:sz w:val="20"/>
              </w:rPr>
            </w:pPr>
            <w:r>
              <w:rPr>
                <w:spacing w:val="-5"/>
                <w:sz w:val="20"/>
              </w:rPr>
              <w:t>160</w:t>
            </w:r>
          </w:p>
        </w:tc>
        <w:tc>
          <w:tcPr>
            <w:tcW w:w="1561" w:type="dxa"/>
          </w:tcPr>
          <w:p w:rsidR="00647CFE" w:rsidRDefault="00E07175">
            <w:pPr>
              <w:pStyle w:val="TableParagraph"/>
              <w:spacing w:line="223" w:lineRule="exact"/>
              <w:ind w:left="104"/>
              <w:rPr>
                <w:sz w:val="20"/>
              </w:rPr>
            </w:pPr>
            <w:r>
              <w:rPr>
                <w:spacing w:val="-5"/>
                <w:sz w:val="20"/>
              </w:rPr>
              <w:t>99</w:t>
            </w:r>
          </w:p>
        </w:tc>
      </w:tr>
    </w:tbl>
    <w:p w:rsidR="00647CFE" w:rsidRDefault="00647CFE">
      <w:pPr>
        <w:pStyle w:val="BodyText"/>
        <w:rPr>
          <w:sz w:val="20"/>
        </w:rPr>
      </w:pPr>
    </w:p>
    <w:p w:rsidR="00647CFE" w:rsidRDefault="00E07175">
      <w:pPr>
        <w:pStyle w:val="BodyText"/>
        <w:spacing w:before="11"/>
        <w:rPr>
          <w:sz w:val="14"/>
        </w:rPr>
      </w:pPr>
      <w:r>
        <w:pict>
          <v:rect id="docshape11" o:spid="_x0000_s1347" style="position:absolute;margin-left:67.6pt;margin-top:9.8pt;width:2in;height:.7pt;z-index:-15728128;mso-wrap-distance-left:0;mso-wrap-distance-right:0;mso-position-horizontal-relative:page" fillcolor="black" stroked="f">
            <w10:wrap type="topAndBottom" anchorx="page"/>
          </v:rect>
        </w:pict>
      </w:r>
    </w:p>
    <w:p w:rsidR="00647CFE" w:rsidRDefault="00E07175">
      <w:pPr>
        <w:spacing w:before="94"/>
        <w:ind w:left="231" w:right="1122"/>
        <w:jc w:val="both"/>
        <w:rPr>
          <w:sz w:val="20"/>
        </w:rPr>
      </w:pPr>
      <w:r>
        <w:rPr>
          <w:sz w:val="20"/>
          <w:vertAlign w:val="superscript"/>
        </w:rPr>
        <w:t>1</w:t>
      </w:r>
      <w:r>
        <w:rPr>
          <w:sz w:val="20"/>
        </w:rPr>
        <w:t xml:space="preserve"> Tabela përmban të dhëna dhe</w:t>
      </w:r>
      <w:r>
        <w:rPr>
          <w:spacing w:val="80"/>
          <w:sz w:val="20"/>
        </w:rPr>
        <w:t xml:space="preserve"> </w:t>
      </w:r>
      <w:r>
        <w:rPr>
          <w:sz w:val="20"/>
        </w:rPr>
        <w:t>informacion të përmbledhur (2015-2016)</w:t>
      </w:r>
      <w:r>
        <w:rPr>
          <w:spacing w:val="80"/>
          <w:sz w:val="20"/>
        </w:rPr>
        <w:t xml:space="preserve"> </w:t>
      </w:r>
      <w:r>
        <w:rPr>
          <w:sz w:val="20"/>
        </w:rPr>
        <w:t>mbi numrin e njësive të mbrojtjes së fëmijës, profilin</w:t>
      </w:r>
      <w:r>
        <w:rPr>
          <w:spacing w:val="40"/>
          <w:sz w:val="20"/>
        </w:rPr>
        <w:t xml:space="preserve"> </w:t>
      </w:r>
      <w:r>
        <w:rPr>
          <w:sz w:val="20"/>
        </w:rPr>
        <w:t>e formimit të tyre,</w:t>
      </w:r>
      <w:r>
        <w:rPr>
          <w:spacing w:val="62"/>
          <w:sz w:val="20"/>
        </w:rPr>
        <w:t xml:space="preserve"> </w:t>
      </w:r>
      <w:r>
        <w:rPr>
          <w:sz w:val="20"/>
        </w:rPr>
        <w:t>raportimin sipas numrit të rasteve</w:t>
      </w:r>
      <w:r>
        <w:rPr>
          <w:spacing w:val="40"/>
          <w:sz w:val="20"/>
        </w:rPr>
        <w:t xml:space="preserve"> </w:t>
      </w:r>
      <w:r>
        <w:rPr>
          <w:sz w:val="20"/>
        </w:rPr>
        <w:t xml:space="preserve">të menaxhuara sipas problematikave dhe llojit të abuzimit, nivelet e rrezikut </w:t>
      </w:r>
      <w:r>
        <w:rPr>
          <w:sz w:val="20"/>
        </w:rPr>
        <w:t>dhe mënyrës së identifikimit dhe referimit të rasteve.</w:t>
      </w:r>
      <w:r>
        <w:rPr>
          <w:spacing w:val="40"/>
          <w:sz w:val="20"/>
        </w:rPr>
        <w:t xml:space="preserve"> </w:t>
      </w:r>
      <w:r>
        <w:rPr>
          <w:sz w:val="20"/>
        </w:rPr>
        <w:t>Gjithashtu</w:t>
      </w:r>
      <w:r>
        <w:rPr>
          <w:spacing w:val="40"/>
          <w:sz w:val="20"/>
        </w:rPr>
        <w:t xml:space="preserve"> </w:t>
      </w:r>
      <w:r>
        <w:rPr>
          <w:sz w:val="20"/>
        </w:rPr>
        <w:t>janë përfshirë të dhëna</w:t>
      </w:r>
    </w:p>
    <w:p w:rsidR="00647CFE" w:rsidRDefault="00E07175">
      <w:pPr>
        <w:tabs>
          <w:tab w:val="left" w:pos="9801"/>
        </w:tabs>
        <w:spacing w:before="1"/>
        <w:ind w:left="202"/>
        <w:jc w:val="both"/>
        <w:rPr>
          <w:sz w:val="20"/>
        </w:rPr>
      </w:pPr>
      <w:r>
        <w:rPr>
          <w:spacing w:val="-22"/>
          <w:sz w:val="20"/>
          <w:u w:val="single" w:color="D9D9D9"/>
        </w:rPr>
        <w:t xml:space="preserve"> </w:t>
      </w:r>
      <w:r>
        <w:rPr>
          <w:sz w:val="20"/>
          <w:u w:val="single" w:color="D9D9D9"/>
        </w:rPr>
        <w:t>për</w:t>
      </w:r>
      <w:r>
        <w:rPr>
          <w:spacing w:val="-7"/>
          <w:sz w:val="20"/>
          <w:u w:val="single" w:color="D9D9D9"/>
        </w:rPr>
        <w:t xml:space="preserve"> </w:t>
      </w:r>
      <w:r>
        <w:rPr>
          <w:sz w:val="20"/>
          <w:u w:val="single" w:color="D9D9D9"/>
        </w:rPr>
        <w:t>fëmijët</w:t>
      </w:r>
      <w:r>
        <w:rPr>
          <w:spacing w:val="-6"/>
          <w:sz w:val="20"/>
          <w:u w:val="single" w:color="D9D9D9"/>
        </w:rPr>
        <w:t xml:space="preserve"> </w:t>
      </w:r>
      <w:r>
        <w:rPr>
          <w:sz w:val="20"/>
          <w:u w:val="single" w:color="D9D9D9"/>
        </w:rPr>
        <w:t>në</w:t>
      </w:r>
      <w:r>
        <w:rPr>
          <w:spacing w:val="-5"/>
          <w:sz w:val="20"/>
          <w:u w:val="single" w:color="D9D9D9"/>
        </w:rPr>
        <w:t xml:space="preserve"> </w:t>
      </w:r>
      <w:r>
        <w:rPr>
          <w:sz w:val="20"/>
          <w:u w:val="single" w:color="D9D9D9"/>
        </w:rPr>
        <w:t>situatë</w:t>
      </w:r>
      <w:r>
        <w:rPr>
          <w:spacing w:val="-5"/>
          <w:sz w:val="20"/>
          <w:u w:val="single" w:color="D9D9D9"/>
        </w:rPr>
        <w:t xml:space="preserve"> </w:t>
      </w:r>
      <w:r>
        <w:rPr>
          <w:sz w:val="20"/>
          <w:u w:val="single" w:color="D9D9D9"/>
        </w:rPr>
        <w:t>rruge</w:t>
      </w:r>
      <w:r>
        <w:rPr>
          <w:spacing w:val="-3"/>
          <w:sz w:val="20"/>
          <w:u w:val="single" w:color="D9D9D9"/>
        </w:rPr>
        <w:t xml:space="preserve"> </w:t>
      </w:r>
      <w:r>
        <w:rPr>
          <w:sz w:val="20"/>
          <w:u w:val="single" w:color="D9D9D9"/>
        </w:rPr>
        <w:t>dhe</w:t>
      </w:r>
      <w:r>
        <w:rPr>
          <w:spacing w:val="-5"/>
          <w:sz w:val="20"/>
          <w:u w:val="single" w:color="D9D9D9"/>
        </w:rPr>
        <w:t xml:space="preserve"> </w:t>
      </w:r>
      <w:r>
        <w:rPr>
          <w:sz w:val="20"/>
          <w:u w:val="single" w:color="D9D9D9"/>
        </w:rPr>
        <w:t>ngritjen</w:t>
      </w:r>
      <w:r>
        <w:rPr>
          <w:spacing w:val="-6"/>
          <w:sz w:val="20"/>
          <w:u w:val="single" w:color="D9D9D9"/>
        </w:rPr>
        <w:t xml:space="preserve"> </w:t>
      </w:r>
      <w:r>
        <w:rPr>
          <w:sz w:val="20"/>
          <w:u w:val="single" w:color="D9D9D9"/>
        </w:rPr>
        <w:t>e</w:t>
      </w:r>
      <w:r>
        <w:rPr>
          <w:spacing w:val="-5"/>
          <w:sz w:val="20"/>
          <w:u w:val="single" w:color="D9D9D9"/>
        </w:rPr>
        <w:t xml:space="preserve"> </w:t>
      </w:r>
      <w:r>
        <w:rPr>
          <w:sz w:val="20"/>
          <w:u w:val="single" w:color="D9D9D9"/>
        </w:rPr>
        <w:t>kapaciteteve</w:t>
      </w:r>
      <w:r>
        <w:rPr>
          <w:spacing w:val="-5"/>
          <w:sz w:val="20"/>
          <w:u w:val="single" w:color="D9D9D9"/>
        </w:rPr>
        <w:t xml:space="preserve"> </w:t>
      </w:r>
      <w:r>
        <w:rPr>
          <w:sz w:val="20"/>
          <w:u w:val="single" w:color="D9D9D9"/>
        </w:rPr>
        <w:t>të</w:t>
      </w:r>
      <w:r>
        <w:rPr>
          <w:spacing w:val="-5"/>
          <w:sz w:val="20"/>
          <w:u w:val="single" w:color="D9D9D9"/>
        </w:rPr>
        <w:t xml:space="preserve"> </w:t>
      </w:r>
      <w:r>
        <w:rPr>
          <w:sz w:val="20"/>
          <w:u w:val="single" w:color="D9D9D9"/>
        </w:rPr>
        <w:t>strukturave</w:t>
      </w:r>
      <w:r>
        <w:rPr>
          <w:spacing w:val="-5"/>
          <w:sz w:val="20"/>
          <w:u w:val="single" w:color="D9D9D9"/>
        </w:rPr>
        <w:t xml:space="preserve"> </w:t>
      </w:r>
      <w:r>
        <w:rPr>
          <w:sz w:val="20"/>
          <w:u w:val="single" w:color="D9D9D9"/>
        </w:rPr>
        <w:t>vendore</w:t>
      </w:r>
      <w:r>
        <w:rPr>
          <w:spacing w:val="-5"/>
          <w:sz w:val="20"/>
          <w:u w:val="single" w:color="D9D9D9"/>
        </w:rPr>
        <w:t xml:space="preserve"> </w:t>
      </w:r>
      <w:r>
        <w:rPr>
          <w:sz w:val="20"/>
          <w:u w:val="single" w:color="D9D9D9"/>
        </w:rPr>
        <w:t>për</w:t>
      </w:r>
      <w:r>
        <w:rPr>
          <w:spacing w:val="-5"/>
          <w:sz w:val="20"/>
          <w:u w:val="single" w:color="D9D9D9"/>
        </w:rPr>
        <w:t xml:space="preserve"> </w:t>
      </w:r>
      <w:r>
        <w:rPr>
          <w:sz w:val="20"/>
          <w:u w:val="single" w:color="D9D9D9"/>
        </w:rPr>
        <w:t>mbrojtjen</w:t>
      </w:r>
      <w:r>
        <w:rPr>
          <w:spacing w:val="-6"/>
          <w:sz w:val="20"/>
          <w:u w:val="single" w:color="D9D9D9"/>
        </w:rPr>
        <w:t xml:space="preserve"> </w:t>
      </w:r>
      <w:r>
        <w:rPr>
          <w:sz w:val="20"/>
          <w:u w:val="single" w:color="D9D9D9"/>
        </w:rPr>
        <w:t>e</w:t>
      </w:r>
      <w:r>
        <w:rPr>
          <w:spacing w:val="-5"/>
          <w:sz w:val="20"/>
          <w:u w:val="single" w:color="D9D9D9"/>
        </w:rPr>
        <w:t xml:space="preserve"> </w:t>
      </w:r>
      <w:r>
        <w:rPr>
          <w:spacing w:val="-2"/>
          <w:sz w:val="20"/>
          <w:u w:val="single" w:color="D9D9D9"/>
        </w:rPr>
        <w:t>fëmijëve.</w:t>
      </w:r>
      <w:r>
        <w:rPr>
          <w:sz w:val="20"/>
          <w:u w:val="single" w:color="D9D9D9"/>
        </w:rPr>
        <w:tab/>
      </w:r>
    </w:p>
    <w:p w:rsidR="00647CFE" w:rsidRDefault="00647CFE">
      <w:pPr>
        <w:jc w:val="both"/>
        <w:rPr>
          <w:sz w:val="20"/>
        </w:rPr>
        <w:sectPr w:rsidR="00647CFE">
          <w:footerReference w:type="default" r:id="rId12"/>
          <w:pgSz w:w="12240" w:h="15840"/>
          <w:pgMar w:top="1000" w:right="220" w:bottom="1200" w:left="1120" w:header="0" w:footer="1012"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1"/>
        <w:gridCol w:w="1283"/>
        <w:gridCol w:w="1561"/>
      </w:tblGrid>
      <w:tr w:rsidR="00647CFE">
        <w:trPr>
          <w:trHeight w:val="330"/>
        </w:trPr>
        <w:tc>
          <w:tcPr>
            <w:tcW w:w="7821" w:type="dxa"/>
          </w:tcPr>
          <w:p w:rsidR="00647CFE" w:rsidRDefault="00E07175">
            <w:pPr>
              <w:pStyle w:val="TableParagraph"/>
              <w:spacing w:line="223" w:lineRule="exact"/>
              <w:ind w:left="108"/>
              <w:rPr>
                <w:sz w:val="20"/>
              </w:rPr>
            </w:pPr>
            <w:r>
              <w:rPr>
                <w:spacing w:val="-2"/>
                <w:sz w:val="20"/>
              </w:rPr>
              <w:lastRenderedPageBreak/>
              <w:t>Grekë</w:t>
            </w:r>
          </w:p>
        </w:tc>
        <w:tc>
          <w:tcPr>
            <w:tcW w:w="1283" w:type="dxa"/>
          </w:tcPr>
          <w:p w:rsidR="00647CFE" w:rsidRDefault="00647CFE">
            <w:pPr>
              <w:pStyle w:val="TableParagraph"/>
              <w:rPr>
                <w:sz w:val="18"/>
              </w:rPr>
            </w:pPr>
          </w:p>
        </w:tc>
        <w:tc>
          <w:tcPr>
            <w:tcW w:w="1561" w:type="dxa"/>
          </w:tcPr>
          <w:p w:rsidR="00647CFE" w:rsidRDefault="00E07175">
            <w:pPr>
              <w:pStyle w:val="TableParagraph"/>
              <w:spacing w:line="223" w:lineRule="exact"/>
              <w:ind w:left="104"/>
              <w:rPr>
                <w:sz w:val="20"/>
              </w:rPr>
            </w:pPr>
            <w:r>
              <w:rPr>
                <w:w w:val="99"/>
                <w:sz w:val="20"/>
              </w:rPr>
              <w:t>2</w:t>
            </w:r>
          </w:p>
        </w:tc>
      </w:tr>
      <w:tr w:rsidR="00647CFE">
        <w:trPr>
          <w:trHeight w:val="331"/>
        </w:trPr>
        <w:tc>
          <w:tcPr>
            <w:tcW w:w="10665" w:type="dxa"/>
            <w:gridSpan w:val="3"/>
          </w:tcPr>
          <w:p w:rsidR="00647CFE" w:rsidRDefault="00E07175">
            <w:pPr>
              <w:pStyle w:val="TableParagraph"/>
              <w:spacing w:line="228" w:lineRule="exact"/>
              <w:ind w:left="108"/>
              <w:rPr>
                <w:b/>
                <w:sz w:val="20"/>
              </w:rPr>
            </w:pPr>
            <w:r>
              <w:rPr>
                <w:b/>
                <w:sz w:val="20"/>
              </w:rPr>
              <w:t>Numri</w:t>
            </w:r>
            <w:r>
              <w:rPr>
                <w:b/>
                <w:spacing w:val="-6"/>
                <w:sz w:val="20"/>
              </w:rPr>
              <w:t xml:space="preserve"> </w:t>
            </w:r>
            <w:r>
              <w:rPr>
                <w:b/>
                <w:sz w:val="20"/>
              </w:rPr>
              <w:t>i</w:t>
            </w:r>
            <w:r>
              <w:rPr>
                <w:b/>
                <w:spacing w:val="-7"/>
                <w:sz w:val="20"/>
              </w:rPr>
              <w:t xml:space="preserve"> </w:t>
            </w:r>
            <w:r>
              <w:rPr>
                <w:b/>
                <w:sz w:val="20"/>
              </w:rPr>
              <w:t>rasteve</w:t>
            </w:r>
            <w:r>
              <w:rPr>
                <w:b/>
                <w:spacing w:val="-6"/>
                <w:sz w:val="20"/>
              </w:rPr>
              <w:t xml:space="preserve"> </w:t>
            </w:r>
            <w:r>
              <w:rPr>
                <w:b/>
                <w:sz w:val="20"/>
              </w:rPr>
              <w:t>të</w:t>
            </w:r>
            <w:r>
              <w:rPr>
                <w:b/>
                <w:spacing w:val="-6"/>
                <w:sz w:val="20"/>
              </w:rPr>
              <w:t xml:space="preserve"> </w:t>
            </w:r>
            <w:r>
              <w:rPr>
                <w:b/>
                <w:sz w:val="20"/>
              </w:rPr>
              <w:t>fëmijëve</w:t>
            </w:r>
            <w:r>
              <w:rPr>
                <w:b/>
                <w:spacing w:val="-6"/>
                <w:sz w:val="20"/>
              </w:rPr>
              <w:t xml:space="preserve"> </w:t>
            </w:r>
            <w:r>
              <w:rPr>
                <w:b/>
                <w:sz w:val="20"/>
              </w:rPr>
              <w:t>të</w:t>
            </w:r>
            <w:r>
              <w:rPr>
                <w:b/>
                <w:spacing w:val="-6"/>
                <w:sz w:val="20"/>
              </w:rPr>
              <w:t xml:space="preserve"> </w:t>
            </w:r>
            <w:r>
              <w:rPr>
                <w:b/>
                <w:sz w:val="20"/>
              </w:rPr>
              <w:t>identifikuar/referuar sipas</w:t>
            </w:r>
            <w:r>
              <w:rPr>
                <w:b/>
                <w:spacing w:val="-5"/>
                <w:sz w:val="20"/>
              </w:rPr>
              <w:t xml:space="preserve"> </w:t>
            </w:r>
            <w:r>
              <w:rPr>
                <w:b/>
                <w:spacing w:val="-2"/>
                <w:sz w:val="20"/>
              </w:rPr>
              <w:t>aktorëve</w:t>
            </w:r>
          </w:p>
        </w:tc>
      </w:tr>
      <w:tr w:rsidR="00647CFE">
        <w:trPr>
          <w:trHeight w:val="316"/>
        </w:trPr>
        <w:tc>
          <w:tcPr>
            <w:tcW w:w="7821" w:type="dxa"/>
          </w:tcPr>
          <w:p w:rsidR="00647CFE" w:rsidRDefault="00E07175">
            <w:pPr>
              <w:pStyle w:val="TableParagraph"/>
              <w:spacing w:line="223" w:lineRule="exact"/>
              <w:ind w:left="108"/>
              <w:rPr>
                <w:sz w:val="20"/>
              </w:rPr>
            </w:pPr>
            <w:r>
              <w:rPr>
                <w:spacing w:val="-4"/>
                <w:sz w:val="20"/>
              </w:rPr>
              <w:t>NJMF</w:t>
            </w:r>
          </w:p>
        </w:tc>
        <w:tc>
          <w:tcPr>
            <w:tcW w:w="1283" w:type="dxa"/>
          </w:tcPr>
          <w:p w:rsidR="00647CFE" w:rsidRDefault="00E07175">
            <w:pPr>
              <w:pStyle w:val="TableParagraph"/>
              <w:spacing w:line="223" w:lineRule="exact"/>
              <w:ind w:left="107"/>
              <w:rPr>
                <w:sz w:val="20"/>
              </w:rPr>
            </w:pPr>
            <w:r>
              <w:rPr>
                <w:spacing w:val="-5"/>
                <w:sz w:val="20"/>
              </w:rPr>
              <w:t>168</w:t>
            </w:r>
          </w:p>
        </w:tc>
        <w:tc>
          <w:tcPr>
            <w:tcW w:w="1561" w:type="dxa"/>
          </w:tcPr>
          <w:p w:rsidR="00647CFE" w:rsidRDefault="00E07175">
            <w:pPr>
              <w:pStyle w:val="TableParagraph"/>
              <w:spacing w:line="223" w:lineRule="exact"/>
              <w:ind w:left="104"/>
              <w:rPr>
                <w:sz w:val="20"/>
              </w:rPr>
            </w:pPr>
            <w:r>
              <w:rPr>
                <w:spacing w:val="-5"/>
                <w:sz w:val="20"/>
              </w:rPr>
              <w:t>270</w:t>
            </w:r>
          </w:p>
        </w:tc>
      </w:tr>
      <w:tr w:rsidR="00647CFE">
        <w:trPr>
          <w:trHeight w:val="314"/>
        </w:trPr>
        <w:tc>
          <w:tcPr>
            <w:tcW w:w="7821" w:type="dxa"/>
          </w:tcPr>
          <w:p w:rsidR="00647CFE" w:rsidRDefault="00E07175">
            <w:pPr>
              <w:pStyle w:val="TableParagraph"/>
              <w:spacing w:line="223" w:lineRule="exact"/>
              <w:ind w:left="108"/>
              <w:rPr>
                <w:sz w:val="20"/>
              </w:rPr>
            </w:pPr>
            <w:r>
              <w:rPr>
                <w:spacing w:val="-2"/>
                <w:sz w:val="20"/>
              </w:rPr>
              <w:t>Policia</w:t>
            </w:r>
          </w:p>
        </w:tc>
        <w:tc>
          <w:tcPr>
            <w:tcW w:w="1283" w:type="dxa"/>
          </w:tcPr>
          <w:p w:rsidR="00647CFE" w:rsidRDefault="00E07175">
            <w:pPr>
              <w:pStyle w:val="TableParagraph"/>
              <w:spacing w:line="223" w:lineRule="exact"/>
              <w:ind w:left="107"/>
              <w:rPr>
                <w:sz w:val="20"/>
              </w:rPr>
            </w:pPr>
            <w:r>
              <w:rPr>
                <w:spacing w:val="-5"/>
                <w:sz w:val="20"/>
              </w:rPr>
              <w:t>31</w:t>
            </w:r>
          </w:p>
        </w:tc>
        <w:tc>
          <w:tcPr>
            <w:tcW w:w="1561" w:type="dxa"/>
          </w:tcPr>
          <w:p w:rsidR="00647CFE" w:rsidRDefault="00E07175">
            <w:pPr>
              <w:pStyle w:val="TableParagraph"/>
              <w:spacing w:line="223" w:lineRule="exact"/>
              <w:ind w:left="104"/>
              <w:rPr>
                <w:sz w:val="20"/>
              </w:rPr>
            </w:pPr>
            <w:r>
              <w:rPr>
                <w:spacing w:val="-5"/>
                <w:sz w:val="20"/>
              </w:rPr>
              <w:t>54</w:t>
            </w:r>
          </w:p>
        </w:tc>
      </w:tr>
      <w:tr w:rsidR="00647CFE">
        <w:trPr>
          <w:trHeight w:val="313"/>
        </w:trPr>
        <w:tc>
          <w:tcPr>
            <w:tcW w:w="7821" w:type="dxa"/>
          </w:tcPr>
          <w:p w:rsidR="00647CFE" w:rsidRDefault="00E07175">
            <w:pPr>
              <w:pStyle w:val="TableParagraph"/>
              <w:spacing w:line="223" w:lineRule="exact"/>
              <w:ind w:left="108"/>
              <w:rPr>
                <w:sz w:val="20"/>
              </w:rPr>
            </w:pPr>
            <w:r>
              <w:rPr>
                <w:spacing w:val="-5"/>
                <w:sz w:val="20"/>
              </w:rPr>
              <w:t>OJF</w:t>
            </w:r>
          </w:p>
        </w:tc>
        <w:tc>
          <w:tcPr>
            <w:tcW w:w="1283" w:type="dxa"/>
          </w:tcPr>
          <w:p w:rsidR="00647CFE" w:rsidRDefault="00E07175">
            <w:pPr>
              <w:pStyle w:val="TableParagraph"/>
              <w:spacing w:line="223" w:lineRule="exact"/>
              <w:ind w:left="107"/>
              <w:rPr>
                <w:sz w:val="20"/>
              </w:rPr>
            </w:pPr>
            <w:r>
              <w:rPr>
                <w:spacing w:val="-5"/>
                <w:sz w:val="20"/>
              </w:rPr>
              <w:t>71</w:t>
            </w:r>
          </w:p>
        </w:tc>
        <w:tc>
          <w:tcPr>
            <w:tcW w:w="1561" w:type="dxa"/>
          </w:tcPr>
          <w:p w:rsidR="00647CFE" w:rsidRDefault="00E07175">
            <w:pPr>
              <w:pStyle w:val="TableParagraph"/>
              <w:spacing w:line="223" w:lineRule="exact"/>
              <w:ind w:left="104"/>
              <w:rPr>
                <w:sz w:val="20"/>
              </w:rPr>
            </w:pPr>
            <w:r>
              <w:rPr>
                <w:spacing w:val="-5"/>
                <w:sz w:val="20"/>
              </w:rPr>
              <w:t>115</w:t>
            </w:r>
          </w:p>
        </w:tc>
      </w:tr>
      <w:tr w:rsidR="00647CFE">
        <w:trPr>
          <w:trHeight w:val="316"/>
        </w:trPr>
        <w:tc>
          <w:tcPr>
            <w:tcW w:w="7821" w:type="dxa"/>
          </w:tcPr>
          <w:p w:rsidR="00647CFE" w:rsidRDefault="00E07175">
            <w:pPr>
              <w:pStyle w:val="TableParagraph"/>
              <w:spacing w:line="225" w:lineRule="exact"/>
              <w:ind w:left="108"/>
              <w:rPr>
                <w:sz w:val="20"/>
              </w:rPr>
            </w:pPr>
            <w:r>
              <w:rPr>
                <w:spacing w:val="-2"/>
                <w:sz w:val="20"/>
              </w:rPr>
              <w:t>Prindi</w:t>
            </w:r>
          </w:p>
        </w:tc>
        <w:tc>
          <w:tcPr>
            <w:tcW w:w="1283" w:type="dxa"/>
          </w:tcPr>
          <w:p w:rsidR="00647CFE" w:rsidRDefault="00E07175">
            <w:pPr>
              <w:pStyle w:val="TableParagraph"/>
              <w:spacing w:line="225" w:lineRule="exact"/>
              <w:ind w:left="107"/>
              <w:rPr>
                <w:sz w:val="20"/>
              </w:rPr>
            </w:pPr>
            <w:r>
              <w:rPr>
                <w:spacing w:val="-5"/>
                <w:sz w:val="20"/>
              </w:rPr>
              <w:t>73</w:t>
            </w:r>
          </w:p>
        </w:tc>
        <w:tc>
          <w:tcPr>
            <w:tcW w:w="1561" w:type="dxa"/>
          </w:tcPr>
          <w:p w:rsidR="00647CFE" w:rsidRDefault="00E07175">
            <w:pPr>
              <w:pStyle w:val="TableParagraph"/>
              <w:spacing w:line="225" w:lineRule="exact"/>
              <w:ind w:left="104"/>
              <w:rPr>
                <w:sz w:val="20"/>
              </w:rPr>
            </w:pPr>
            <w:r>
              <w:rPr>
                <w:spacing w:val="-5"/>
                <w:sz w:val="20"/>
              </w:rPr>
              <w:t>57</w:t>
            </w:r>
          </w:p>
        </w:tc>
      </w:tr>
      <w:tr w:rsidR="00647CFE">
        <w:trPr>
          <w:trHeight w:val="314"/>
        </w:trPr>
        <w:tc>
          <w:tcPr>
            <w:tcW w:w="7821" w:type="dxa"/>
          </w:tcPr>
          <w:p w:rsidR="00647CFE" w:rsidRDefault="00E07175">
            <w:pPr>
              <w:pStyle w:val="TableParagraph"/>
              <w:spacing w:line="223" w:lineRule="exact"/>
              <w:ind w:left="108"/>
              <w:rPr>
                <w:sz w:val="20"/>
              </w:rPr>
            </w:pPr>
            <w:r>
              <w:rPr>
                <w:spacing w:val="-2"/>
                <w:sz w:val="20"/>
              </w:rPr>
              <w:t>Fëmija</w:t>
            </w:r>
          </w:p>
        </w:tc>
        <w:tc>
          <w:tcPr>
            <w:tcW w:w="1283" w:type="dxa"/>
          </w:tcPr>
          <w:p w:rsidR="00647CFE" w:rsidRDefault="00E07175">
            <w:pPr>
              <w:pStyle w:val="TableParagraph"/>
              <w:spacing w:line="223" w:lineRule="exact"/>
              <w:ind w:left="107"/>
              <w:rPr>
                <w:sz w:val="20"/>
              </w:rPr>
            </w:pPr>
            <w:r>
              <w:rPr>
                <w:w w:val="99"/>
                <w:sz w:val="20"/>
              </w:rPr>
              <w:t>4</w:t>
            </w:r>
          </w:p>
        </w:tc>
        <w:tc>
          <w:tcPr>
            <w:tcW w:w="1561" w:type="dxa"/>
          </w:tcPr>
          <w:p w:rsidR="00647CFE" w:rsidRDefault="00E07175">
            <w:pPr>
              <w:pStyle w:val="TableParagraph"/>
              <w:spacing w:line="223" w:lineRule="exact"/>
              <w:ind w:left="104"/>
              <w:rPr>
                <w:sz w:val="20"/>
              </w:rPr>
            </w:pPr>
            <w:r>
              <w:rPr>
                <w:w w:val="99"/>
                <w:sz w:val="20"/>
              </w:rPr>
              <w:t>4</w:t>
            </w:r>
          </w:p>
        </w:tc>
      </w:tr>
      <w:tr w:rsidR="00647CFE">
        <w:trPr>
          <w:trHeight w:val="316"/>
        </w:trPr>
        <w:tc>
          <w:tcPr>
            <w:tcW w:w="7821" w:type="dxa"/>
          </w:tcPr>
          <w:p w:rsidR="00647CFE" w:rsidRDefault="00E07175">
            <w:pPr>
              <w:pStyle w:val="TableParagraph"/>
              <w:spacing w:line="223" w:lineRule="exact"/>
              <w:ind w:left="108"/>
              <w:rPr>
                <w:sz w:val="20"/>
              </w:rPr>
            </w:pPr>
            <w:r>
              <w:rPr>
                <w:sz w:val="20"/>
              </w:rPr>
              <w:t>Insitucion</w:t>
            </w:r>
            <w:r>
              <w:rPr>
                <w:spacing w:val="-12"/>
                <w:sz w:val="20"/>
              </w:rPr>
              <w:t xml:space="preserve"> </w:t>
            </w:r>
            <w:r>
              <w:rPr>
                <w:spacing w:val="-2"/>
                <w:sz w:val="20"/>
              </w:rPr>
              <w:t>arsimore</w:t>
            </w:r>
          </w:p>
        </w:tc>
        <w:tc>
          <w:tcPr>
            <w:tcW w:w="1283" w:type="dxa"/>
          </w:tcPr>
          <w:p w:rsidR="00647CFE" w:rsidRDefault="00E07175">
            <w:pPr>
              <w:pStyle w:val="TableParagraph"/>
              <w:spacing w:line="223" w:lineRule="exact"/>
              <w:ind w:left="107"/>
              <w:rPr>
                <w:sz w:val="20"/>
              </w:rPr>
            </w:pPr>
            <w:r>
              <w:rPr>
                <w:spacing w:val="-5"/>
                <w:sz w:val="20"/>
              </w:rPr>
              <w:t>106</w:t>
            </w:r>
          </w:p>
        </w:tc>
        <w:tc>
          <w:tcPr>
            <w:tcW w:w="1561" w:type="dxa"/>
          </w:tcPr>
          <w:p w:rsidR="00647CFE" w:rsidRDefault="00E07175">
            <w:pPr>
              <w:pStyle w:val="TableParagraph"/>
              <w:spacing w:line="223" w:lineRule="exact"/>
              <w:ind w:left="104"/>
              <w:rPr>
                <w:sz w:val="20"/>
              </w:rPr>
            </w:pPr>
            <w:r>
              <w:rPr>
                <w:spacing w:val="-5"/>
                <w:sz w:val="20"/>
              </w:rPr>
              <w:t>47</w:t>
            </w:r>
          </w:p>
        </w:tc>
      </w:tr>
      <w:tr w:rsidR="00647CFE">
        <w:trPr>
          <w:trHeight w:val="314"/>
        </w:trPr>
        <w:tc>
          <w:tcPr>
            <w:tcW w:w="7821" w:type="dxa"/>
          </w:tcPr>
          <w:p w:rsidR="00647CFE" w:rsidRDefault="00E07175">
            <w:pPr>
              <w:pStyle w:val="TableParagraph"/>
              <w:spacing w:line="223" w:lineRule="exact"/>
              <w:ind w:left="108"/>
              <w:rPr>
                <w:sz w:val="20"/>
              </w:rPr>
            </w:pPr>
            <w:r>
              <w:rPr>
                <w:sz w:val="20"/>
              </w:rPr>
              <w:t>Institucion</w:t>
            </w:r>
            <w:r>
              <w:rPr>
                <w:spacing w:val="-11"/>
                <w:sz w:val="20"/>
              </w:rPr>
              <w:t xml:space="preserve"> </w:t>
            </w:r>
            <w:r>
              <w:rPr>
                <w:spacing w:val="-2"/>
                <w:sz w:val="20"/>
              </w:rPr>
              <w:t>shëndetësore</w:t>
            </w:r>
          </w:p>
        </w:tc>
        <w:tc>
          <w:tcPr>
            <w:tcW w:w="1283" w:type="dxa"/>
          </w:tcPr>
          <w:p w:rsidR="00647CFE" w:rsidRDefault="00E07175">
            <w:pPr>
              <w:pStyle w:val="TableParagraph"/>
              <w:spacing w:line="223" w:lineRule="exact"/>
              <w:ind w:left="107"/>
              <w:rPr>
                <w:sz w:val="20"/>
              </w:rPr>
            </w:pPr>
            <w:r>
              <w:rPr>
                <w:w w:val="99"/>
                <w:sz w:val="20"/>
              </w:rPr>
              <w:t>9</w:t>
            </w:r>
          </w:p>
        </w:tc>
        <w:tc>
          <w:tcPr>
            <w:tcW w:w="1561" w:type="dxa"/>
          </w:tcPr>
          <w:p w:rsidR="00647CFE" w:rsidRDefault="00E07175">
            <w:pPr>
              <w:pStyle w:val="TableParagraph"/>
              <w:spacing w:line="223" w:lineRule="exact"/>
              <w:ind w:left="104"/>
              <w:rPr>
                <w:sz w:val="20"/>
              </w:rPr>
            </w:pPr>
            <w:r>
              <w:rPr>
                <w:w w:val="99"/>
                <w:sz w:val="20"/>
              </w:rPr>
              <w:t>2</w:t>
            </w:r>
          </w:p>
        </w:tc>
      </w:tr>
      <w:tr w:rsidR="00647CFE">
        <w:trPr>
          <w:trHeight w:val="316"/>
        </w:trPr>
        <w:tc>
          <w:tcPr>
            <w:tcW w:w="7821" w:type="dxa"/>
          </w:tcPr>
          <w:p w:rsidR="00647CFE" w:rsidRDefault="00E07175">
            <w:pPr>
              <w:pStyle w:val="TableParagraph"/>
              <w:spacing w:line="223" w:lineRule="exact"/>
              <w:ind w:left="108"/>
              <w:rPr>
                <w:sz w:val="20"/>
              </w:rPr>
            </w:pPr>
            <w:r>
              <w:rPr>
                <w:sz w:val="20"/>
              </w:rPr>
              <w:t>Administratori</w:t>
            </w:r>
            <w:r>
              <w:rPr>
                <w:spacing w:val="-9"/>
                <w:sz w:val="20"/>
              </w:rPr>
              <w:t xml:space="preserve"> </w:t>
            </w:r>
            <w:r>
              <w:rPr>
                <w:sz w:val="20"/>
              </w:rPr>
              <w:t>i</w:t>
            </w:r>
            <w:r>
              <w:rPr>
                <w:spacing w:val="-7"/>
                <w:sz w:val="20"/>
              </w:rPr>
              <w:t xml:space="preserve"> </w:t>
            </w:r>
            <w:r>
              <w:rPr>
                <w:spacing w:val="-5"/>
                <w:sz w:val="20"/>
              </w:rPr>
              <w:t>NE</w:t>
            </w:r>
          </w:p>
        </w:tc>
        <w:tc>
          <w:tcPr>
            <w:tcW w:w="1283" w:type="dxa"/>
          </w:tcPr>
          <w:p w:rsidR="00647CFE" w:rsidRDefault="00E07175">
            <w:pPr>
              <w:pStyle w:val="TableParagraph"/>
              <w:spacing w:line="223" w:lineRule="exact"/>
              <w:ind w:left="107"/>
              <w:rPr>
                <w:sz w:val="20"/>
              </w:rPr>
            </w:pPr>
            <w:r>
              <w:rPr>
                <w:spacing w:val="-5"/>
                <w:sz w:val="20"/>
              </w:rPr>
              <w:t>90</w:t>
            </w:r>
          </w:p>
        </w:tc>
        <w:tc>
          <w:tcPr>
            <w:tcW w:w="1561" w:type="dxa"/>
          </w:tcPr>
          <w:p w:rsidR="00647CFE" w:rsidRDefault="00E07175">
            <w:pPr>
              <w:pStyle w:val="TableParagraph"/>
              <w:spacing w:line="223" w:lineRule="exact"/>
              <w:ind w:left="104"/>
              <w:rPr>
                <w:sz w:val="20"/>
              </w:rPr>
            </w:pPr>
            <w:r>
              <w:rPr>
                <w:spacing w:val="-5"/>
                <w:sz w:val="20"/>
              </w:rPr>
              <w:t>55</w:t>
            </w:r>
          </w:p>
        </w:tc>
      </w:tr>
      <w:tr w:rsidR="00647CFE">
        <w:trPr>
          <w:trHeight w:val="328"/>
        </w:trPr>
        <w:tc>
          <w:tcPr>
            <w:tcW w:w="7821" w:type="dxa"/>
          </w:tcPr>
          <w:p w:rsidR="00647CFE" w:rsidRDefault="00E07175">
            <w:pPr>
              <w:pStyle w:val="TableParagraph"/>
              <w:spacing w:line="223" w:lineRule="exact"/>
              <w:ind w:left="108"/>
              <w:rPr>
                <w:sz w:val="20"/>
              </w:rPr>
            </w:pPr>
            <w:r>
              <w:rPr>
                <w:sz w:val="20"/>
              </w:rPr>
              <w:t xml:space="preserve">Të </w:t>
            </w:r>
            <w:r>
              <w:rPr>
                <w:spacing w:val="-2"/>
                <w:sz w:val="20"/>
              </w:rPr>
              <w:t>tjerë</w:t>
            </w:r>
          </w:p>
        </w:tc>
        <w:tc>
          <w:tcPr>
            <w:tcW w:w="1283" w:type="dxa"/>
          </w:tcPr>
          <w:p w:rsidR="00647CFE" w:rsidRDefault="00E07175">
            <w:pPr>
              <w:pStyle w:val="TableParagraph"/>
              <w:spacing w:line="223" w:lineRule="exact"/>
              <w:ind w:left="107"/>
              <w:rPr>
                <w:sz w:val="20"/>
              </w:rPr>
            </w:pPr>
            <w:r>
              <w:rPr>
                <w:spacing w:val="-5"/>
                <w:sz w:val="20"/>
              </w:rPr>
              <w:t>91</w:t>
            </w:r>
          </w:p>
        </w:tc>
        <w:tc>
          <w:tcPr>
            <w:tcW w:w="1561" w:type="dxa"/>
          </w:tcPr>
          <w:p w:rsidR="00647CFE" w:rsidRDefault="00E07175">
            <w:pPr>
              <w:pStyle w:val="TableParagraph"/>
              <w:spacing w:line="223" w:lineRule="exact"/>
              <w:ind w:left="104"/>
              <w:rPr>
                <w:sz w:val="20"/>
              </w:rPr>
            </w:pPr>
            <w:r>
              <w:rPr>
                <w:spacing w:val="-5"/>
                <w:sz w:val="20"/>
              </w:rPr>
              <w:t>118</w:t>
            </w:r>
          </w:p>
        </w:tc>
      </w:tr>
      <w:tr w:rsidR="00647CFE">
        <w:trPr>
          <w:trHeight w:val="316"/>
        </w:trPr>
        <w:tc>
          <w:tcPr>
            <w:tcW w:w="7821" w:type="dxa"/>
          </w:tcPr>
          <w:p w:rsidR="00647CFE" w:rsidRDefault="00E07175">
            <w:pPr>
              <w:pStyle w:val="TableParagraph"/>
              <w:spacing w:line="223" w:lineRule="exact"/>
              <w:ind w:left="108"/>
              <w:rPr>
                <w:sz w:val="20"/>
              </w:rPr>
            </w:pPr>
            <w:r>
              <w:rPr>
                <w:sz w:val="20"/>
              </w:rPr>
              <w:t>Raste</w:t>
            </w:r>
            <w:r>
              <w:rPr>
                <w:spacing w:val="-5"/>
                <w:sz w:val="20"/>
              </w:rPr>
              <w:t xml:space="preserve"> </w:t>
            </w:r>
            <w:r>
              <w:rPr>
                <w:sz w:val="20"/>
              </w:rPr>
              <w:t>të</w:t>
            </w:r>
            <w:r>
              <w:rPr>
                <w:spacing w:val="-4"/>
                <w:sz w:val="20"/>
              </w:rPr>
              <w:t xml:space="preserve"> </w:t>
            </w:r>
            <w:r>
              <w:rPr>
                <w:sz w:val="20"/>
              </w:rPr>
              <w:t>referuara</w:t>
            </w:r>
            <w:r>
              <w:rPr>
                <w:spacing w:val="-4"/>
                <w:sz w:val="20"/>
              </w:rPr>
              <w:t xml:space="preserve"> </w:t>
            </w:r>
            <w:r>
              <w:rPr>
                <w:sz w:val="20"/>
              </w:rPr>
              <w:t>nga</w:t>
            </w:r>
            <w:r>
              <w:rPr>
                <w:spacing w:val="-1"/>
                <w:sz w:val="20"/>
              </w:rPr>
              <w:t xml:space="preserve"> </w:t>
            </w:r>
            <w:r>
              <w:rPr>
                <w:sz w:val="20"/>
              </w:rPr>
              <w:t>Alo</w:t>
            </w:r>
            <w:r>
              <w:rPr>
                <w:spacing w:val="-3"/>
                <w:sz w:val="20"/>
              </w:rPr>
              <w:t xml:space="preserve"> </w:t>
            </w:r>
            <w:r>
              <w:rPr>
                <w:sz w:val="20"/>
              </w:rPr>
              <w:t>116</w:t>
            </w:r>
            <w:r>
              <w:rPr>
                <w:spacing w:val="-4"/>
                <w:sz w:val="20"/>
              </w:rPr>
              <w:t xml:space="preserve"> </w:t>
            </w:r>
            <w:r>
              <w:rPr>
                <w:sz w:val="20"/>
              </w:rPr>
              <w:t>111</w:t>
            </w:r>
            <w:r>
              <w:rPr>
                <w:spacing w:val="-5"/>
                <w:sz w:val="20"/>
              </w:rPr>
              <w:t xml:space="preserve"> </w:t>
            </w:r>
            <w:r>
              <w:rPr>
                <w:sz w:val="20"/>
              </w:rPr>
              <w:t>pranë</w:t>
            </w:r>
            <w:r>
              <w:rPr>
                <w:spacing w:val="-4"/>
                <w:sz w:val="20"/>
              </w:rPr>
              <w:t xml:space="preserve"> </w:t>
            </w:r>
            <w:r>
              <w:rPr>
                <w:spacing w:val="-2"/>
                <w:sz w:val="20"/>
              </w:rPr>
              <w:t>Agjencisë</w:t>
            </w:r>
          </w:p>
        </w:tc>
        <w:tc>
          <w:tcPr>
            <w:tcW w:w="1283" w:type="dxa"/>
          </w:tcPr>
          <w:p w:rsidR="00647CFE" w:rsidRDefault="00647CFE">
            <w:pPr>
              <w:pStyle w:val="TableParagraph"/>
              <w:rPr>
                <w:sz w:val="18"/>
              </w:rPr>
            </w:pPr>
          </w:p>
        </w:tc>
        <w:tc>
          <w:tcPr>
            <w:tcW w:w="1561" w:type="dxa"/>
          </w:tcPr>
          <w:p w:rsidR="00647CFE" w:rsidRDefault="00E07175">
            <w:pPr>
              <w:pStyle w:val="TableParagraph"/>
              <w:spacing w:line="223" w:lineRule="exact"/>
              <w:ind w:left="104"/>
              <w:rPr>
                <w:sz w:val="20"/>
              </w:rPr>
            </w:pPr>
            <w:r>
              <w:rPr>
                <w:spacing w:val="-5"/>
                <w:sz w:val="20"/>
              </w:rPr>
              <w:t>44</w:t>
            </w:r>
          </w:p>
        </w:tc>
      </w:tr>
      <w:tr w:rsidR="00647CFE">
        <w:trPr>
          <w:trHeight w:val="329"/>
        </w:trPr>
        <w:tc>
          <w:tcPr>
            <w:tcW w:w="7821" w:type="dxa"/>
          </w:tcPr>
          <w:p w:rsidR="00647CFE" w:rsidRDefault="00E07175">
            <w:pPr>
              <w:pStyle w:val="TableParagraph"/>
              <w:spacing w:line="224" w:lineRule="exact"/>
              <w:ind w:left="108"/>
              <w:rPr>
                <w:sz w:val="20"/>
              </w:rPr>
            </w:pPr>
            <w:r>
              <w:rPr>
                <w:sz w:val="20"/>
              </w:rPr>
              <w:t>Raste</w:t>
            </w:r>
            <w:r>
              <w:rPr>
                <w:spacing w:val="-5"/>
                <w:sz w:val="20"/>
              </w:rPr>
              <w:t xml:space="preserve"> </w:t>
            </w:r>
            <w:r>
              <w:rPr>
                <w:sz w:val="20"/>
              </w:rPr>
              <w:t>të</w:t>
            </w:r>
            <w:r>
              <w:rPr>
                <w:spacing w:val="-4"/>
                <w:sz w:val="20"/>
              </w:rPr>
              <w:t xml:space="preserve"> </w:t>
            </w:r>
            <w:r>
              <w:rPr>
                <w:sz w:val="20"/>
              </w:rPr>
              <w:t>referuara</w:t>
            </w:r>
            <w:r>
              <w:rPr>
                <w:spacing w:val="-4"/>
                <w:sz w:val="20"/>
              </w:rPr>
              <w:t xml:space="preserve"> </w:t>
            </w:r>
            <w:r>
              <w:rPr>
                <w:sz w:val="20"/>
              </w:rPr>
              <w:t>nga</w:t>
            </w:r>
            <w:r>
              <w:rPr>
                <w:spacing w:val="-1"/>
                <w:sz w:val="20"/>
              </w:rPr>
              <w:t xml:space="preserve"> </w:t>
            </w:r>
            <w:r>
              <w:rPr>
                <w:sz w:val="20"/>
              </w:rPr>
              <w:t>Alo</w:t>
            </w:r>
            <w:r>
              <w:rPr>
                <w:spacing w:val="-3"/>
                <w:sz w:val="20"/>
              </w:rPr>
              <w:t xml:space="preserve"> </w:t>
            </w:r>
            <w:r>
              <w:rPr>
                <w:sz w:val="20"/>
              </w:rPr>
              <w:t>116</w:t>
            </w:r>
            <w:r>
              <w:rPr>
                <w:spacing w:val="-4"/>
                <w:sz w:val="20"/>
              </w:rPr>
              <w:t xml:space="preserve"> </w:t>
            </w:r>
            <w:r>
              <w:rPr>
                <w:sz w:val="20"/>
              </w:rPr>
              <w:t>111</w:t>
            </w:r>
            <w:r>
              <w:rPr>
                <w:spacing w:val="-5"/>
                <w:sz w:val="20"/>
              </w:rPr>
              <w:t xml:space="preserve"> </w:t>
            </w:r>
            <w:r>
              <w:rPr>
                <w:sz w:val="20"/>
              </w:rPr>
              <w:t>pranë</w:t>
            </w:r>
            <w:r>
              <w:rPr>
                <w:spacing w:val="-4"/>
                <w:sz w:val="20"/>
              </w:rPr>
              <w:t xml:space="preserve"> NJMF</w:t>
            </w:r>
          </w:p>
        </w:tc>
        <w:tc>
          <w:tcPr>
            <w:tcW w:w="1283" w:type="dxa"/>
          </w:tcPr>
          <w:p w:rsidR="00647CFE" w:rsidRDefault="00647CFE">
            <w:pPr>
              <w:pStyle w:val="TableParagraph"/>
              <w:rPr>
                <w:sz w:val="18"/>
              </w:rPr>
            </w:pPr>
          </w:p>
        </w:tc>
        <w:tc>
          <w:tcPr>
            <w:tcW w:w="1561" w:type="dxa"/>
          </w:tcPr>
          <w:p w:rsidR="00647CFE" w:rsidRDefault="00E07175">
            <w:pPr>
              <w:pStyle w:val="TableParagraph"/>
              <w:spacing w:line="224" w:lineRule="exact"/>
              <w:ind w:left="104"/>
              <w:rPr>
                <w:sz w:val="20"/>
              </w:rPr>
            </w:pPr>
            <w:r>
              <w:rPr>
                <w:spacing w:val="-5"/>
                <w:sz w:val="20"/>
              </w:rPr>
              <w:t>56</w:t>
            </w:r>
          </w:p>
        </w:tc>
      </w:tr>
      <w:tr w:rsidR="00647CFE">
        <w:trPr>
          <w:trHeight w:val="306"/>
        </w:trPr>
        <w:tc>
          <w:tcPr>
            <w:tcW w:w="10665" w:type="dxa"/>
            <w:gridSpan w:val="3"/>
          </w:tcPr>
          <w:p w:rsidR="00647CFE" w:rsidRDefault="00E07175">
            <w:pPr>
              <w:pStyle w:val="TableParagraph"/>
              <w:spacing w:line="228" w:lineRule="exact"/>
              <w:ind w:left="108"/>
              <w:rPr>
                <w:b/>
                <w:sz w:val="20"/>
              </w:rPr>
            </w:pPr>
            <w:r>
              <w:rPr>
                <w:b/>
                <w:sz w:val="20"/>
              </w:rPr>
              <w:t>Raste</w:t>
            </w:r>
            <w:r>
              <w:rPr>
                <w:b/>
                <w:spacing w:val="-6"/>
                <w:sz w:val="20"/>
              </w:rPr>
              <w:t xml:space="preserve"> </w:t>
            </w:r>
            <w:r>
              <w:rPr>
                <w:b/>
                <w:sz w:val="20"/>
              </w:rPr>
              <w:t>të</w:t>
            </w:r>
            <w:r>
              <w:rPr>
                <w:b/>
                <w:spacing w:val="-3"/>
                <w:sz w:val="20"/>
              </w:rPr>
              <w:t xml:space="preserve"> </w:t>
            </w:r>
            <w:r>
              <w:rPr>
                <w:b/>
                <w:sz w:val="20"/>
              </w:rPr>
              <w:t>menaxhuara</w:t>
            </w:r>
            <w:r>
              <w:rPr>
                <w:b/>
                <w:spacing w:val="-4"/>
                <w:sz w:val="20"/>
              </w:rPr>
              <w:t xml:space="preserve"> </w:t>
            </w:r>
            <w:r>
              <w:rPr>
                <w:b/>
                <w:sz w:val="20"/>
              </w:rPr>
              <w:t>sipas</w:t>
            </w:r>
            <w:r>
              <w:rPr>
                <w:b/>
                <w:spacing w:val="-4"/>
                <w:sz w:val="20"/>
              </w:rPr>
              <w:t xml:space="preserve"> </w:t>
            </w:r>
            <w:r>
              <w:rPr>
                <w:b/>
                <w:sz w:val="20"/>
              </w:rPr>
              <w:t>nivelit</w:t>
            </w:r>
            <w:r>
              <w:rPr>
                <w:b/>
                <w:spacing w:val="-5"/>
                <w:sz w:val="20"/>
              </w:rPr>
              <w:t xml:space="preserve"> </w:t>
            </w:r>
            <w:r>
              <w:rPr>
                <w:b/>
                <w:sz w:val="20"/>
              </w:rPr>
              <w:t>të</w:t>
            </w:r>
            <w:r>
              <w:rPr>
                <w:b/>
                <w:spacing w:val="-6"/>
                <w:sz w:val="20"/>
              </w:rPr>
              <w:t xml:space="preserve"> </w:t>
            </w:r>
            <w:r>
              <w:rPr>
                <w:b/>
                <w:spacing w:val="-2"/>
                <w:sz w:val="20"/>
              </w:rPr>
              <w:t>rrezikut</w:t>
            </w:r>
          </w:p>
        </w:tc>
      </w:tr>
      <w:tr w:rsidR="00647CFE">
        <w:trPr>
          <w:trHeight w:val="313"/>
        </w:trPr>
        <w:tc>
          <w:tcPr>
            <w:tcW w:w="7821" w:type="dxa"/>
          </w:tcPr>
          <w:p w:rsidR="00647CFE" w:rsidRDefault="00E07175">
            <w:pPr>
              <w:pStyle w:val="TableParagraph"/>
              <w:spacing w:line="223" w:lineRule="exact"/>
              <w:ind w:left="108"/>
              <w:rPr>
                <w:sz w:val="20"/>
              </w:rPr>
            </w:pPr>
            <w:r>
              <w:rPr>
                <w:sz w:val="20"/>
              </w:rPr>
              <w:t>Nivel</w:t>
            </w:r>
            <w:r>
              <w:rPr>
                <w:spacing w:val="-4"/>
                <w:sz w:val="20"/>
              </w:rPr>
              <w:t xml:space="preserve"> </w:t>
            </w:r>
            <w:r>
              <w:rPr>
                <w:sz w:val="20"/>
              </w:rPr>
              <w:t>i</w:t>
            </w:r>
            <w:r>
              <w:rPr>
                <w:spacing w:val="-1"/>
                <w:sz w:val="20"/>
              </w:rPr>
              <w:t xml:space="preserve"> </w:t>
            </w:r>
            <w:r>
              <w:rPr>
                <w:spacing w:val="-4"/>
                <w:sz w:val="20"/>
              </w:rPr>
              <w:t>ulët</w:t>
            </w:r>
          </w:p>
        </w:tc>
        <w:tc>
          <w:tcPr>
            <w:tcW w:w="1283" w:type="dxa"/>
          </w:tcPr>
          <w:p w:rsidR="00647CFE" w:rsidRDefault="00E07175">
            <w:pPr>
              <w:pStyle w:val="TableParagraph"/>
              <w:spacing w:line="223" w:lineRule="exact"/>
              <w:ind w:left="107"/>
              <w:rPr>
                <w:sz w:val="20"/>
              </w:rPr>
            </w:pPr>
            <w:r>
              <w:rPr>
                <w:spacing w:val="-5"/>
                <w:sz w:val="20"/>
              </w:rPr>
              <w:t>570</w:t>
            </w:r>
          </w:p>
        </w:tc>
        <w:tc>
          <w:tcPr>
            <w:tcW w:w="1561" w:type="dxa"/>
          </w:tcPr>
          <w:p w:rsidR="00647CFE" w:rsidRDefault="00E07175">
            <w:pPr>
              <w:pStyle w:val="TableParagraph"/>
              <w:spacing w:line="223" w:lineRule="exact"/>
              <w:ind w:left="104"/>
              <w:rPr>
                <w:sz w:val="20"/>
              </w:rPr>
            </w:pPr>
            <w:r>
              <w:rPr>
                <w:spacing w:val="-5"/>
                <w:sz w:val="20"/>
              </w:rPr>
              <w:t>475</w:t>
            </w:r>
          </w:p>
        </w:tc>
      </w:tr>
      <w:tr w:rsidR="00647CFE">
        <w:trPr>
          <w:trHeight w:val="313"/>
        </w:trPr>
        <w:tc>
          <w:tcPr>
            <w:tcW w:w="7821" w:type="dxa"/>
          </w:tcPr>
          <w:p w:rsidR="00647CFE" w:rsidRDefault="00E07175">
            <w:pPr>
              <w:pStyle w:val="TableParagraph"/>
              <w:spacing w:line="223" w:lineRule="exact"/>
              <w:ind w:left="108"/>
              <w:rPr>
                <w:sz w:val="20"/>
              </w:rPr>
            </w:pPr>
            <w:r>
              <w:rPr>
                <w:sz w:val="20"/>
              </w:rPr>
              <w:t>Nivel</w:t>
            </w:r>
            <w:r>
              <w:rPr>
                <w:spacing w:val="-4"/>
                <w:sz w:val="20"/>
              </w:rPr>
              <w:t xml:space="preserve"> </w:t>
            </w:r>
            <w:r>
              <w:rPr>
                <w:sz w:val="20"/>
              </w:rPr>
              <w:t>i</w:t>
            </w:r>
            <w:r>
              <w:rPr>
                <w:spacing w:val="-1"/>
                <w:sz w:val="20"/>
              </w:rPr>
              <w:t xml:space="preserve"> </w:t>
            </w:r>
            <w:r>
              <w:rPr>
                <w:spacing w:val="-2"/>
                <w:sz w:val="20"/>
              </w:rPr>
              <w:t>mesëm</w:t>
            </w:r>
          </w:p>
        </w:tc>
        <w:tc>
          <w:tcPr>
            <w:tcW w:w="1283" w:type="dxa"/>
          </w:tcPr>
          <w:p w:rsidR="00647CFE" w:rsidRDefault="00E07175">
            <w:pPr>
              <w:pStyle w:val="TableParagraph"/>
              <w:spacing w:line="223" w:lineRule="exact"/>
              <w:ind w:left="107"/>
              <w:rPr>
                <w:sz w:val="20"/>
              </w:rPr>
            </w:pPr>
            <w:r>
              <w:rPr>
                <w:spacing w:val="-5"/>
                <w:sz w:val="20"/>
              </w:rPr>
              <w:t>431</w:t>
            </w:r>
          </w:p>
        </w:tc>
        <w:tc>
          <w:tcPr>
            <w:tcW w:w="1561" w:type="dxa"/>
          </w:tcPr>
          <w:p w:rsidR="00647CFE" w:rsidRDefault="00E07175">
            <w:pPr>
              <w:pStyle w:val="TableParagraph"/>
              <w:spacing w:line="223" w:lineRule="exact"/>
              <w:ind w:left="104"/>
              <w:rPr>
                <w:sz w:val="20"/>
              </w:rPr>
            </w:pPr>
            <w:r>
              <w:rPr>
                <w:spacing w:val="-5"/>
                <w:sz w:val="20"/>
              </w:rPr>
              <w:t>634</w:t>
            </w:r>
          </w:p>
        </w:tc>
      </w:tr>
      <w:tr w:rsidR="00647CFE">
        <w:trPr>
          <w:trHeight w:val="316"/>
        </w:trPr>
        <w:tc>
          <w:tcPr>
            <w:tcW w:w="7821" w:type="dxa"/>
          </w:tcPr>
          <w:p w:rsidR="00647CFE" w:rsidRDefault="00E07175">
            <w:pPr>
              <w:pStyle w:val="TableParagraph"/>
              <w:spacing w:line="225" w:lineRule="exact"/>
              <w:ind w:left="108"/>
              <w:rPr>
                <w:sz w:val="20"/>
              </w:rPr>
            </w:pPr>
            <w:r>
              <w:rPr>
                <w:sz w:val="20"/>
              </w:rPr>
              <w:t>Nivel</w:t>
            </w:r>
            <w:r>
              <w:rPr>
                <w:spacing w:val="-4"/>
                <w:sz w:val="20"/>
              </w:rPr>
              <w:t xml:space="preserve"> </w:t>
            </w:r>
            <w:r>
              <w:rPr>
                <w:sz w:val="20"/>
              </w:rPr>
              <w:t>i</w:t>
            </w:r>
            <w:r>
              <w:rPr>
                <w:spacing w:val="-4"/>
                <w:sz w:val="20"/>
              </w:rPr>
              <w:t xml:space="preserve"> </w:t>
            </w:r>
            <w:r>
              <w:rPr>
                <w:spacing w:val="-2"/>
                <w:sz w:val="20"/>
              </w:rPr>
              <w:t>lartë</w:t>
            </w:r>
          </w:p>
        </w:tc>
        <w:tc>
          <w:tcPr>
            <w:tcW w:w="1283" w:type="dxa"/>
          </w:tcPr>
          <w:p w:rsidR="00647CFE" w:rsidRDefault="00E07175">
            <w:pPr>
              <w:pStyle w:val="TableParagraph"/>
              <w:spacing w:line="225" w:lineRule="exact"/>
              <w:ind w:left="107"/>
              <w:rPr>
                <w:sz w:val="20"/>
              </w:rPr>
            </w:pPr>
            <w:r>
              <w:rPr>
                <w:spacing w:val="-5"/>
                <w:sz w:val="20"/>
              </w:rPr>
              <w:t>167</w:t>
            </w:r>
          </w:p>
        </w:tc>
        <w:tc>
          <w:tcPr>
            <w:tcW w:w="1561" w:type="dxa"/>
          </w:tcPr>
          <w:p w:rsidR="00647CFE" w:rsidRDefault="00E07175">
            <w:pPr>
              <w:pStyle w:val="TableParagraph"/>
              <w:spacing w:line="225" w:lineRule="exact"/>
              <w:ind w:left="104"/>
              <w:rPr>
                <w:sz w:val="20"/>
              </w:rPr>
            </w:pPr>
            <w:r>
              <w:rPr>
                <w:spacing w:val="-5"/>
                <w:sz w:val="20"/>
              </w:rPr>
              <w:t>186</w:t>
            </w:r>
          </w:p>
        </w:tc>
      </w:tr>
      <w:tr w:rsidR="00647CFE">
        <w:trPr>
          <w:trHeight w:val="328"/>
        </w:trPr>
        <w:tc>
          <w:tcPr>
            <w:tcW w:w="7821" w:type="dxa"/>
          </w:tcPr>
          <w:p w:rsidR="00647CFE" w:rsidRDefault="00E07175">
            <w:pPr>
              <w:pStyle w:val="TableParagraph"/>
              <w:spacing w:line="223" w:lineRule="exact"/>
              <w:ind w:left="108"/>
              <w:rPr>
                <w:sz w:val="20"/>
              </w:rPr>
            </w:pPr>
            <w:r>
              <w:rPr>
                <w:spacing w:val="-2"/>
                <w:sz w:val="20"/>
              </w:rPr>
              <w:t>Emergjent</w:t>
            </w:r>
          </w:p>
        </w:tc>
        <w:tc>
          <w:tcPr>
            <w:tcW w:w="1283" w:type="dxa"/>
          </w:tcPr>
          <w:p w:rsidR="00647CFE" w:rsidRDefault="00E07175">
            <w:pPr>
              <w:pStyle w:val="TableParagraph"/>
              <w:spacing w:line="223" w:lineRule="exact"/>
              <w:ind w:left="107"/>
              <w:rPr>
                <w:sz w:val="20"/>
              </w:rPr>
            </w:pPr>
            <w:r>
              <w:rPr>
                <w:spacing w:val="-5"/>
                <w:sz w:val="20"/>
              </w:rPr>
              <w:t>107</w:t>
            </w:r>
          </w:p>
        </w:tc>
        <w:tc>
          <w:tcPr>
            <w:tcW w:w="1561" w:type="dxa"/>
          </w:tcPr>
          <w:p w:rsidR="00647CFE" w:rsidRDefault="00E07175">
            <w:pPr>
              <w:pStyle w:val="TableParagraph"/>
              <w:spacing w:line="223" w:lineRule="exact"/>
              <w:ind w:left="104"/>
              <w:rPr>
                <w:sz w:val="20"/>
              </w:rPr>
            </w:pPr>
            <w:r>
              <w:rPr>
                <w:spacing w:val="-5"/>
                <w:sz w:val="20"/>
              </w:rPr>
              <w:t>57</w:t>
            </w:r>
          </w:p>
        </w:tc>
      </w:tr>
      <w:tr w:rsidR="00647CFE">
        <w:trPr>
          <w:trHeight w:val="350"/>
        </w:trPr>
        <w:tc>
          <w:tcPr>
            <w:tcW w:w="10665" w:type="dxa"/>
            <w:gridSpan w:val="3"/>
          </w:tcPr>
          <w:p w:rsidR="00647CFE" w:rsidRDefault="00E07175">
            <w:pPr>
              <w:pStyle w:val="TableParagraph"/>
              <w:ind w:left="108"/>
              <w:rPr>
                <w:b/>
                <w:sz w:val="20"/>
              </w:rPr>
            </w:pPr>
            <w:r>
              <w:rPr>
                <w:b/>
                <w:sz w:val="20"/>
              </w:rPr>
              <w:t>Rastet</w:t>
            </w:r>
            <w:r>
              <w:rPr>
                <w:b/>
                <w:spacing w:val="-3"/>
                <w:sz w:val="20"/>
              </w:rPr>
              <w:t xml:space="preserve"> </w:t>
            </w:r>
            <w:r>
              <w:rPr>
                <w:b/>
                <w:sz w:val="20"/>
              </w:rPr>
              <w:t xml:space="preserve">e </w:t>
            </w:r>
            <w:r>
              <w:rPr>
                <w:b/>
                <w:spacing w:val="-2"/>
                <w:sz w:val="20"/>
              </w:rPr>
              <w:t>mbyllura</w:t>
            </w:r>
          </w:p>
        </w:tc>
      </w:tr>
      <w:tr w:rsidR="00647CFE">
        <w:trPr>
          <w:trHeight w:val="316"/>
        </w:trPr>
        <w:tc>
          <w:tcPr>
            <w:tcW w:w="7821" w:type="dxa"/>
          </w:tcPr>
          <w:p w:rsidR="00647CFE" w:rsidRDefault="00E07175">
            <w:pPr>
              <w:pStyle w:val="TableParagraph"/>
              <w:spacing w:line="225" w:lineRule="exact"/>
              <w:ind w:left="108"/>
              <w:rPr>
                <w:sz w:val="20"/>
              </w:rPr>
            </w:pPr>
            <w:r>
              <w:rPr>
                <w:sz w:val="20"/>
              </w:rPr>
              <w:t>Fëmija</w:t>
            </w:r>
            <w:r>
              <w:rPr>
                <w:spacing w:val="-5"/>
                <w:sz w:val="20"/>
              </w:rPr>
              <w:t xml:space="preserve"> </w:t>
            </w:r>
            <w:r>
              <w:rPr>
                <w:sz w:val="20"/>
              </w:rPr>
              <w:t>është</w:t>
            </w:r>
            <w:r>
              <w:rPr>
                <w:spacing w:val="-3"/>
                <w:sz w:val="20"/>
              </w:rPr>
              <w:t xml:space="preserve"> </w:t>
            </w:r>
            <w:r>
              <w:rPr>
                <w:sz w:val="20"/>
              </w:rPr>
              <w:t>mbi</w:t>
            </w:r>
            <w:r>
              <w:rPr>
                <w:spacing w:val="-6"/>
                <w:sz w:val="20"/>
              </w:rPr>
              <w:t xml:space="preserve"> </w:t>
            </w:r>
            <w:r>
              <w:rPr>
                <w:sz w:val="20"/>
              </w:rPr>
              <w:t>18</w:t>
            </w:r>
            <w:r>
              <w:rPr>
                <w:spacing w:val="-3"/>
                <w:sz w:val="20"/>
              </w:rPr>
              <w:t xml:space="preserve"> </w:t>
            </w:r>
            <w:r>
              <w:rPr>
                <w:spacing w:val="-4"/>
                <w:sz w:val="20"/>
              </w:rPr>
              <w:t>vjeç</w:t>
            </w:r>
          </w:p>
        </w:tc>
        <w:tc>
          <w:tcPr>
            <w:tcW w:w="1283" w:type="dxa"/>
          </w:tcPr>
          <w:p w:rsidR="00647CFE" w:rsidRDefault="00E07175">
            <w:pPr>
              <w:pStyle w:val="TableParagraph"/>
              <w:spacing w:line="225" w:lineRule="exact"/>
              <w:ind w:left="107"/>
              <w:rPr>
                <w:sz w:val="20"/>
              </w:rPr>
            </w:pPr>
            <w:r>
              <w:rPr>
                <w:spacing w:val="-5"/>
                <w:sz w:val="20"/>
              </w:rPr>
              <w:t>49</w:t>
            </w:r>
          </w:p>
        </w:tc>
        <w:tc>
          <w:tcPr>
            <w:tcW w:w="1561" w:type="dxa"/>
          </w:tcPr>
          <w:p w:rsidR="00647CFE" w:rsidRDefault="00E07175">
            <w:pPr>
              <w:pStyle w:val="TableParagraph"/>
              <w:spacing w:line="225" w:lineRule="exact"/>
              <w:ind w:left="104"/>
              <w:rPr>
                <w:sz w:val="20"/>
              </w:rPr>
            </w:pPr>
            <w:r>
              <w:rPr>
                <w:spacing w:val="-5"/>
                <w:sz w:val="20"/>
              </w:rPr>
              <w:t>39</w:t>
            </w:r>
          </w:p>
        </w:tc>
      </w:tr>
      <w:tr w:rsidR="00647CFE">
        <w:trPr>
          <w:trHeight w:val="340"/>
        </w:trPr>
        <w:tc>
          <w:tcPr>
            <w:tcW w:w="7821" w:type="dxa"/>
          </w:tcPr>
          <w:p w:rsidR="00647CFE" w:rsidRDefault="00E07175">
            <w:pPr>
              <w:pStyle w:val="TableParagraph"/>
              <w:spacing w:line="223" w:lineRule="exact"/>
              <w:ind w:left="108"/>
              <w:rPr>
                <w:sz w:val="20"/>
              </w:rPr>
            </w:pPr>
            <w:r>
              <w:rPr>
                <w:sz w:val="20"/>
              </w:rPr>
              <w:t>Eshtë</w:t>
            </w:r>
            <w:r>
              <w:rPr>
                <w:spacing w:val="-6"/>
                <w:sz w:val="20"/>
              </w:rPr>
              <w:t xml:space="preserve"> </w:t>
            </w:r>
            <w:r>
              <w:rPr>
                <w:sz w:val="20"/>
              </w:rPr>
              <w:t>reduktuar</w:t>
            </w:r>
            <w:r>
              <w:rPr>
                <w:spacing w:val="-5"/>
                <w:sz w:val="20"/>
              </w:rPr>
              <w:t xml:space="preserve"> </w:t>
            </w:r>
            <w:r>
              <w:rPr>
                <w:sz w:val="20"/>
              </w:rPr>
              <w:t>niveli</w:t>
            </w:r>
            <w:r>
              <w:rPr>
                <w:spacing w:val="-6"/>
                <w:sz w:val="20"/>
              </w:rPr>
              <w:t xml:space="preserve"> </w:t>
            </w:r>
            <w:r>
              <w:rPr>
                <w:sz w:val="20"/>
              </w:rPr>
              <w:t>i</w:t>
            </w:r>
            <w:r>
              <w:rPr>
                <w:spacing w:val="-5"/>
                <w:sz w:val="20"/>
              </w:rPr>
              <w:t xml:space="preserve"> </w:t>
            </w:r>
            <w:r>
              <w:rPr>
                <w:sz w:val="20"/>
              </w:rPr>
              <w:t>rrezikut,</w:t>
            </w:r>
            <w:r>
              <w:rPr>
                <w:spacing w:val="-5"/>
                <w:sz w:val="20"/>
              </w:rPr>
              <w:t xml:space="preserve"> </w:t>
            </w:r>
            <w:r>
              <w:rPr>
                <w:sz w:val="20"/>
              </w:rPr>
              <w:t>në</w:t>
            </w:r>
            <w:r>
              <w:rPr>
                <w:spacing w:val="-6"/>
                <w:sz w:val="20"/>
              </w:rPr>
              <w:t xml:space="preserve"> </w:t>
            </w:r>
            <w:r>
              <w:rPr>
                <w:sz w:val="20"/>
              </w:rPr>
              <w:t>rrezik</w:t>
            </w:r>
            <w:r>
              <w:rPr>
                <w:spacing w:val="-8"/>
                <w:sz w:val="20"/>
              </w:rPr>
              <w:t xml:space="preserve"> </w:t>
            </w:r>
            <w:r>
              <w:rPr>
                <w:sz w:val="20"/>
              </w:rPr>
              <w:t>të</w:t>
            </w:r>
            <w:r>
              <w:rPr>
                <w:spacing w:val="-4"/>
                <w:sz w:val="20"/>
              </w:rPr>
              <w:t xml:space="preserve"> </w:t>
            </w:r>
            <w:r>
              <w:rPr>
                <w:sz w:val="20"/>
              </w:rPr>
              <w:t>ulët/mungesë</w:t>
            </w:r>
            <w:r>
              <w:rPr>
                <w:spacing w:val="-6"/>
                <w:sz w:val="20"/>
              </w:rPr>
              <w:t xml:space="preserve"> </w:t>
            </w:r>
            <w:r>
              <w:rPr>
                <w:spacing w:val="-2"/>
                <w:sz w:val="20"/>
              </w:rPr>
              <w:t>rreziku</w:t>
            </w:r>
          </w:p>
        </w:tc>
        <w:tc>
          <w:tcPr>
            <w:tcW w:w="1283" w:type="dxa"/>
          </w:tcPr>
          <w:p w:rsidR="00647CFE" w:rsidRDefault="00E07175">
            <w:pPr>
              <w:pStyle w:val="TableParagraph"/>
              <w:spacing w:line="223" w:lineRule="exact"/>
              <w:ind w:left="107"/>
              <w:rPr>
                <w:sz w:val="20"/>
              </w:rPr>
            </w:pPr>
            <w:r>
              <w:rPr>
                <w:spacing w:val="-5"/>
                <w:sz w:val="20"/>
              </w:rPr>
              <w:t>137</w:t>
            </w:r>
          </w:p>
        </w:tc>
        <w:tc>
          <w:tcPr>
            <w:tcW w:w="1561" w:type="dxa"/>
          </w:tcPr>
          <w:p w:rsidR="00647CFE" w:rsidRDefault="00E07175">
            <w:pPr>
              <w:pStyle w:val="TableParagraph"/>
              <w:spacing w:line="223" w:lineRule="exact"/>
              <w:ind w:left="104"/>
              <w:rPr>
                <w:sz w:val="20"/>
              </w:rPr>
            </w:pPr>
            <w:r>
              <w:rPr>
                <w:spacing w:val="-5"/>
                <w:sz w:val="20"/>
              </w:rPr>
              <w:t>287</w:t>
            </w:r>
          </w:p>
        </w:tc>
      </w:tr>
      <w:tr w:rsidR="00647CFE">
        <w:trPr>
          <w:trHeight w:val="316"/>
        </w:trPr>
        <w:tc>
          <w:tcPr>
            <w:tcW w:w="7821" w:type="dxa"/>
          </w:tcPr>
          <w:p w:rsidR="00647CFE" w:rsidRDefault="00E07175">
            <w:pPr>
              <w:pStyle w:val="TableParagraph"/>
              <w:spacing w:line="223" w:lineRule="exact"/>
              <w:ind w:left="108"/>
              <w:rPr>
                <w:sz w:val="20"/>
              </w:rPr>
            </w:pPr>
            <w:r>
              <w:rPr>
                <w:sz w:val="20"/>
              </w:rPr>
              <w:t>Fëmija</w:t>
            </w:r>
            <w:r>
              <w:rPr>
                <w:spacing w:val="-5"/>
                <w:sz w:val="20"/>
              </w:rPr>
              <w:t xml:space="preserve"> </w:t>
            </w:r>
            <w:r>
              <w:rPr>
                <w:sz w:val="20"/>
              </w:rPr>
              <w:t>jashtë</w:t>
            </w:r>
            <w:r>
              <w:rPr>
                <w:spacing w:val="-5"/>
                <w:sz w:val="20"/>
              </w:rPr>
              <w:t xml:space="preserve"> </w:t>
            </w:r>
            <w:r>
              <w:rPr>
                <w:sz w:val="20"/>
              </w:rPr>
              <w:t>rrezikut</w:t>
            </w:r>
            <w:r>
              <w:rPr>
                <w:spacing w:val="-5"/>
                <w:sz w:val="20"/>
              </w:rPr>
              <w:t xml:space="preserve"> </w:t>
            </w:r>
            <w:r>
              <w:rPr>
                <w:sz w:val="20"/>
              </w:rPr>
              <w:t>deri</w:t>
            </w:r>
            <w:r>
              <w:rPr>
                <w:spacing w:val="-6"/>
                <w:sz w:val="20"/>
              </w:rPr>
              <w:t xml:space="preserve"> </w:t>
            </w:r>
            <w:r>
              <w:rPr>
                <w:sz w:val="20"/>
              </w:rPr>
              <w:t>18</w:t>
            </w:r>
            <w:r>
              <w:rPr>
                <w:spacing w:val="-5"/>
                <w:sz w:val="20"/>
              </w:rPr>
              <w:t xml:space="preserve"> </w:t>
            </w:r>
            <w:r>
              <w:rPr>
                <w:spacing w:val="-4"/>
                <w:sz w:val="20"/>
              </w:rPr>
              <w:t>vjeç</w:t>
            </w:r>
          </w:p>
        </w:tc>
        <w:tc>
          <w:tcPr>
            <w:tcW w:w="1283" w:type="dxa"/>
          </w:tcPr>
          <w:p w:rsidR="00647CFE" w:rsidRDefault="00E07175">
            <w:pPr>
              <w:pStyle w:val="TableParagraph"/>
              <w:spacing w:line="223" w:lineRule="exact"/>
              <w:ind w:left="107"/>
              <w:rPr>
                <w:sz w:val="20"/>
              </w:rPr>
            </w:pPr>
            <w:r>
              <w:rPr>
                <w:spacing w:val="-5"/>
                <w:sz w:val="20"/>
              </w:rPr>
              <w:t>33</w:t>
            </w:r>
          </w:p>
        </w:tc>
        <w:tc>
          <w:tcPr>
            <w:tcW w:w="1561" w:type="dxa"/>
          </w:tcPr>
          <w:p w:rsidR="00647CFE" w:rsidRDefault="00E07175">
            <w:pPr>
              <w:pStyle w:val="TableParagraph"/>
              <w:spacing w:line="223" w:lineRule="exact"/>
              <w:ind w:left="104"/>
              <w:rPr>
                <w:sz w:val="20"/>
              </w:rPr>
            </w:pPr>
            <w:r>
              <w:rPr>
                <w:spacing w:val="-5"/>
                <w:sz w:val="20"/>
              </w:rPr>
              <w:t>29</w:t>
            </w:r>
          </w:p>
        </w:tc>
      </w:tr>
      <w:tr w:rsidR="00647CFE">
        <w:trPr>
          <w:trHeight w:val="314"/>
        </w:trPr>
        <w:tc>
          <w:tcPr>
            <w:tcW w:w="7821" w:type="dxa"/>
          </w:tcPr>
          <w:p w:rsidR="00647CFE" w:rsidRDefault="00E07175">
            <w:pPr>
              <w:pStyle w:val="TableParagraph"/>
              <w:spacing w:line="223" w:lineRule="exact"/>
              <w:ind w:left="108"/>
              <w:rPr>
                <w:sz w:val="20"/>
              </w:rPr>
            </w:pPr>
            <w:r>
              <w:rPr>
                <w:sz w:val="20"/>
              </w:rPr>
              <w:t>Fëmija</w:t>
            </w:r>
            <w:r>
              <w:rPr>
                <w:spacing w:val="-8"/>
                <w:sz w:val="20"/>
              </w:rPr>
              <w:t xml:space="preserve"> </w:t>
            </w:r>
            <w:r>
              <w:rPr>
                <w:spacing w:val="-4"/>
                <w:sz w:val="20"/>
              </w:rPr>
              <w:t>vdes</w:t>
            </w:r>
          </w:p>
        </w:tc>
        <w:tc>
          <w:tcPr>
            <w:tcW w:w="1283" w:type="dxa"/>
          </w:tcPr>
          <w:p w:rsidR="00647CFE" w:rsidRDefault="00E07175">
            <w:pPr>
              <w:pStyle w:val="TableParagraph"/>
              <w:spacing w:line="223" w:lineRule="exact"/>
              <w:ind w:left="107"/>
              <w:rPr>
                <w:sz w:val="20"/>
              </w:rPr>
            </w:pPr>
            <w:r>
              <w:rPr>
                <w:w w:val="99"/>
                <w:sz w:val="20"/>
              </w:rPr>
              <w:t>0</w:t>
            </w:r>
          </w:p>
        </w:tc>
        <w:tc>
          <w:tcPr>
            <w:tcW w:w="1561" w:type="dxa"/>
          </w:tcPr>
          <w:p w:rsidR="00647CFE" w:rsidRDefault="00E07175">
            <w:pPr>
              <w:pStyle w:val="TableParagraph"/>
              <w:spacing w:line="223" w:lineRule="exact"/>
              <w:ind w:left="104"/>
              <w:rPr>
                <w:sz w:val="20"/>
              </w:rPr>
            </w:pPr>
            <w:r>
              <w:rPr>
                <w:w w:val="99"/>
                <w:sz w:val="20"/>
              </w:rPr>
              <w:t>0</w:t>
            </w:r>
          </w:p>
        </w:tc>
      </w:tr>
      <w:tr w:rsidR="00647CFE">
        <w:trPr>
          <w:trHeight w:val="314"/>
        </w:trPr>
        <w:tc>
          <w:tcPr>
            <w:tcW w:w="7821" w:type="dxa"/>
          </w:tcPr>
          <w:p w:rsidR="00647CFE" w:rsidRDefault="00E07175">
            <w:pPr>
              <w:pStyle w:val="TableParagraph"/>
              <w:spacing w:line="223" w:lineRule="exact"/>
              <w:ind w:left="108"/>
              <w:rPr>
                <w:sz w:val="20"/>
              </w:rPr>
            </w:pPr>
            <w:r>
              <w:rPr>
                <w:sz w:val="20"/>
              </w:rPr>
              <w:t>Fëmija</w:t>
            </w:r>
            <w:r>
              <w:rPr>
                <w:spacing w:val="-7"/>
                <w:sz w:val="20"/>
              </w:rPr>
              <w:t xml:space="preserve"> </w:t>
            </w:r>
            <w:r>
              <w:rPr>
                <w:sz w:val="20"/>
              </w:rPr>
              <w:t>është</w:t>
            </w:r>
            <w:r>
              <w:rPr>
                <w:spacing w:val="-6"/>
                <w:sz w:val="20"/>
              </w:rPr>
              <w:t xml:space="preserve"> </w:t>
            </w:r>
            <w:r>
              <w:rPr>
                <w:sz w:val="20"/>
              </w:rPr>
              <w:t>transferuar</w:t>
            </w:r>
            <w:r>
              <w:rPr>
                <w:spacing w:val="-5"/>
                <w:sz w:val="20"/>
              </w:rPr>
              <w:t xml:space="preserve"> </w:t>
            </w:r>
            <w:r>
              <w:rPr>
                <w:sz w:val="20"/>
              </w:rPr>
              <w:t>në</w:t>
            </w:r>
            <w:r>
              <w:rPr>
                <w:spacing w:val="-6"/>
                <w:sz w:val="20"/>
              </w:rPr>
              <w:t xml:space="preserve"> </w:t>
            </w:r>
            <w:r>
              <w:rPr>
                <w:sz w:val="20"/>
              </w:rPr>
              <w:t>një</w:t>
            </w:r>
            <w:r>
              <w:rPr>
                <w:spacing w:val="-6"/>
                <w:sz w:val="20"/>
              </w:rPr>
              <w:t xml:space="preserve"> </w:t>
            </w:r>
            <w:r>
              <w:rPr>
                <w:sz w:val="20"/>
              </w:rPr>
              <w:t>vendbanim</w:t>
            </w:r>
            <w:r>
              <w:rPr>
                <w:spacing w:val="-8"/>
                <w:sz w:val="20"/>
              </w:rPr>
              <w:t xml:space="preserve"> </w:t>
            </w:r>
            <w:r>
              <w:rPr>
                <w:spacing w:val="-2"/>
                <w:sz w:val="20"/>
              </w:rPr>
              <w:t>tjetër</w:t>
            </w:r>
          </w:p>
        </w:tc>
        <w:tc>
          <w:tcPr>
            <w:tcW w:w="1283" w:type="dxa"/>
          </w:tcPr>
          <w:p w:rsidR="00647CFE" w:rsidRDefault="00E07175">
            <w:pPr>
              <w:pStyle w:val="TableParagraph"/>
              <w:spacing w:line="223" w:lineRule="exact"/>
              <w:ind w:left="107"/>
              <w:rPr>
                <w:sz w:val="20"/>
              </w:rPr>
            </w:pPr>
            <w:r>
              <w:rPr>
                <w:spacing w:val="-5"/>
                <w:sz w:val="20"/>
              </w:rPr>
              <w:t>61</w:t>
            </w:r>
          </w:p>
        </w:tc>
        <w:tc>
          <w:tcPr>
            <w:tcW w:w="1561" w:type="dxa"/>
          </w:tcPr>
          <w:p w:rsidR="00647CFE" w:rsidRDefault="00E07175">
            <w:pPr>
              <w:pStyle w:val="TableParagraph"/>
              <w:spacing w:line="223" w:lineRule="exact"/>
              <w:ind w:left="104"/>
              <w:rPr>
                <w:sz w:val="20"/>
              </w:rPr>
            </w:pPr>
            <w:r>
              <w:rPr>
                <w:spacing w:val="-5"/>
                <w:sz w:val="20"/>
              </w:rPr>
              <w:t>87</w:t>
            </w:r>
          </w:p>
        </w:tc>
      </w:tr>
      <w:tr w:rsidR="00647CFE">
        <w:trPr>
          <w:trHeight w:val="330"/>
        </w:trPr>
        <w:tc>
          <w:tcPr>
            <w:tcW w:w="7821" w:type="dxa"/>
          </w:tcPr>
          <w:p w:rsidR="00647CFE" w:rsidRDefault="00E07175">
            <w:pPr>
              <w:pStyle w:val="TableParagraph"/>
              <w:spacing w:line="225" w:lineRule="exact"/>
              <w:ind w:left="108"/>
              <w:rPr>
                <w:sz w:val="20"/>
              </w:rPr>
            </w:pPr>
            <w:r>
              <w:rPr>
                <w:sz w:val="20"/>
              </w:rPr>
              <w:t>Total</w:t>
            </w:r>
            <w:r>
              <w:rPr>
                <w:spacing w:val="-3"/>
                <w:sz w:val="20"/>
              </w:rPr>
              <w:t xml:space="preserve"> </w:t>
            </w:r>
            <w:r>
              <w:rPr>
                <w:sz w:val="20"/>
              </w:rPr>
              <w:t>i</w:t>
            </w:r>
            <w:r>
              <w:rPr>
                <w:spacing w:val="-5"/>
                <w:sz w:val="20"/>
              </w:rPr>
              <w:t xml:space="preserve"> </w:t>
            </w:r>
            <w:r>
              <w:rPr>
                <w:sz w:val="20"/>
              </w:rPr>
              <w:t>rasteve</w:t>
            </w:r>
            <w:r>
              <w:rPr>
                <w:spacing w:val="-3"/>
                <w:sz w:val="20"/>
              </w:rPr>
              <w:t xml:space="preserve"> </w:t>
            </w:r>
            <w:r>
              <w:rPr>
                <w:sz w:val="20"/>
              </w:rPr>
              <w:t xml:space="preserve">të </w:t>
            </w:r>
            <w:r>
              <w:rPr>
                <w:spacing w:val="-2"/>
                <w:sz w:val="20"/>
              </w:rPr>
              <w:t>mbyllura</w:t>
            </w:r>
          </w:p>
        </w:tc>
        <w:tc>
          <w:tcPr>
            <w:tcW w:w="1283" w:type="dxa"/>
          </w:tcPr>
          <w:p w:rsidR="00647CFE" w:rsidRDefault="00E07175">
            <w:pPr>
              <w:pStyle w:val="TableParagraph"/>
              <w:spacing w:line="225" w:lineRule="exact"/>
              <w:ind w:left="107"/>
              <w:rPr>
                <w:sz w:val="20"/>
              </w:rPr>
            </w:pPr>
            <w:r>
              <w:rPr>
                <w:spacing w:val="-5"/>
                <w:sz w:val="20"/>
              </w:rPr>
              <w:t>285</w:t>
            </w:r>
          </w:p>
        </w:tc>
        <w:tc>
          <w:tcPr>
            <w:tcW w:w="1561" w:type="dxa"/>
          </w:tcPr>
          <w:p w:rsidR="00647CFE" w:rsidRDefault="00E07175">
            <w:pPr>
              <w:pStyle w:val="TableParagraph"/>
              <w:spacing w:line="225" w:lineRule="exact"/>
              <w:ind w:left="104"/>
              <w:rPr>
                <w:sz w:val="20"/>
              </w:rPr>
            </w:pPr>
            <w:r>
              <w:rPr>
                <w:spacing w:val="-5"/>
                <w:sz w:val="20"/>
              </w:rPr>
              <w:t>442</w:t>
            </w:r>
          </w:p>
        </w:tc>
      </w:tr>
      <w:tr w:rsidR="00647CFE">
        <w:trPr>
          <w:trHeight w:val="313"/>
        </w:trPr>
        <w:tc>
          <w:tcPr>
            <w:tcW w:w="10665" w:type="dxa"/>
            <w:gridSpan w:val="3"/>
          </w:tcPr>
          <w:p w:rsidR="00647CFE" w:rsidRDefault="00E07175">
            <w:pPr>
              <w:pStyle w:val="TableParagraph"/>
              <w:spacing w:line="228" w:lineRule="exact"/>
              <w:ind w:left="108"/>
              <w:rPr>
                <w:b/>
                <w:sz w:val="20"/>
              </w:rPr>
            </w:pPr>
            <w:r>
              <w:rPr>
                <w:b/>
                <w:sz w:val="20"/>
              </w:rPr>
              <w:t>Numri</w:t>
            </w:r>
            <w:r>
              <w:rPr>
                <w:b/>
                <w:spacing w:val="-5"/>
                <w:sz w:val="20"/>
              </w:rPr>
              <w:t xml:space="preserve"> </w:t>
            </w:r>
            <w:r>
              <w:rPr>
                <w:b/>
                <w:sz w:val="20"/>
              </w:rPr>
              <w:t>i</w:t>
            </w:r>
            <w:r>
              <w:rPr>
                <w:b/>
                <w:spacing w:val="-6"/>
                <w:sz w:val="20"/>
              </w:rPr>
              <w:t xml:space="preserve"> </w:t>
            </w:r>
            <w:r>
              <w:rPr>
                <w:b/>
                <w:sz w:val="20"/>
              </w:rPr>
              <w:t>rasteve</w:t>
            </w:r>
            <w:r>
              <w:rPr>
                <w:b/>
                <w:spacing w:val="-5"/>
                <w:sz w:val="20"/>
              </w:rPr>
              <w:t xml:space="preserve"> </w:t>
            </w:r>
            <w:r>
              <w:rPr>
                <w:b/>
                <w:sz w:val="20"/>
              </w:rPr>
              <w:t>të</w:t>
            </w:r>
            <w:r>
              <w:rPr>
                <w:b/>
                <w:spacing w:val="-5"/>
                <w:sz w:val="20"/>
              </w:rPr>
              <w:t xml:space="preserve"> </w:t>
            </w:r>
            <w:r>
              <w:rPr>
                <w:b/>
                <w:sz w:val="20"/>
              </w:rPr>
              <w:t>fëmijëve</w:t>
            </w:r>
            <w:r>
              <w:rPr>
                <w:b/>
                <w:spacing w:val="-5"/>
                <w:sz w:val="20"/>
              </w:rPr>
              <w:t xml:space="preserve"> </w:t>
            </w:r>
            <w:r>
              <w:rPr>
                <w:b/>
                <w:sz w:val="20"/>
              </w:rPr>
              <w:t>në</w:t>
            </w:r>
            <w:r>
              <w:rPr>
                <w:b/>
                <w:spacing w:val="-5"/>
                <w:sz w:val="20"/>
              </w:rPr>
              <w:t xml:space="preserve"> </w:t>
            </w:r>
            <w:r>
              <w:rPr>
                <w:b/>
                <w:sz w:val="20"/>
              </w:rPr>
              <w:t>ndjekje,</w:t>
            </w:r>
            <w:r>
              <w:rPr>
                <w:b/>
                <w:spacing w:val="-4"/>
                <w:sz w:val="20"/>
              </w:rPr>
              <w:t xml:space="preserve"> </w:t>
            </w:r>
            <w:r>
              <w:rPr>
                <w:b/>
                <w:sz w:val="20"/>
              </w:rPr>
              <w:t>sipas</w:t>
            </w:r>
            <w:r>
              <w:rPr>
                <w:b/>
                <w:spacing w:val="1"/>
                <w:sz w:val="20"/>
              </w:rPr>
              <w:t xml:space="preserve"> </w:t>
            </w:r>
            <w:r>
              <w:rPr>
                <w:b/>
                <w:spacing w:val="-2"/>
                <w:sz w:val="20"/>
              </w:rPr>
              <w:t>problematikave</w:t>
            </w:r>
          </w:p>
        </w:tc>
      </w:tr>
      <w:tr w:rsidR="00647CFE">
        <w:trPr>
          <w:trHeight w:val="316"/>
        </w:trPr>
        <w:tc>
          <w:tcPr>
            <w:tcW w:w="7821" w:type="dxa"/>
          </w:tcPr>
          <w:p w:rsidR="00647CFE" w:rsidRDefault="00E07175">
            <w:pPr>
              <w:pStyle w:val="TableParagraph"/>
              <w:spacing w:line="225" w:lineRule="exact"/>
              <w:ind w:left="108"/>
              <w:rPr>
                <w:sz w:val="20"/>
              </w:rPr>
            </w:pPr>
            <w:r>
              <w:rPr>
                <w:sz w:val="20"/>
              </w:rPr>
              <w:t>Dhunë</w:t>
            </w:r>
            <w:r>
              <w:rPr>
                <w:spacing w:val="-4"/>
                <w:sz w:val="20"/>
              </w:rPr>
              <w:t xml:space="preserve"> </w:t>
            </w:r>
            <w:r>
              <w:rPr>
                <w:sz w:val="20"/>
              </w:rPr>
              <w:t>në</w:t>
            </w:r>
            <w:r>
              <w:rPr>
                <w:spacing w:val="-6"/>
                <w:sz w:val="20"/>
              </w:rPr>
              <w:t xml:space="preserve"> </w:t>
            </w:r>
            <w:r>
              <w:rPr>
                <w:spacing w:val="-2"/>
                <w:sz w:val="20"/>
              </w:rPr>
              <w:t>familje</w:t>
            </w:r>
          </w:p>
        </w:tc>
        <w:tc>
          <w:tcPr>
            <w:tcW w:w="1283" w:type="dxa"/>
          </w:tcPr>
          <w:p w:rsidR="00647CFE" w:rsidRDefault="00E07175">
            <w:pPr>
              <w:pStyle w:val="TableParagraph"/>
              <w:spacing w:line="225" w:lineRule="exact"/>
              <w:ind w:left="107"/>
              <w:rPr>
                <w:sz w:val="20"/>
              </w:rPr>
            </w:pPr>
            <w:r>
              <w:rPr>
                <w:spacing w:val="-5"/>
                <w:sz w:val="20"/>
              </w:rPr>
              <w:t>155</w:t>
            </w:r>
          </w:p>
        </w:tc>
        <w:tc>
          <w:tcPr>
            <w:tcW w:w="1561" w:type="dxa"/>
          </w:tcPr>
          <w:p w:rsidR="00647CFE" w:rsidRDefault="00E07175">
            <w:pPr>
              <w:pStyle w:val="TableParagraph"/>
              <w:spacing w:line="225" w:lineRule="exact"/>
              <w:ind w:left="104"/>
              <w:rPr>
                <w:sz w:val="20"/>
              </w:rPr>
            </w:pPr>
            <w:r>
              <w:rPr>
                <w:spacing w:val="-5"/>
                <w:sz w:val="20"/>
              </w:rPr>
              <w:t>150</w:t>
            </w:r>
          </w:p>
        </w:tc>
      </w:tr>
      <w:tr w:rsidR="00647CFE">
        <w:trPr>
          <w:trHeight w:val="314"/>
        </w:trPr>
        <w:tc>
          <w:tcPr>
            <w:tcW w:w="7821" w:type="dxa"/>
          </w:tcPr>
          <w:p w:rsidR="00647CFE" w:rsidRDefault="00E07175">
            <w:pPr>
              <w:pStyle w:val="TableParagraph"/>
              <w:spacing w:line="223" w:lineRule="exact"/>
              <w:ind w:left="108"/>
              <w:rPr>
                <w:sz w:val="20"/>
              </w:rPr>
            </w:pPr>
            <w:r>
              <w:rPr>
                <w:spacing w:val="-2"/>
                <w:sz w:val="20"/>
              </w:rPr>
              <w:t>Trafikim</w:t>
            </w:r>
          </w:p>
        </w:tc>
        <w:tc>
          <w:tcPr>
            <w:tcW w:w="1283" w:type="dxa"/>
          </w:tcPr>
          <w:p w:rsidR="00647CFE" w:rsidRDefault="00E07175">
            <w:pPr>
              <w:pStyle w:val="TableParagraph"/>
              <w:spacing w:line="223" w:lineRule="exact"/>
              <w:ind w:left="107"/>
              <w:rPr>
                <w:sz w:val="20"/>
              </w:rPr>
            </w:pPr>
            <w:r>
              <w:rPr>
                <w:spacing w:val="-5"/>
                <w:sz w:val="20"/>
              </w:rPr>
              <w:t>15</w:t>
            </w:r>
          </w:p>
        </w:tc>
        <w:tc>
          <w:tcPr>
            <w:tcW w:w="1561" w:type="dxa"/>
          </w:tcPr>
          <w:p w:rsidR="00647CFE" w:rsidRDefault="00E07175">
            <w:pPr>
              <w:pStyle w:val="TableParagraph"/>
              <w:spacing w:line="223" w:lineRule="exact"/>
              <w:ind w:left="104"/>
              <w:rPr>
                <w:sz w:val="20"/>
              </w:rPr>
            </w:pPr>
            <w:r>
              <w:rPr>
                <w:spacing w:val="-5"/>
                <w:sz w:val="20"/>
              </w:rPr>
              <w:t>17</w:t>
            </w:r>
          </w:p>
        </w:tc>
      </w:tr>
      <w:tr w:rsidR="00647CFE">
        <w:trPr>
          <w:trHeight w:val="316"/>
        </w:trPr>
        <w:tc>
          <w:tcPr>
            <w:tcW w:w="7821" w:type="dxa"/>
          </w:tcPr>
          <w:p w:rsidR="00647CFE" w:rsidRDefault="00E07175">
            <w:pPr>
              <w:pStyle w:val="TableParagraph"/>
              <w:spacing w:line="223" w:lineRule="exact"/>
              <w:ind w:left="108"/>
              <w:rPr>
                <w:sz w:val="20"/>
              </w:rPr>
            </w:pPr>
            <w:r>
              <w:rPr>
                <w:sz w:val="20"/>
              </w:rPr>
              <w:t>Shfrytëzim</w:t>
            </w:r>
            <w:r>
              <w:rPr>
                <w:spacing w:val="-10"/>
                <w:sz w:val="20"/>
              </w:rPr>
              <w:t xml:space="preserve"> </w:t>
            </w:r>
            <w:r>
              <w:rPr>
                <w:spacing w:val="-2"/>
                <w:sz w:val="20"/>
              </w:rPr>
              <w:t>fëmije</w:t>
            </w:r>
          </w:p>
        </w:tc>
        <w:tc>
          <w:tcPr>
            <w:tcW w:w="1283" w:type="dxa"/>
          </w:tcPr>
          <w:p w:rsidR="00647CFE" w:rsidRDefault="00E07175">
            <w:pPr>
              <w:pStyle w:val="TableParagraph"/>
              <w:spacing w:line="223" w:lineRule="exact"/>
              <w:ind w:left="107"/>
              <w:rPr>
                <w:sz w:val="20"/>
              </w:rPr>
            </w:pPr>
            <w:r>
              <w:rPr>
                <w:spacing w:val="-5"/>
                <w:sz w:val="20"/>
              </w:rPr>
              <w:t>285</w:t>
            </w:r>
          </w:p>
        </w:tc>
        <w:tc>
          <w:tcPr>
            <w:tcW w:w="1561" w:type="dxa"/>
          </w:tcPr>
          <w:p w:rsidR="00647CFE" w:rsidRDefault="00E07175">
            <w:pPr>
              <w:pStyle w:val="TableParagraph"/>
              <w:spacing w:line="223" w:lineRule="exact"/>
              <w:ind w:left="104"/>
              <w:rPr>
                <w:sz w:val="20"/>
              </w:rPr>
            </w:pPr>
            <w:r>
              <w:rPr>
                <w:spacing w:val="-5"/>
                <w:sz w:val="20"/>
              </w:rPr>
              <w:t>318</w:t>
            </w:r>
          </w:p>
        </w:tc>
      </w:tr>
      <w:tr w:rsidR="00647CFE">
        <w:trPr>
          <w:trHeight w:val="313"/>
        </w:trPr>
        <w:tc>
          <w:tcPr>
            <w:tcW w:w="7821" w:type="dxa"/>
          </w:tcPr>
          <w:p w:rsidR="00647CFE" w:rsidRDefault="00E07175">
            <w:pPr>
              <w:pStyle w:val="TableParagraph"/>
              <w:spacing w:line="223" w:lineRule="exact"/>
              <w:ind w:left="108"/>
              <w:rPr>
                <w:sz w:val="20"/>
              </w:rPr>
            </w:pPr>
            <w:r>
              <w:rPr>
                <w:sz w:val="20"/>
              </w:rPr>
              <w:t>Probleme</w:t>
            </w:r>
            <w:r>
              <w:rPr>
                <w:spacing w:val="-11"/>
                <w:sz w:val="20"/>
              </w:rPr>
              <w:t xml:space="preserve"> </w:t>
            </w:r>
            <w:r>
              <w:rPr>
                <w:spacing w:val="-2"/>
                <w:sz w:val="20"/>
              </w:rPr>
              <w:t>ekonomike</w:t>
            </w:r>
          </w:p>
        </w:tc>
        <w:tc>
          <w:tcPr>
            <w:tcW w:w="1283" w:type="dxa"/>
          </w:tcPr>
          <w:p w:rsidR="00647CFE" w:rsidRDefault="00E07175">
            <w:pPr>
              <w:pStyle w:val="TableParagraph"/>
              <w:spacing w:line="223" w:lineRule="exact"/>
              <w:ind w:left="107"/>
              <w:rPr>
                <w:sz w:val="20"/>
              </w:rPr>
            </w:pPr>
            <w:r>
              <w:rPr>
                <w:spacing w:val="-5"/>
                <w:sz w:val="20"/>
              </w:rPr>
              <w:t>645</w:t>
            </w:r>
          </w:p>
        </w:tc>
        <w:tc>
          <w:tcPr>
            <w:tcW w:w="1561" w:type="dxa"/>
          </w:tcPr>
          <w:p w:rsidR="00647CFE" w:rsidRDefault="00E07175">
            <w:pPr>
              <w:pStyle w:val="TableParagraph"/>
              <w:spacing w:line="223" w:lineRule="exact"/>
              <w:ind w:left="104"/>
              <w:rPr>
                <w:sz w:val="20"/>
              </w:rPr>
            </w:pPr>
            <w:r>
              <w:rPr>
                <w:spacing w:val="-5"/>
                <w:sz w:val="20"/>
              </w:rPr>
              <w:t>588</w:t>
            </w:r>
          </w:p>
        </w:tc>
      </w:tr>
      <w:tr w:rsidR="00647CFE">
        <w:trPr>
          <w:trHeight w:val="316"/>
        </w:trPr>
        <w:tc>
          <w:tcPr>
            <w:tcW w:w="7821" w:type="dxa"/>
          </w:tcPr>
          <w:p w:rsidR="00647CFE" w:rsidRDefault="00E07175">
            <w:pPr>
              <w:pStyle w:val="TableParagraph"/>
              <w:spacing w:line="223" w:lineRule="exact"/>
              <w:ind w:left="108"/>
              <w:rPr>
                <w:sz w:val="20"/>
              </w:rPr>
            </w:pPr>
            <w:r>
              <w:rPr>
                <w:sz w:val="20"/>
              </w:rPr>
              <w:t>Aftësi</w:t>
            </w:r>
            <w:r>
              <w:rPr>
                <w:spacing w:val="-5"/>
                <w:sz w:val="20"/>
              </w:rPr>
              <w:t xml:space="preserve"> </w:t>
            </w:r>
            <w:r>
              <w:rPr>
                <w:sz w:val="20"/>
              </w:rPr>
              <w:t>e</w:t>
            </w:r>
            <w:r>
              <w:rPr>
                <w:spacing w:val="-3"/>
                <w:sz w:val="20"/>
              </w:rPr>
              <w:t xml:space="preserve"> </w:t>
            </w:r>
            <w:r>
              <w:rPr>
                <w:spacing w:val="-2"/>
                <w:sz w:val="20"/>
              </w:rPr>
              <w:t>kufizuar</w:t>
            </w:r>
          </w:p>
        </w:tc>
        <w:tc>
          <w:tcPr>
            <w:tcW w:w="1283" w:type="dxa"/>
          </w:tcPr>
          <w:p w:rsidR="00647CFE" w:rsidRDefault="00E07175">
            <w:pPr>
              <w:pStyle w:val="TableParagraph"/>
              <w:spacing w:line="223" w:lineRule="exact"/>
              <w:ind w:left="107"/>
              <w:rPr>
                <w:sz w:val="20"/>
              </w:rPr>
            </w:pPr>
            <w:r>
              <w:rPr>
                <w:spacing w:val="-5"/>
                <w:sz w:val="20"/>
              </w:rPr>
              <w:t>29</w:t>
            </w:r>
          </w:p>
        </w:tc>
        <w:tc>
          <w:tcPr>
            <w:tcW w:w="1561" w:type="dxa"/>
          </w:tcPr>
          <w:p w:rsidR="00647CFE" w:rsidRDefault="00E07175">
            <w:pPr>
              <w:pStyle w:val="TableParagraph"/>
              <w:spacing w:line="223" w:lineRule="exact"/>
              <w:ind w:left="104"/>
              <w:rPr>
                <w:sz w:val="20"/>
              </w:rPr>
            </w:pPr>
            <w:r>
              <w:rPr>
                <w:spacing w:val="-5"/>
                <w:sz w:val="20"/>
              </w:rPr>
              <w:t>30</w:t>
            </w:r>
          </w:p>
        </w:tc>
      </w:tr>
      <w:tr w:rsidR="00647CFE">
        <w:trPr>
          <w:trHeight w:val="314"/>
        </w:trPr>
        <w:tc>
          <w:tcPr>
            <w:tcW w:w="7821" w:type="dxa"/>
          </w:tcPr>
          <w:p w:rsidR="00647CFE" w:rsidRDefault="00E07175">
            <w:pPr>
              <w:pStyle w:val="TableParagraph"/>
              <w:spacing w:line="223" w:lineRule="exact"/>
              <w:ind w:left="108"/>
              <w:rPr>
                <w:sz w:val="20"/>
              </w:rPr>
            </w:pPr>
            <w:r>
              <w:rPr>
                <w:spacing w:val="-2"/>
                <w:sz w:val="20"/>
              </w:rPr>
              <w:t>Mosregjistrim</w:t>
            </w:r>
          </w:p>
        </w:tc>
        <w:tc>
          <w:tcPr>
            <w:tcW w:w="1283" w:type="dxa"/>
          </w:tcPr>
          <w:p w:rsidR="00647CFE" w:rsidRDefault="00E07175">
            <w:pPr>
              <w:pStyle w:val="TableParagraph"/>
              <w:spacing w:line="223" w:lineRule="exact"/>
              <w:ind w:left="107"/>
              <w:rPr>
                <w:sz w:val="20"/>
              </w:rPr>
            </w:pPr>
            <w:r>
              <w:rPr>
                <w:spacing w:val="-5"/>
                <w:sz w:val="20"/>
              </w:rPr>
              <w:t>35</w:t>
            </w:r>
          </w:p>
        </w:tc>
        <w:tc>
          <w:tcPr>
            <w:tcW w:w="1561" w:type="dxa"/>
          </w:tcPr>
          <w:p w:rsidR="00647CFE" w:rsidRDefault="00E07175">
            <w:pPr>
              <w:pStyle w:val="TableParagraph"/>
              <w:spacing w:line="223" w:lineRule="exact"/>
              <w:ind w:left="104"/>
              <w:rPr>
                <w:sz w:val="20"/>
              </w:rPr>
            </w:pPr>
            <w:r>
              <w:rPr>
                <w:spacing w:val="-5"/>
                <w:sz w:val="20"/>
              </w:rPr>
              <w:t>53</w:t>
            </w:r>
          </w:p>
        </w:tc>
      </w:tr>
      <w:tr w:rsidR="00647CFE">
        <w:trPr>
          <w:trHeight w:val="313"/>
        </w:trPr>
        <w:tc>
          <w:tcPr>
            <w:tcW w:w="7821" w:type="dxa"/>
          </w:tcPr>
          <w:p w:rsidR="00647CFE" w:rsidRDefault="00E07175">
            <w:pPr>
              <w:pStyle w:val="TableParagraph"/>
              <w:spacing w:line="223" w:lineRule="exact"/>
              <w:ind w:left="108"/>
              <w:rPr>
                <w:sz w:val="20"/>
              </w:rPr>
            </w:pPr>
            <w:r>
              <w:rPr>
                <w:sz w:val="20"/>
              </w:rPr>
              <w:t>Braktisje</w:t>
            </w:r>
            <w:r>
              <w:rPr>
                <w:spacing w:val="-7"/>
                <w:sz w:val="20"/>
              </w:rPr>
              <w:t xml:space="preserve"> </w:t>
            </w:r>
            <w:r>
              <w:rPr>
                <w:spacing w:val="-2"/>
                <w:sz w:val="20"/>
              </w:rPr>
              <w:t>shkollore</w:t>
            </w:r>
          </w:p>
        </w:tc>
        <w:tc>
          <w:tcPr>
            <w:tcW w:w="1283" w:type="dxa"/>
          </w:tcPr>
          <w:p w:rsidR="00647CFE" w:rsidRDefault="00E07175">
            <w:pPr>
              <w:pStyle w:val="TableParagraph"/>
              <w:spacing w:line="223" w:lineRule="exact"/>
              <w:ind w:left="107"/>
              <w:rPr>
                <w:sz w:val="20"/>
              </w:rPr>
            </w:pPr>
            <w:r>
              <w:rPr>
                <w:spacing w:val="-5"/>
                <w:sz w:val="20"/>
              </w:rPr>
              <w:t>72</w:t>
            </w:r>
          </w:p>
        </w:tc>
        <w:tc>
          <w:tcPr>
            <w:tcW w:w="1561" w:type="dxa"/>
          </w:tcPr>
          <w:p w:rsidR="00647CFE" w:rsidRDefault="00E07175">
            <w:pPr>
              <w:pStyle w:val="TableParagraph"/>
              <w:spacing w:line="223" w:lineRule="exact"/>
              <w:ind w:left="104"/>
              <w:rPr>
                <w:sz w:val="20"/>
              </w:rPr>
            </w:pPr>
            <w:r>
              <w:rPr>
                <w:spacing w:val="-5"/>
                <w:sz w:val="20"/>
              </w:rPr>
              <w:t>96</w:t>
            </w:r>
          </w:p>
        </w:tc>
      </w:tr>
      <w:tr w:rsidR="00647CFE">
        <w:trPr>
          <w:trHeight w:val="331"/>
        </w:trPr>
        <w:tc>
          <w:tcPr>
            <w:tcW w:w="7821" w:type="dxa"/>
          </w:tcPr>
          <w:p w:rsidR="00647CFE" w:rsidRDefault="00E07175">
            <w:pPr>
              <w:pStyle w:val="TableParagraph"/>
              <w:spacing w:line="226" w:lineRule="exact"/>
              <w:ind w:left="108"/>
              <w:rPr>
                <w:sz w:val="20"/>
              </w:rPr>
            </w:pPr>
            <w:r>
              <w:rPr>
                <w:spacing w:val="-2"/>
                <w:sz w:val="20"/>
              </w:rPr>
              <w:t>Tjetër</w:t>
            </w:r>
          </w:p>
        </w:tc>
        <w:tc>
          <w:tcPr>
            <w:tcW w:w="1283" w:type="dxa"/>
          </w:tcPr>
          <w:p w:rsidR="00647CFE" w:rsidRDefault="00E07175">
            <w:pPr>
              <w:pStyle w:val="TableParagraph"/>
              <w:spacing w:line="226" w:lineRule="exact"/>
              <w:ind w:left="107"/>
              <w:rPr>
                <w:sz w:val="20"/>
              </w:rPr>
            </w:pPr>
            <w:r>
              <w:rPr>
                <w:spacing w:val="-5"/>
                <w:sz w:val="20"/>
              </w:rPr>
              <w:t>60</w:t>
            </w:r>
          </w:p>
        </w:tc>
        <w:tc>
          <w:tcPr>
            <w:tcW w:w="1561" w:type="dxa"/>
          </w:tcPr>
          <w:p w:rsidR="00647CFE" w:rsidRDefault="00E07175">
            <w:pPr>
              <w:pStyle w:val="TableParagraph"/>
              <w:spacing w:line="226" w:lineRule="exact"/>
              <w:ind w:left="104"/>
              <w:rPr>
                <w:sz w:val="20"/>
              </w:rPr>
            </w:pPr>
            <w:r>
              <w:rPr>
                <w:spacing w:val="-5"/>
                <w:sz w:val="20"/>
              </w:rPr>
              <w:t>100</w:t>
            </w:r>
          </w:p>
        </w:tc>
      </w:tr>
      <w:tr w:rsidR="00647CFE">
        <w:trPr>
          <w:trHeight w:val="313"/>
        </w:trPr>
        <w:tc>
          <w:tcPr>
            <w:tcW w:w="10665" w:type="dxa"/>
            <w:gridSpan w:val="3"/>
          </w:tcPr>
          <w:p w:rsidR="00647CFE" w:rsidRDefault="00E07175">
            <w:pPr>
              <w:pStyle w:val="TableParagraph"/>
              <w:spacing w:line="228" w:lineRule="exact"/>
              <w:ind w:left="108"/>
              <w:rPr>
                <w:b/>
                <w:sz w:val="20"/>
              </w:rPr>
            </w:pPr>
            <w:r>
              <w:rPr>
                <w:b/>
                <w:sz w:val="20"/>
              </w:rPr>
              <w:t>Numri</w:t>
            </w:r>
            <w:r>
              <w:rPr>
                <w:b/>
                <w:spacing w:val="-5"/>
                <w:sz w:val="20"/>
              </w:rPr>
              <w:t xml:space="preserve"> </w:t>
            </w:r>
            <w:r>
              <w:rPr>
                <w:b/>
                <w:sz w:val="20"/>
              </w:rPr>
              <w:t>i</w:t>
            </w:r>
            <w:r>
              <w:rPr>
                <w:b/>
                <w:spacing w:val="-5"/>
                <w:sz w:val="20"/>
              </w:rPr>
              <w:t xml:space="preserve"> </w:t>
            </w:r>
            <w:r>
              <w:rPr>
                <w:b/>
                <w:sz w:val="20"/>
              </w:rPr>
              <w:t>rasteve</w:t>
            </w:r>
            <w:r>
              <w:rPr>
                <w:b/>
                <w:spacing w:val="-4"/>
                <w:sz w:val="20"/>
              </w:rPr>
              <w:t xml:space="preserve"> </w:t>
            </w:r>
            <w:r>
              <w:rPr>
                <w:b/>
                <w:sz w:val="20"/>
              </w:rPr>
              <w:t>të</w:t>
            </w:r>
            <w:r>
              <w:rPr>
                <w:b/>
                <w:spacing w:val="-5"/>
                <w:sz w:val="20"/>
              </w:rPr>
              <w:t xml:space="preserve"> </w:t>
            </w:r>
            <w:r>
              <w:rPr>
                <w:b/>
                <w:sz w:val="20"/>
              </w:rPr>
              <w:t>fëmijëve</w:t>
            </w:r>
            <w:r>
              <w:rPr>
                <w:b/>
                <w:spacing w:val="-4"/>
                <w:sz w:val="20"/>
              </w:rPr>
              <w:t xml:space="preserve"> </w:t>
            </w:r>
            <w:r>
              <w:rPr>
                <w:b/>
                <w:sz w:val="20"/>
              </w:rPr>
              <w:t>në</w:t>
            </w:r>
            <w:r>
              <w:rPr>
                <w:b/>
                <w:spacing w:val="-4"/>
                <w:sz w:val="20"/>
              </w:rPr>
              <w:t xml:space="preserve"> </w:t>
            </w:r>
            <w:r>
              <w:rPr>
                <w:b/>
                <w:sz w:val="20"/>
              </w:rPr>
              <w:t>ndjekje</w:t>
            </w:r>
            <w:r>
              <w:rPr>
                <w:b/>
                <w:spacing w:val="-4"/>
                <w:sz w:val="20"/>
              </w:rPr>
              <w:t xml:space="preserve"> </w:t>
            </w:r>
            <w:r>
              <w:rPr>
                <w:b/>
                <w:sz w:val="20"/>
              </w:rPr>
              <w:t>sipas</w:t>
            </w:r>
            <w:r>
              <w:rPr>
                <w:b/>
                <w:spacing w:val="-6"/>
                <w:sz w:val="20"/>
              </w:rPr>
              <w:t xml:space="preserve"> </w:t>
            </w:r>
            <w:r>
              <w:rPr>
                <w:b/>
                <w:sz w:val="20"/>
              </w:rPr>
              <w:t>llojit</w:t>
            </w:r>
            <w:r>
              <w:rPr>
                <w:b/>
                <w:spacing w:val="-4"/>
                <w:sz w:val="20"/>
              </w:rPr>
              <w:t xml:space="preserve"> </w:t>
            </w:r>
            <w:r>
              <w:rPr>
                <w:b/>
                <w:sz w:val="20"/>
              </w:rPr>
              <w:t>të</w:t>
            </w:r>
            <w:r>
              <w:rPr>
                <w:b/>
                <w:spacing w:val="2"/>
                <w:sz w:val="20"/>
              </w:rPr>
              <w:t xml:space="preserve"> </w:t>
            </w:r>
            <w:r>
              <w:rPr>
                <w:b/>
                <w:spacing w:val="-2"/>
                <w:sz w:val="20"/>
              </w:rPr>
              <w:t>abuzimit</w:t>
            </w:r>
          </w:p>
        </w:tc>
      </w:tr>
      <w:tr w:rsidR="00647CFE">
        <w:trPr>
          <w:trHeight w:val="316"/>
        </w:trPr>
        <w:tc>
          <w:tcPr>
            <w:tcW w:w="7821" w:type="dxa"/>
          </w:tcPr>
          <w:p w:rsidR="00647CFE" w:rsidRDefault="00E07175">
            <w:pPr>
              <w:pStyle w:val="TableParagraph"/>
              <w:spacing w:line="225" w:lineRule="exact"/>
              <w:ind w:left="108"/>
              <w:rPr>
                <w:sz w:val="20"/>
              </w:rPr>
            </w:pPr>
            <w:r>
              <w:rPr>
                <w:sz w:val="20"/>
              </w:rPr>
              <w:t>Abuzim</w:t>
            </w:r>
            <w:r>
              <w:rPr>
                <w:spacing w:val="-9"/>
                <w:sz w:val="20"/>
              </w:rPr>
              <w:t xml:space="preserve"> </w:t>
            </w:r>
            <w:r>
              <w:rPr>
                <w:spacing w:val="-2"/>
                <w:sz w:val="20"/>
              </w:rPr>
              <w:t>fizik</w:t>
            </w:r>
          </w:p>
        </w:tc>
        <w:tc>
          <w:tcPr>
            <w:tcW w:w="1283" w:type="dxa"/>
          </w:tcPr>
          <w:p w:rsidR="00647CFE" w:rsidRDefault="00E07175">
            <w:pPr>
              <w:pStyle w:val="TableParagraph"/>
              <w:spacing w:line="225" w:lineRule="exact"/>
              <w:ind w:left="107"/>
              <w:rPr>
                <w:sz w:val="20"/>
              </w:rPr>
            </w:pPr>
            <w:r>
              <w:rPr>
                <w:spacing w:val="-5"/>
                <w:sz w:val="20"/>
              </w:rPr>
              <w:t>71</w:t>
            </w:r>
          </w:p>
        </w:tc>
        <w:tc>
          <w:tcPr>
            <w:tcW w:w="1561" w:type="dxa"/>
          </w:tcPr>
          <w:p w:rsidR="00647CFE" w:rsidRDefault="00E07175">
            <w:pPr>
              <w:pStyle w:val="TableParagraph"/>
              <w:spacing w:line="225" w:lineRule="exact"/>
              <w:ind w:left="104"/>
              <w:rPr>
                <w:sz w:val="20"/>
              </w:rPr>
            </w:pPr>
            <w:r>
              <w:rPr>
                <w:spacing w:val="-5"/>
                <w:sz w:val="20"/>
              </w:rPr>
              <w:t>104</w:t>
            </w:r>
          </w:p>
        </w:tc>
      </w:tr>
      <w:tr w:rsidR="00647CFE">
        <w:trPr>
          <w:trHeight w:val="314"/>
        </w:trPr>
        <w:tc>
          <w:tcPr>
            <w:tcW w:w="7821" w:type="dxa"/>
          </w:tcPr>
          <w:p w:rsidR="00647CFE" w:rsidRDefault="00E07175">
            <w:pPr>
              <w:pStyle w:val="TableParagraph"/>
              <w:spacing w:line="223" w:lineRule="exact"/>
              <w:ind w:left="108"/>
              <w:rPr>
                <w:sz w:val="20"/>
              </w:rPr>
            </w:pPr>
            <w:r>
              <w:rPr>
                <w:sz w:val="20"/>
              </w:rPr>
              <w:t>Abuzim</w:t>
            </w:r>
            <w:r>
              <w:rPr>
                <w:spacing w:val="-9"/>
                <w:sz w:val="20"/>
              </w:rPr>
              <w:t xml:space="preserve"> </w:t>
            </w:r>
            <w:r>
              <w:rPr>
                <w:spacing w:val="-2"/>
                <w:sz w:val="20"/>
              </w:rPr>
              <w:t>seksual</w:t>
            </w:r>
          </w:p>
        </w:tc>
        <w:tc>
          <w:tcPr>
            <w:tcW w:w="1283" w:type="dxa"/>
          </w:tcPr>
          <w:p w:rsidR="00647CFE" w:rsidRDefault="00E07175">
            <w:pPr>
              <w:pStyle w:val="TableParagraph"/>
              <w:spacing w:line="223" w:lineRule="exact"/>
              <w:ind w:left="107"/>
              <w:rPr>
                <w:sz w:val="20"/>
              </w:rPr>
            </w:pPr>
            <w:r>
              <w:rPr>
                <w:spacing w:val="-5"/>
                <w:sz w:val="20"/>
              </w:rPr>
              <w:t>26</w:t>
            </w:r>
          </w:p>
        </w:tc>
        <w:tc>
          <w:tcPr>
            <w:tcW w:w="1561" w:type="dxa"/>
          </w:tcPr>
          <w:p w:rsidR="00647CFE" w:rsidRDefault="00E07175">
            <w:pPr>
              <w:pStyle w:val="TableParagraph"/>
              <w:spacing w:line="223" w:lineRule="exact"/>
              <w:ind w:left="104"/>
              <w:rPr>
                <w:sz w:val="20"/>
              </w:rPr>
            </w:pPr>
            <w:r>
              <w:rPr>
                <w:spacing w:val="-5"/>
                <w:sz w:val="20"/>
              </w:rPr>
              <w:t>27</w:t>
            </w:r>
          </w:p>
        </w:tc>
      </w:tr>
      <w:tr w:rsidR="00647CFE">
        <w:trPr>
          <w:trHeight w:val="316"/>
        </w:trPr>
        <w:tc>
          <w:tcPr>
            <w:tcW w:w="7821" w:type="dxa"/>
          </w:tcPr>
          <w:p w:rsidR="00647CFE" w:rsidRDefault="00E07175">
            <w:pPr>
              <w:pStyle w:val="TableParagraph"/>
              <w:spacing w:line="223" w:lineRule="exact"/>
              <w:ind w:left="108"/>
              <w:rPr>
                <w:sz w:val="20"/>
              </w:rPr>
            </w:pPr>
            <w:r>
              <w:rPr>
                <w:sz w:val="20"/>
              </w:rPr>
              <w:t>Abuzim</w:t>
            </w:r>
            <w:r>
              <w:rPr>
                <w:spacing w:val="-11"/>
                <w:sz w:val="20"/>
              </w:rPr>
              <w:t xml:space="preserve"> </w:t>
            </w:r>
            <w:r>
              <w:rPr>
                <w:spacing w:val="-2"/>
                <w:sz w:val="20"/>
              </w:rPr>
              <w:t>psikologjik</w:t>
            </w:r>
          </w:p>
        </w:tc>
        <w:tc>
          <w:tcPr>
            <w:tcW w:w="1283" w:type="dxa"/>
          </w:tcPr>
          <w:p w:rsidR="00647CFE" w:rsidRDefault="00E07175">
            <w:pPr>
              <w:pStyle w:val="TableParagraph"/>
              <w:spacing w:line="223" w:lineRule="exact"/>
              <w:ind w:left="107"/>
              <w:rPr>
                <w:sz w:val="20"/>
              </w:rPr>
            </w:pPr>
            <w:r>
              <w:rPr>
                <w:spacing w:val="-5"/>
                <w:sz w:val="20"/>
              </w:rPr>
              <w:t>106</w:t>
            </w:r>
          </w:p>
        </w:tc>
        <w:tc>
          <w:tcPr>
            <w:tcW w:w="1561" w:type="dxa"/>
          </w:tcPr>
          <w:p w:rsidR="00647CFE" w:rsidRDefault="00E07175">
            <w:pPr>
              <w:pStyle w:val="TableParagraph"/>
              <w:spacing w:line="223" w:lineRule="exact"/>
              <w:ind w:left="104"/>
              <w:rPr>
                <w:sz w:val="20"/>
              </w:rPr>
            </w:pPr>
            <w:r>
              <w:rPr>
                <w:spacing w:val="-5"/>
                <w:sz w:val="20"/>
              </w:rPr>
              <w:t>186</w:t>
            </w:r>
          </w:p>
        </w:tc>
      </w:tr>
      <w:tr w:rsidR="00647CFE">
        <w:trPr>
          <w:trHeight w:val="328"/>
        </w:trPr>
        <w:tc>
          <w:tcPr>
            <w:tcW w:w="7821" w:type="dxa"/>
          </w:tcPr>
          <w:p w:rsidR="00647CFE" w:rsidRDefault="00E07175">
            <w:pPr>
              <w:pStyle w:val="TableParagraph"/>
              <w:spacing w:line="223" w:lineRule="exact"/>
              <w:ind w:left="108"/>
              <w:rPr>
                <w:sz w:val="20"/>
              </w:rPr>
            </w:pPr>
            <w:r>
              <w:rPr>
                <w:spacing w:val="-2"/>
                <w:sz w:val="20"/>
              </w:rPr>
              <w:t>Neglizhim</w:t>
            </w:r>
          </w:p>
        </w:tc>
        <w:tc>
          <w:tcPr>
            <w:tcW w:w="1283" w:type="dxa"/>
          </w:tcPr>
          <w:p w:rsidR="00647CFE" w:rsidRDefault="00E07175">
            <w:pPr>
              <w:pStyle w:val="TableParagraph"/>
              <w:spacing w:line="223" w:lineRule="exact"/>
              <w:ind w:left="107"/>
              <w:rPr>
                <w:sz w:val="20"/>
              </w:rPr>
            </w:pPr>
            <w:r>
              <w:rPr>
                <w:spacing w:val="-5"/>
                <w:sz w:val="20"/>
              </w:rPr>
              <w:t>352</w:t>
            </w:r>
          </w:p>
        </w:tc>
        <w:tc>
          <w:tcPr>
            <w:tcW w:w="1561" w:type="dxa"/>
          </w:tcPr>
          <w:p w:rsidR="00647CFE" w:rsidRDefault="00E07175">
            <w:pPr>
              <w:pStyle w:val="TableParagraph"/>
              <w:spacing w:line="223" w:lineRule="exact"/>
              <w:ind w:left="104"/>
              <w:rPr>
                <w:sz w:val="20"/>
              </w:rPr>
            </w:pPr>
            <w:r>
              <w:rPr>
                <w:spacing w:val="-5"/>
                <w:sz w:val="20"/>
              </w:rPr>
              <w:t>619</w:t>
            </w:r>
          </w:p>
        </w:tc>
      </w:tr>
      <w:tr w:rsidR="00647CFE">
        <w:trPr>
          <w:trHeight w:val="342"/>
        </w:trPr>
        <w:tc>
          <w:tcPr>
            <w:tcW w:w="7821" w:type="dxa"/>
          </w:tcPr>
          <w:p w:rsidR="00647CFE" w:rsidRDefault="00E07175">
            <w:pPr>
              <w:pStyle w:val="TableParagraph"/>
              <w:spacing w:line="225" w:lineRule="exact"/>
              <w:ind w:left="108"/>
              <w:rPr>
                <w:sz w:val="20"/>
              </w:rPr>
            </w:pPr>
            <w:r>
              <w:rPr>
                <w:sz w:val="20"/>
              </w:rPr>
              <w:t>Raste</w:t>
            </w:r>
            <w:r>
              <w:rPr>
                <w:spacing w:val="-6"/>
                <w:sz w:val="20"/>
              </w:rPr>
              <w:t xml:space="preserve"> </w:t>
            </w:r>
            <w:r>
              <w:rPr>
                <w:sz w:val="20"/>
              </w:rPr>
              <w:t>të</w:t>
            </w:r>
            <w:r>
              <w:rPr>
                <w:spacing w:val="-1"/>
                <w:sz w:val="20"/>
              </w:rPr>
              <w:t xml:space="preserve"> </w:t>
            </w:r>
            <w:r>
              <w:rPr>
                <w:sz w:val="20"/>
              </w:rPr>
              <w:t>fëmijëve</w:t>
            </w:r>
            <w:r>
              <w:rPr>
                <w:spacing w:val="-4"/>
                <w:sz w:val="20"/>
              </w:rPr>
              <w:t xml:space="preserve"> </w:t>
            </w:r>
            <w:r>
              <w:rPr>
                <w:sz w:val="20"/>
              </w:rPr>
              <w:t>të</w:t>
            </w:r>
            <w:r>
              <w:rPr>
                <w:spacing w:val="-4"/>
                <w:sz w:val="20"/>
              </w:rPr>
              <w:t xml:space="preserve"> </w:t>
            </w:r>
            <w:r>
              <w:rPr>
                <w:sz w:val="20"/>
              </w:rPr>
              <w:t>referuara</w:t>
            </w:r>
            <w:r>
              <w:rPr>
                <w:spacing w:val="-2"/>
                <w:sz w:val="20"/>
              </w:rPr>
              <w:t xml:space="preserve"> </w:t>
            </w:r>
            <w:r>
              <w:rPr>
                <w:sz w:val="20"/>
              </w:rPr>
              <w:t>nga</w:t>
            </w:r>
            <w:r>
              <w:rPr>
                <w:spacing w:val="42"/>
                <w:sz w:val="20"/>
              </w:rPr>
              <w:t xml:space="preserve"> </w:t>
            </w:r>
            <w:r>
              <w:rPr>
                <w:sz w:val="20"/>
              </w:rPr>
              <w:t>NJMF-të</w:t>
            </w:r>
            <w:r>
              <w:rPr>
                <w:spacing w:val="41"/>
                <w:sz w:val="20"/>
              </w:rPr>
              <w:t xml:space="preserve"> </w:t>
            </w:r>
            <w:r>
              <w:rPr>
                <w:sz w:val="20"/>
              </w:rPr>
              <w:t>në</w:t>
            </w:r>
            <w:r>
              <w:rPr>
                <w:spacing w:val="-1"/>
                <w:sz w:val="20"/>
              </w:rPr>
              <w:t xml:space="preserve"> </w:t>
            </w:r>
            <w:r>
              <w:rPr>
                <w:sz w:val="20"/>
              </w:rPr>
              <w:t>struktura</w:t>
            </w:r>
            <w:r>
              <w:rPr>
                <w:spacing w:val="-4"/>
                <w:sz w:val="20"/>
              </w:rPr>
              <w:t xml:space="preserve"> </w:t>
            </w:r>
            <w:r>
              <w:rPr>
                <w:sz w:val="20"/>
              </w:rPr>
              <w:t>të</w:t>
            </w:r>
            <w:r>
              <w:rPr>
                <w:spacing w:val="-5"/>
                <w:sz w:val="20"/>
              </w:rPr>
              <w:t xml:space="preserve"> </w:t>
            </w:r>
            <w:r>
              <w:rPr>
                <w:spacing w:val="-2"/>
                <w:sz w:val="20"/>
              </w:rPr>
              <w:t>tjera</w:t>
            </w:r>
          </w:p>
        </w:tc>
        <w:tc>
          <w:tcPr>
            <w:tcW w:w="1283" w:type="dxa"/>
          </w:tcPr>
          <w:p w:rsidR="00647CFE" w:rsidRDefault="00E07175">
            <w:pPr>
              <w:pStyle w:val="TableParagraph"/>
              <w:spacing w:line="225" w:lineRule="exact"/>
              <w:ind w:left="107"/>
              <w:rPr>
                <w:sz w:val="20"/>
              </w:rPr>
            </w:pPr>
            <w:r>
              <w:rPr>
                <w:spacing w:val="-5"/>
                <w:sz w:val="20"/>
              </w:rPr>
              <w:t>272</w:t>
            </w:r>
          </w:p>
        </w:tc>
        <w:tc>
          <w:tcPr>
            <w:tcW w:w="1561" w:type="dxa"/>
          </w:tcPr>
          <w:p w:rsidR="00647CFE" w:rsidRDefault="00E07175">
            <w:pPr>
              <w:pStyle w:val="TableParagraph"/>
              <w:spacing w:line="225" w:lineRule="exact"/>
              <w:ind w:left="104"/>
              <w:rPr>
                <w:sz w:val="20"/>
              </w:rPr>
            </w:pPr>
            <w:r>
              <w:rPr>
                <w:spacing w:val="-5"/>
                <w:sz w:val="20"/>
              </w:rPr>
              <w:t>192</w:t>
            </w:r>
          </w:p>
        </w:tc>
      </w:tr>
    </w:tbl>
    <w:p w:rsidR="00647CFE" w:rsidRDefault="00E07175">
      <w:pPr>
        <w:pStyle w:val="BodyText"/>
        <w:spacing w:before="1"/>
      </w:pPr>
      <w:r>
        <w:pict>
          <v:rect id="docshape12" o:spid="_x0000_s1346" style="position:absolute;margin-left:66.15pt;margin-top:15.05pt;width:479.95pt;height:.5pt;z-index:-15727616;mso-wrap-distance-left:0;mso-wrap-distance-right:0;mso-position-horizontal-relative:page;mso-position-vertical-relative:text" fillcolor="#d9d9d9" stroked="f">
            <w10:wrap type="topAndBottom" anchorx="page"/>
          </v:rect>
        </w:pict>
      </w:r>
    </w:p>
    <w:p w:rsidR="00647CFE" w:rsidRDefault="00647CFE">
      <w:pPr>
        <w:sectPr w:rsidR="00647CFE">
          <w:pgSz w:w="12240" w:h="15840"/>
          <w:pgMar w:top="1060" w:right="220" w:bottom="1200" w:left="1120" w:header="0" w:footer="1012"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1"/>
        <w:gridCol w:w="1283"/>
        <w:gridCol w:w="1561"/>
      </w:tblGrid>
      <w:tr w:rsidR="00647CFE">
        <w:trPr>
          <w:trHeight w:val="313"/>
        </w:trPr>
        <w:tc>
          <w:tcPr>
            <w:tcW w:w="7821" w:type="dxa"/>
          </w:tcPr>
          <w:p w:rsidR="00647CFE" w:rsidRDefault="00E07175">
            <w:pPr>
              <w:pStyle w:val="TableParagraph"/>
              <w:spacing w:line="223" w:lineRule="exact"/>
              <w:ind w:left="108"/>
              <w:rPr>
                <w:sz w:val="20"/>
              </w:rPr>
            </w:pPr>
            <w:r>
              <w:rPr>
                <w:sz w:val="20"/>
              </w:rPr>
              <w:lastRenderedPageBreak/>
              <w:t>NJMF</w:t>
            </w:r>
            <w:r>
              <w:rPr>
                <w:spacing w:val="-7"/>
                <w:sz w:val="20"/>
              </w:rPr>
              <w:t xml:space="preserve"> </w:t>
            </w:r>
            <w:r>
              <w:rPr>
                <w:sz w:val="20"/>
              </w:rPr>
              <w:t>që</w:t>
            </w:r>
            <w:r>
              <w:rPr>
                <w:spacing w:val="-6"/>
                <w:sz w:val="20"/>
              </w:rPr>
              <w:t xml:space="preserve"> </w:t>
            </w:r>
            <w:r>
              <w:rPr>
                <w:sz w:val="20"/>
              </w:rPr>
              <w:t>kanë</w:t>
            </w:r>
            <w:r>
              <w:rPr>
                <w:spacing w:val="-6"/>
                <w:sz w:val="20"/>
              </w:rPr>
              <w:t xml:space="preserve"> </w:t>
            </w:r>
            <w:r>
              <w:rPr>
                <w:sz w:val="20"/>
              </w:rPr>
              <w:t>plotësuar</w:t>
            </w:r>
            <w:r>
              <w:rPr>
                <w:spacing w:val="-6"/>
                <w:sz w:val="20"/>
              </w:rPr>
              <w:t xml:space="preserve"> </w:t>
            </w:r>
            <w:r>
              <w:rPr>
                <w:sz w:val="20"/>
              </w:rPr>
              <w:t>Formularin</w:t>
            </w:r>
            <w:r>
              <w:rPr>
                <w:spacing w:val="-8"/>
                <w:sz w:val="20"/>
              </w:rPr>
              <w:t xml:space="preserve"> </w:t>
            </w:r>
            <w:r>
              <w:rPr>
                <w:spacing w:val="-10"/>
                <w:sz w:val="20"/>
              </w:rPr>
              <w:t>B</w:t>
            </w:r>
          </w:p>
        </w:tc>
        <w:tc>
          <w:tcPr>
            <w:tcW w:w="1283" w:type="dxa"/>
          </w:tcPr>
          <w:p w:rsidR="00647CFE" w:rsidRDefault="00E07175">
            <w:pPr>
              <w:pStyle w:val="TableParagraph"/>
              <w:spacing w:line="223" w:lineRule="exact"/>
              <w:ind w:left="107"/>
              <w:rPr>
                <w:sz w:val="20"/>
              </w:rPr>
            </w:pPr>
            <w:r>
              <w:rPr>
                <w:spacing w:val="-5"/>
                <w:sz w:val="20"/>
              </w:rPr>
              <w:t>76</w:t>
            </w:r>
          </w:p>
        </w:tc>
        <w:tc>
          <w:tcPr>
            <w:tcW w:w="1561" w:type="dxa"/>
          </w:tcPr>
          <w:p w:rsidR="00647CFE" w:rsidRDefault="00E07175">
            <w:pPr>
              <w:pStyle w:val="TableParagraph"/>
              <w:spacing w:line="223" w:lineRule="exact"/>
              <w:ind w:left="104"/>
              <w:rPr>
                <w:sz w:val="20"/>
              </w:rPr>
            </w:pPr>
            <w:r>
              <w:rPr>
                <w:spacing w:val="-5"/>
                <w:sz w:val="20"/>
              </w:rPr>
              <w:t>90</w:t>
            </w:r>
          </w:p>
        </w:tc>
      </w:tr>
      <w:tr w:rsidR="00647CFE">
        <w:trPr>
          <w:trHeight w:val="251"/>
        </w:trPr>
        <w:tc>
          <w:tcPr>
            <w:tcW w:w="7821" w:type="dxa"/>
          </w:tcPr>
          <w:p w:rsidR="00647CFE" w:rsidRDefault="00E07175">
            <w:pPr>
              <w:pStyle w:val="TableParagraph"/>
              <w:spacing w:line="225" w:lineRule="exact"/>
              <w:ind w:left="108"/>
              <w:rPr>
                <w:sz w:val="20"/>
              </w:rPr>
            </w:pPr>
            <w:r>
              <w:rPr>
                <w:sz w:val="20"/>
              </w:rPr>
              <w:t>Raste</w:t>
            </w:r>
            <w:r>
              <w:rPr>
                <w:spacing w:val="-6"/>
                <w:sz w:val="20"/>
              </w:rPr>
              <w:t xml:space="preserve"> </w:t>
            </w:r>
            <w:r>
              <w:rPr>
                <w:sz w:val="20"/>
              </w:rPr>
              <w:t>të</w:t>
            </w:r>
            <w:r>
              <w:rPr>
                <w:spacing w:val="-5"/>
                <w:sz w:val="20"/>
              </w:rPr>
              <w:t xml:space="preserve"> </w:t>
            </w:r>
            <w:r>
              <w:rPr>
                <w:sz w:val="20"/>
              </w:rPr>
              <w:t>referuar</w:t>
            </w:r>
            <w:r>
              <w:rPr>
                <w:spacing w:val="-5"/>
                <w:sz w:val="20"/>
              </w:rPr>
              <w:t xml:space="preserve"> </w:t>
            </w:r>
            <w:r>
              <w:rPr>
                <w:sz w:val="20"/>
              </w:rPr>
              <w:t>në</w:t>
            </w:r>
            <w:r>
              <w:rPr>
                <w:spacing w:val="-5"/>
                <w:sz w:val="20"/>
              </w:rPr>
              <w:t xml:space="preserve"> </w:t>
            </w:r>
            <w:r>
              <w:rPr>
                <w:sz w:val="20"/>
              </w:rPr>
              <w:t>strukturat</w:t>
            </w:r>
            <w:r>
              <w:rPr>
                <w:spacing w:val="-3"/>
                <w:sz w:val="20"/>
              </w:rPr>
              <w:t xml:space="preserve"> </w:t>
            </w:r>
            <w:r>
              <w:rPr>
                <w:sz w:val="20"/>
              </w:rPr>
              <w:t>e</w:t>
            </w:r>
            <w:r>
              <w:rPr>
                <w:spacing w:val="1"/>
                <w:sz w:val="20"/>
              </w:rPr>
              <w:t xml:space="preserve"> </w:t>
            </w:r>
            <w:r>
              <w:rPr>
                <w:sz w:val="20"/>
              </w:rPr>
              <w:t>mbrojtjes</w:t>
            </w:r>
            <w:r>
              <w:rPr>
                <w:spacing w:val="-6"/>
                <w:sz w:val="20"/>
              </w:rPr>
              <w:t xml:space="preserve"> </w:t>
            </w:r>
            <w:r>
              <w:rPr>
                <w:sz w:val="20"/>
              </w:rPr>
              <w:t>së</w:t>
            </w:r>
            <w:r>
              <w:rPr>
                <w:spacing w:val="-6"/>
                <w:sz w:val="20"/>
              </w:rPr>
              <w:t xml:space="preserve"> </w:t>
            </w:r>
            <w:r>
              <w:rPr>
                <w:sz w:val="20"/>
              </w:rPr>
              <w:t>fëmijëve</w:t>
            </w:r>
            <w:r>
              <w:rPr>
                <w:spacing w:val="40"/>
                <w:sz w:val="20"/>
              </w:rPr>
              <w:t xml:space="preserve"> </w:t>
            </w:r>
            <w:r>
              <w:rPr>
                <w:sz w:val="20"/>
              </w:rPr>
              <w:t>të</w:t>
            </w:r>
            <w:r>
              <w:rPr>
                <w:spacing w:val="-5"/>
                <w:sz w:val="20"/>
              </w:rPr>
              <w:t xml:space="preserve"> </w:t>
            </w:r>
            <w:r>
              <w:rPr>
                <w:sz w:val="20"/>
              </w:rPr>
              <w:t>publikuara</w:t>
            </w:r>
            <w:r>
              <w:rPr>
                <w:spacing w:val="-5"/>
                <w:sz w:val="20"/>
              </w:rPr>
              <w:t xml:space="preserve"> </w:t>
            </w:r>
            <w:r>
              <w:rPr>
                <w:sz w:val="20"/>
              </w:rPr>
              <w:t>nga</w:t>
            </w:r>
            <w:r>
              <w:rPr>
                <w:spacing w:val="-3"/>
                <w:sz w:val="20"/>
              </w:rPr>
              <w:t xml:space="preserve"> </w:t>
            </w:r>
            <w:r>
              <w:rPr>
                <w:sz w:val="20"/>
              </w:rPr>
              <w:t>media</w:t>
            </w:r>
            <w:r>
              <w:rPr>
                <w:spacing w:val="-3"/>
                <w:sz w:val="20"/>
              </w:rPr>
              <w:t xml:space="preserve"> </w:t>
            </w:r>
            <w:r>
              <w:rPr>
                <w:sz w:val="20"/>
              </w:rPr>
              <w:t>nga</w:t>
            </w:r>
            <w:r>
              <w:rPr>
                <w:spacing w:val="-2"/>
                <w:sz w:val="20"/>
              </w:rPr>
              <w:t xml:space="preserve"> ASHMDF</w:t>
            </w:r>
          </w:p>
        </w:tc>
        <w:tc>
          <w:tcPr>
            <w:tcW w:w="1283" w:type="dxa"/>
          </w:tcPr>
          <w:p w:rsidR="00647CFE" w:rsidRDefault="00647CFE">
            <w:pPr>
              <w:pStyle w:val="TableParagraph"/>
              <w:rPr>
                <w:sz w:val="18"/>
              </w:rPr>
            </w:pPr>
          </w:p>
        </w:tc>
        <w:tc>
          <w:tcPr>
            <w:tcW w:w="1561" w:type="dxa"/>
          </w:tcPr>
          <w:p w:rsidR="00647CFE" w:rsidRDefault="00E07175">
            <w:pPr>
              <w:pStyle w:val="TableParagraph"/>
              <w:spacing w:line="225" w:lineRule="exact"/>
              <w:ind w:left="104"/>
              <w:rPr>
                <w:sz w:val="20"/>
              </w:rPr>
            </w:pPr>
            <w:r>
              <w:rPr>
                <w:spacing w:val="-5"/>
                <w:sz w:val="20"/>
              </w:rPr>
              <w:t>120</w:t>
            </w:r>
          </w:p>
        </w:tc>
      </w:tr>
      <w:tr w:rsidR="00647CFE">
        <w:trPr>
          <w:trHeight w:val="316"/>
        </w:trPr>
        <w:tc>
          <w:tcPr>
            <w:tcW w:w="7821" w:type="dxa"/>
          </w:tcPr>
          <w:p w:rsidR="00647CFE" w:rsidRDefault="00E07175">
            <w:pPr>
              <w:pStyle w:val="TableParagraph"/>
              <w:spacing w:line="223" w:lineRule="exact"/>
              <w:ind w:left="108"/>
              <w:rPr>
                <w:sz w:val="20"/>
              </w:rPr>
            </w:pPr>
            <w:r>
              <w:rPr>
                <w:sz w:val="20"/>
              </w:rPr>
              <w:t>Ankesa</w:t>
            </w:r>
            <w:r>
              <w:rPr>
                <w:spacing w:val="-5"/>
                <w:sz w:val="20"/>
              </w:rPr>
              <w:t xml:space="preserve"> </w:t>
            </w:r>
            <w:r>
              <w:rPr>
                <w:sz w:val="20"/>
              </w:rPr>
              <w:t>zyrtare</w:t>
            </w:r>
            <w:r>
              <w:rPr>
                <w:spacing w:val="-5"/>
                <w:sz w:val="20"/>
              </w:rPr>
              <w:t xml:space="preserve"> </w:t>
            </w:r>
            <w:r>
              <w:rPr>
                <w:sz w:val="20"/>
              </w:rPr>
              <w:t>tek</w:t>
            </w:r>
            <w:r>
              <w:rPr>
                <w:spacing w:val="-4"/>
                <w:sz w:val="20"/>
              </w:rPr>
              <w:t xml:space="preserve"> </w:t>
            </w:r>
            <w:r>
              <w:rPr>
                <w:spacing w:val="-5"/>
                <w:sz w:val="20"/>
              </w:rPr>
              <w:t>AMA</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w w:val="99"/>
                <w:sz w:val="20"/>
              </w:rPr>
              <w:t>9</w:t>
            </w:r>
          </w:p>
        </w:tc>
      </w:tr>
      <w:tr w:rsidR="00647CFE">
        <w:trPr>
          <w:trHeight w:val="340"/>
        </w:trPr>
        <w:tc>
          <w:tcPr>
            <w:tcW w:w="7821" w:type="dxa"/>
          </w:tcPr>
          <w:p w:rsidR="00647CFE" w:rsidRDefault="00E07175">
            <w:pPr>
              <w:pStyle w:val="TableParagraph"/>
              <w:spacing w:line="223" w:lineRule="exact"/>
              <w:ind w:left="108"/>
              <w:rPr>
                <w:sz w:val="20"/>
              </w:rPr>
            </w:pPr>
            <w:r>
              <w:rPr>
                <w:sz w:val="20"/>
              </w:rPr>
              <w:t>Sinjalizime</w:t>
            </w:r>
            <w:r>
              <w:rPr>
                <w:spacing w:val="-6"/>
                <w:sz w:val="20"/>
              </w:rPr>
              <w:t xml:space="preserve"> </w:t>
            </w:r>
            <w:r>
              <w:rPr>
                <w:sz w:val="20"/>
              </w:rPr>
              <w:t>tek</w:t>
            </w:r>
            <w:r>
              <w:rPr>
                <w:spacing w:val="-7"/>
                <w:sz w:val="20"/>
              </w:rPr>
              <w:t xml:space="preserve"> </w:t>
            </w:r>
            <w:r>
              <w:rPr>
                <w:sz w:val="20"/>
              </w:rPr>
              <w:t>operatoret</w:t>
            </w:r>
            <w:r>
              <w:rPr>
                <w:spacing w:val="-4"/>
                <w:sz w:val="20"/>
              </w:rPr>
              <w:t xml:space="preserve"> </w:t>
            </w:r>
            <w:r>
              <w:rPr>
                <w:sz w:val="20"/>
              </w:rPr>
              <w:t>mediatike</w:t>
            </w:r>
            <w:r>
              <w:rPr>
                <w:spacing w:val="-5"/>
                <w:sz w:val="20"/>
              </w:rPr>
              <w:t xml:space="preserve"> </w:t>
            </w:r>
            <w:r>
              <w:rPr>
                <w:sz w:val="20"/>
              </w:rPr>
              <w:t>lidhur</w:t>
            </w:r>
            <w:r>
              <w:rPr>
                <w:spacing w:val="-3"/>
                <w:sz w:val="20"/>
              </w:rPr>
              <w:t xml:space="preserve"> </w:t>
            </w:r>
            <w:r>
              <w:rPr>
                <w:sz w:val="20"/>
              </w:rPr>
              <w:t>me</w:t>
            </w:r>
            <w:r>
              <w:rPr>
                <w:spacing w:val="-3"/>
                <w:sz w:val="20"/>
              </w:rPr>
              <w:t xml:space="preserve"> </w:t>
            </w:r>
            <w:r>
              <w:rPr>
                <w:sz w:val="20"/>
              </w:rPr>
              <w:t>shkeljet</w:t>
            </w:r>
            <w:r>
              <w:rPr>
                <w:spacing w:val="-6"/>
                <w:sz w:val="20"/>
              </w:rPr>
              <w:t xml:space="preserve"> </w:t>
            </w:r>
            <w:r>
              <w:rPr>
                <w:sz w:val="20"/>
              </w:rPr>
              <w:t>e</w:t>
            </w:r>
            <w:r>
              <w:rPr>
                <w:spacing w:val="-5"/>
                <w:sz w:val="20"/>
              </w:rPr>
              <w:t xml:space="preserve"> </w:t>
            </w:r>
            <w:r>
              <w:rPr>
                <w:spacing w:val="-2"/>
                <w:sz w:val="20"/>
              </w:rPr>
              <w:t>konstatuara</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20</w:t>
            </w:r>
          </w:p>
        </w:tc>
      </w:tr>
      <w:tr w:rsidR="00647CFE">
        <w:trPr>
          <w:trHeight w:val="340"/>
        </w:trPr>
        <w:tc>
          <w:tcPr>
            <w:tcW w:w="10665" w:type="dxa"/>
            <w:gridSpan w:val="3"/>
          </w:tcPr>
          <w:p w:rsidR="00647CFE" w:rsidRDefault="00E07175">
            <w:pPr>
              <w:pStyle w:val="TableParagraph"/>
              <w:spacing w:line="228" w:lineRule="exact"/>
              <w:ind w:left="108"/>
              <w:rPr>
                <w:b/>
                <w:sz w:val="20"/>
              </w:rPr>
            </w:pPr>
            <w:r>
              <w:rPr>
                <w:b/>
                <w:sz w:val="20"/>
              </w:rPr>
              <w:t>Ngritje</w:t>
            </w:r>
            <w:r>
              <w:rPr>
                <w:b/>
                <w:spacing w:val="-6"/>
                <w:sz w:val="20"/>
              </w:rPr>
              <w:t xml:space="preserve"> </w:t>
            </w:r>
            <w:r>
              <w:rPr>
                <w:b/>
                <w:sz w:val="20"/>
              </w:rPr>
              <w:t>e</w:t>
            </w:r>
            <w:r>
              <w:rPr>
                <w:b/>
                <w:spacing w:val="-6"/>
                <w:sz w:val="20"/>
              </w:rPr>
              <w:t xml:space="preserve"> </w:t>
            </w:r>
            <w:r>
              <w:rPr>
                <w:b/>
                <w:sz w:val="20"/>
              </w:rPr>
              <w:t>kapaciteteve</w:t>
            </w:r>
            <w:r>
              <w:rPr>
                <w:b/>
                <w:spacing w:val="-6"/>
                <w:sz w:val="20"/>
              </w:rPr>
              <w:t xml:space="preserve"> </w:t>
            </w:r>
            <w:r>
              <w:rPr>
                <w:b/>
                <w:sz w:val="20"/>
              </w:rPr>
              <w:t>të</w:t>
            </w:r>
            <w:r>
              <w:rPr>
                <w:b/>
                <w:spacing w:val="-5"/>
                <w:sz w:val="20"/>
              </w:rPr>
              <w:t xml:space="preserve"> </w:t>
            </w:r>
            <w:r>
              <w:rPr>
                <w:b/>
                <w:sz w:val="20"/>
              </w:rPr>
              <w:t>strukturave</w:t>
            </w:r>
            <w:r>
              <w:rPr>
                <w:b/>
                <w:spacing w:val="-6"/>
                <w:sz w:val="20"/>
              </w:rPr>
              <w:t xml:space="preserve"> </w:t>
            </w:r>
            <w:r>
              <w:rPr>
                <w:b/>
                <w:sz w:val="20"/>
              </w:rPr>
              <w:t>vendore</w:t>
            </w:r>
            <w:r>
              <w:rPr>
                <w:b/>
                <w:spacing w:val="-6"/>
                <w:sz w:val="20"/>
              </w:rPr>
              <w:t xml:space="preserve"> </w:t>
            </w:r>
            <w:r>
              <w:rPr>
                <w:b/>
                <w:sz w:val="20"/>
              </w:rPr>
              <w:t>për</w:t>
            </w:r>
            <w:r>
              <w:rPr>
                <w:b/>
                <w:spacing w:val="-4"/>
                <w:sz w:val="20"/>
              </w:rPr>
              <w:t xml:space="preserve"> </w:t>
            </w:r>
            <w:r>
              <w:rPr>
                <w:b/>
                <w:sz w:val="20"/>
              </w:rPr>
              <w:t>mbrojtjen</w:t>
            </w:r>
            <w:r>
              <w:rPr>
                <w:b/>
                <w:spacing w:val="-5"/>
                <w:sz w:val="20"/>
              </w:rPr>
              <w:t xml:space="preserve"> </w:t>
            </w:r>
            <w:r>
              <w:rPr>
                <w:b/>
                <w:sz w:val="20"/>
              </w:rPr>
              <w:t>e</w:t>
            </w:r>
            <w:r>
              <w:rPr>
                <w:b/>
                <w:spacing w:val="-6"/>
                <w:sz w:val="20"/>
              </w:rPr>
              <w:t xml:space="preserve"> </w:t>
            </w:r>
            <w:r>
              <w:rPr>
                <w:b/>
                <w:spacing w:val="-2"/>
                <w:sz w:val="20"/>
              </w:rPr>
              <w:t>fëmijëve</w:t>
            </w:r>
          </w:p>
        </w:tc>
      </w:tr>
      <w:tr w:rsidR="00647CFE">
        <w:trPr>
          <w:trHeight w:val="549"/>
        </w:trPr>
        <w:tc>
          <w:tcPr>
            <w:tcW w:w="7821" w:type="dxa"/>
          </w:tcPr>
          <w:p w:rsidR="00647CFE" w:rsidRDefault="00E07175">
            <w:pPr>
              <w:pStyle w:val="TableParagraph"/>
              <w:ind w:left="108"/>
              <w:rPr>
                <w:sz w:val="20"/>
              </w:rPr>
            </w:pPr>
            <w:r>
              <w:rPr>
                <w:sz w:val="20"/>
              </w:rPr>
              <w:t>Ekipe në terren dhe punonjësit e institucioneve dhe organizatave vendore për identifikimin e fëmijëve në situatë rruge në bashkitë e Shkodrës, Korçës, Vlorës të trajnuar</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33</w:t>
            </w:r>
          </w:p>
        </w:tc>
      </w:tr>
      <w:tr w:rsidR="00647CFE">
        <w:trPr>
          <w:trHeight w:val="525"/>
        </w:trPr>
        <w:tc>
          <w:tcPr>
            <w:tcW w:w="7821" w:type="dxa"/>
          </w:tcPr>
          <w:p w:rsidR="00647CFE" w:rsidRDefault="00E07175">
            <w:pPr>
              <w:pStyle w:val="TableParagraph"/>
              <w:ind w:left="108"/>
              <w:rPr>
                <w:sz w:val="20"/>
              </w:rPr>
            </w:pPr>
            <w:r>
              <w:rPr>
                <w:sz w:val="20"/>
              </w:rPr>
              <w:t>Numri</w:t>
            </w:r>
            <w:r>
              <w:rPr>
                <w:spacing w:val="-5"/>
                <w:sz w:val="20"/>
              </w:rPr>
              <w:t xml:space="preserve"> </w:t>
            </w:r>
            <w:r>
              <w:rPr>
                <w:sz w:val="20"/>
              </w:rPr>
              <w:t>i</w:t>
            </w:r>
            <w:r>
              <w:rPr>
                <w:spacing w:val="-4"/>
                <w:sz w:val="20"/>
              </w:rPr>
              <w:t xml:space="preserve"> </w:t>
            </w:r>
            <w:r>
              <w:rPr>
                <w:sz w:val="20"/>
              </w:rPr>
              <w:t>profesionistëve</w:t>
            </w:r>
            <w:r>
              <w:rPr>
                <w:spacing w:val="-1"/>
                <w:sz w:val="20"/>
              </w:rPr>
              <w:t xml:space="preserve"> </w:t>
            </w:r>
            <w:r>
              <w:rPr>
                <w:sz w:val="20"/>
              </w:rPr>
              <w:t>në</w:t>
            </w:r>
            <w:r>
              <w:rPr>
                <w:spacing w:val="-4"/>
                <w:sz w:val="20"/>
              </w:rPr>
              <w:t xml:space="preserve"> </w:t>
            </w:r>
            <w:r>
              <w:rPr>
                <w:sz w:val="20"/>
              </w:rPr>
              <w:t>trajnime</w:t>
            </w:r>
            <w:r>
              <w:rPr>
                <w:spacing w:val="-1"/>
                <w:sz w:val="20"/>
              </w:rPr>
              <w:t xml:space="preserve"> </w:t>
            </w:r>
            <w:r>
              <w:rPr>
                <w:sz w:val="20"/>
              </w:rPr>
              <w:t>në</w:t>
            </w:r>
            <w:r>
              <w:rPr>
                <w:spacing w:val="-4"/>
                <w:sz w:val="20"/>
              </w:rPr>
              <w:t xml:space="preserve"> </w:t>
            </w:r>
            <w:r>
              <w:rPr>
                <w:sz w:val="20"/>
              </w:rPr>
              <w:t>12</w:t>
            </w:r>
            <w:r>
              <w:rPr>
                <w:spacing w:val="-3"/>
                <w:sz w:val="20"/>
              </w:rPr>
              <w:t xml:space="preserve"> </w:t>
            </w:r>
            <w:r>
              <w:rPr>
                <w:sz w:val="20"/>
              </w:rPr>
              <w:t>qarqet</w:t>
            </w:r>
            <w:r>
              <w:rPr>
                <w:spacing w:val="-4"/>
                <w:sz w:val="20"/>
              </w:rPr>
              <w:t xml:space="preserve"> </w:t>
            </w:r>
            <w:r>
              <w:rPr>
                <w:sz w:val="20"/>
              </w:rPr>
              <w:t>e</w:t>
            </w:r>
            <w:r>
              <w:rPr>
                <w:spacing w:val="-4"/>
                <w:sz w:val="20"/>
              </w:rPr>
              <w:t xml:space="preserve"> </w:t>
            </w:r>
            <w:r>
              <w:rPr>
                <w:sz w:val="20"/>
              </w:rPr>
              <w:t>vendit</w:t>
            </w:r>
            <w:r>
              <w:rPr>
                <w:spacing w:val="-2"/>
                <w:sz w:val="20"/>
              </w:rPr>
              <w:t xml:space="preserve"> </w:t>
            </w:r>
            <w:r>
              <w:rPr>
                <w:sz w:val="20"/>
              </w:rPr>
              <w:t>me</w:t>
            </w:r>
            <w:r>
              <w:rPr>
                <w:spacing w:val="-4"/>
                <w:sz w:val="20"/>
              </w:rPr>
              <w:t xml:space="preserve"> </w:t>
            </w:r>
            <w:r>
              <w:rPr>
                <w:sz w:val="20"/>
              </w:rPr>
              <w:t>teme:</w:t>
            </w:r>
            <w:r>
              <w:rPr>
                <w:spacing w:val="-4"/>
                <w:sz w:val="20"/>
              </w:rPr>
              <w:t xml:space="preserve"> </w:t>
            </w:r>
            <w:r>
              <w:rPr>
                <w:sz w:val="20"/>
              </w:rPr>
              <w:t>"Regjistrimi</w:t>
            </w:r>
            <w:r>
              <w:rPr>
                <w:spacing w:val="-5"/>
                <w:sz w:val="20"/>
              </w:rPr>
              <w:t xml:space="preserve"> </w:t>
            </w:r>
            <w:r>
              <w:rPr>
                <w:sz w:val="20"/>
              </w:rPr>
              <w:t>i</w:t>
            </w:r>
            <w:r>
              <w:rPr>
                <w:spacing w:val="-2"/>
                <w:sz w:val="20"/>
              </w:rPr>
              <w:t xml:space="preserve"> </w:t>
            </w:r>
            <w:r>
              <w:rPr>
                <w:sz w:val="20"/>
              </w:rPr>
              <w:t>fëmijëve dhe kujdesin familjar"</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350</w:t>
            </w:r>
          </w:p>
        </w:tc>
      </w:tr>
      <w:tr w:rsidR="00647CFE">
        <w:trPr>
          <w:trHeight w:val="474"/>
        </w:trPr>
        <w:tc>
          <w:tcPr>
            <w:tcW w:w="7821" w:type="dxa"/>
          </w:tcPr>
          <w:p w:rsidR="00647CFE" w:rsidRDefault="00E07175">
            <w:pPr>
              <w:pStyle w:val="TableParagraph"/>
              <w:spacing w:line="237" w:lineRule="auto"/>
              <w:ind w:left="108"/>
              <w:rPr>
                <w:sz w:val="20"/>
              </w:rPr>
            </w:pPr>
            <w:r>
              <w:rPr>
                <w:sz w:val="20"/>
              </w:rPr>
              <w:t>Nr</w:t>
            </w:r>
            <w:r>
              <w:rPr>
                <w:spacing w:val="70"/>
                <w:sz w:val="20"/>
              </w:rPr>
              <w:t xml:space="preserve"> </w:t>
            </w:r>
            <w:r>
              <w:rPr>
                <w:sz w:val="20"/>
              </w:rPr>
              <w:t>i</w:t>
            </w:r>
            <w:r>
              <w:rPr>
                <w:spacing w:val="69"/>
                <w:sz w:val="20"/>
              </w:rPr>
              <w:t xml:space="preserve"> </w:t>
            </w:r>
            <w:r>
              <w:rPr>
                <w:sz w:val="20"/>
              </w:rPr>
              <w:t>profesionistëve</w:t>
            </w:r>
            <w:r>
              <w:rPr>
                <w:spacing w:val="72"/>
                <w:sz w:val="20"/>
              </w:rPr>
              <w:t xml:space="preserve"> </w:t>
            </w:r>
            <w:r>
              <w:rPr>
                <w:sz w:val="20"/>
              </w:rPr>
              <w:t>në</w:t>
            </w:r>
            <w:r>
              <w:rPr>
                <w:spacing w:val="69"/>
                <w:sz w:val="20"/>
              </w:rPr>
              <w:t xml:space="preserve"> </w:t>
            </w:r>
            <w:r>
              <w:rPr>
                <w:sz w:val="20"/>
              </w:rPr>
              <w:t>trajnime</w:t>
            </w:r>
            <w:r>
              <w:rPr>
                <w:spacing w:val="69"/>
                <w:sz w:val="20"/>
              </w:rPr>
              <w:t xml:space="preserve"> </w:t>
            </w:r>
            <w:r>
              <w:rPr>
                <w:sz w:val="20"/>
              </w:rPr>
              <w:t>te</w:t>
            </w:r>
            <w:r>
              <w:rPr>
                <w:spacing w:val="69"/>
                <w:sz w:val="20"/>
              </w:rPr>
              <w:t xml:space="preserve"> </w:t>
            </w:r>
            <w:r>
              <w:rPr>
                <w:sz w:val="20"/>
              </w:rPr>
              <w:t>Grupeve</w:t>
            </w:r>
            <w:r>
              <w:rPr>
                <w:spacing w:val="69"/>
                <w:sz w:val="20"/>
              </w:rPr>
              <w:t xml:space="preserve"> </w:t>
            </w:r>
            <w:r>
              <w:rPr>
                <w:sz w:val="20"/>
              </w:rPr>
              <w:t>Teknike</w:t>
            </w:r>
            <w:r>
              <w:rPr>
                <w:spacing w:val="72"/>
                <w:sz w:val="20"/>
              </w:rPr>
              <w:t xml:space="preserve"> </w:t>
            </w:r>
            <w:r>
              <w:rPr>
                <w:sz w:val="20"/>
              </w:rPr>
              <w:t>Multidisiplinare</w:t>
            </w:r>
            <w:r>
              <w:rPr>
                <w:spacing w:val="69"/>
                <w:sz w:val="20"/>
              </w:rPr>
              <w:t xml:space="preserve"> </w:t>
            </w:r>
            <w:r>
              <w:rPr>
                <w:sz w:val="20"/>
              </w:rPr>
              <w:t>dhe</w:t>
            </w:r>
            <w:r>
              <w:rPr>
                <w:spacing w:val="72"/>
                <w:sz w:val="20"/>
              </w:rPr>
              <w:t xml:space="preserve"> </w:t>
            </w:r>
            <w:r>
              <w:rPr>
                <w:sz w:val="20"/>
              </w:rPr>
              <w:t>Njësitë</w:t>
            </w:r>
            <w:r>
              <w:rPr>
                <w:spacing w:val="69"/>
                <w:sz w:val="20"/>
              </w:rPr>
              <w:t xml:space="preserve"> </w:t>
            </w:r>
            <w:r>
              <w:rPr>
                <w:sz w:val="20"/>
              </w:rPr>
              <w:t>për Mbrojtjen e Fëmijëve në 10 qarqet e Shqipërisë</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262</w:t>
            </w:r>
          </w:p>
        </w:tc>
      </w:tr>
      <w:tr w:rsidR="00647CFE">
        <w:trPr>
          <w:trHeight w:val="530"/>
        </w:trPr>
        <w:tc>
          <w:tcPr>
            <w:tcW w:w="7821" w:type="dxa"/>
          </w:tcPr>
          <w:p w:rsidR="00647CFE" w:rsidRDefault="00E07175">
            <w:pPr>
              <w:pStyle w:val="TableParagraph"/>
              <w:ind w:left="108"/>
              <w:rPr>
                <w:sz w:val="20"/>
              </w:rPr>
            </w:pPr>
            <w:r>
              <w:rPr>
                <w:sz w:val="20"/>
              </w:rPr>
              <w:t>Nr</w:t>
            </w:r>
            <w:r>
              <w:rPr>
                <w:spacing w:val="40"/>
                <w:sz w:val="20"/>
              </w:rPr>
              <w:t xml:space="preserve"> </w:t>
            </w:r>
            <w:r>
              <w:rPr>
                <w:sz w:val="20"/>
              </w:rPr>
              <w:t>i</w:t>
            </w:r>
            <w:r>
              <w:rPr>
                <w:spacing w:val="40"/>
                <w:sz w:val="20"/>
              </w:rPr>
              <w:t xml:space="preserve"> </w:t>
            </w:r>
            <w:r>
              <w:rPr>
                <w:sz w:val="20"/>
              </w:rPr>
              <w:t>profesionistëve</w:t>
            </w:r>
            <w:r>
              <w:rPr>
                <w:spacing w:val="40"/>
                <w:sz w:val="20"/>
              </w:rPr>
              <w:t xml:space="preserve"> </w:t>
            </w:r>
            <w:r>
              <w:rPr>
                <w:sz w:val="20"/>
              </w:rPr>
              <w:t>në</w:t>
            </w:r>
            <w:r>
              <w:rPr>
                <w:spacing w:val="40"/>
                <w:sz w:val="20"/>
              </w:rPr>
              <w:t xml:space="preserve"> </w:t>
            </w:r>
            <w:r>
              <w:rPr>
                <w:sz w:val="20"/>
              </w:rPr>
              <w:t>trajnime</w:t>
            </w:r>
            <w:r>
              <w:rPr>
                <w:spacing w:val="40"/>
                <w:sz w:val="20"/>
              </w:rPr>
              <w:t xml:space="preserve"> </w:t>
            </w:r>
            <w:r>
              <w:rPr>
                <w:sz w:val="20"/>
              </w:rPr>
              <w:t>me</w:t>
            </w:r>
            <w:r>
              <w:rPr>
                <w:spacing w:val="40"/>
                <w:sz w:val="20"/>
              </w:rPr>
              <w:t xml:space="preserve"> </w:t>
            </w:r>
            <w:r>
              <w:rPr>
                <w:sz w:val="20"/>
              </w:rPr>
              <w:t>inspektorët</w:t>
            </w:r>
            <w:r>
              <w:rPr>
                <w:spacing w:val="40"/>
                <w:sz w:val="20"/>
              </w:rPr>
              <w:t xml:space="preserve"> </w:t>
            </w:r>
            <w:r>
              <w:rPr>
                <w:sz w:val="20"/>
              </w:rPr>
              <w:t>e</w:t>
            </w:r>
            <w:r>
              <w:rPr>
                <w:spacing w:val="40"/>
                <w:sz w:val="20"/>
              </w:rPr>
              <w:t xml:space="preserve"> </w:t>
            </w:r>
            <w:r>
              <w:rPr>
                <w:sz w:val="20"/>
              </w:rPr>
              <w:t>punës,</w:t>
            </w:r>
            <w:r>
              <w:rPr>
                <w:spacing w:val="40"/>
                <w:sz w:val="20"/>
              </w:rPr>
              <w:t xml:space="preserve"> </w:t>
            </w:r>
            <w:r>
              <w:rPr>
                <w:sz w:val="20"/>
              </w:rPr>
              <w:t>dhe</w:t>
            </w:r>
            <w:r>
              <w:rPr>
                <w:spacing w:val="40"/>
                <w:sz w:val="20"/>
              </w:rPr>
              <w:t xml:space="preserve"> </w:t>
            </w:r>
            <w:r>
              <w:rPr>
                <w:sz w:val="20"/>
              </w:rPr>
              <w:t>me</w:t>
            </w:r>
            <w:r>
              <w:rPr>
                <w:spacing w:val="40"/>
                <w:sz w:val="20"/>
              </w:rPr>
              <w:t xml:space="preserve"> </w:t>
            </w:r>
            <w:r>
              <w:rPr>
                <w:sz w:val="20"/>
              </w:rPr>
              <w:t>Njësitë</w:t>
            </w:r>
            <w:r>
              <w:rPr>
                <w:spacing w:val="40"/>
                <w:sz w:val="20"/>
              </w:rPr>
              <w:t xml:space="preserve"> </w:t>
            </w:r>
            <w:r>
              <w:rPr>
                <w:sz w:val="20"/>
              </w:rPr>
              <w:t>e</w:t>
            </w:r>
            <w:r>
              <w:rPr>
                <w:spacing w:val="40"/>
                <w:sz w:val="20"/>
              </w:rPr>
              <w:t xml:space="preserve"> </w:t>
            </w:r>
            <w:r>
              <w:rPr>
                <w:sz w:val="20"/>
              </w:rPr>
              <w:t>Mbrojtjes</w:t>
            </w:r>
            <w:r>
              <w:rPr>
                <w:spacing w:val="40"/>
                <w:sz w:val="20"/>
              </w:rPr>
              <w:t xml:space="preserve"> </w:t>
            </w:r>
            <w:r>
              <w:rPr>
                <w:sz w:val="20"/>
              </w:rPr>
              <w:t>së fëmijëve lidhur me inspektimin e standardeve të mbrojtjes së fëmijëve</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194</w:t>
            </w:r>
          </w:p>
        </w:tc>
      </w:tr>
      <w:tr w:rsidR="00647CFE">
        <w:trPr>
          <w:trHeight w:val="313"/>
        </w:trPr>
        <w:tc>
          <w:tcPr>
            <w:tcW w:w="10665" w:type="dxa"/>
            <w:gridSpan w:val="3"/>
          </w:tcPr>
          <w:p w:rsidR="00647CFE" w:rsidRDefault="00E07175">
            <w:pPr>
              <w:pStyle w:val="TableParagraph"/>
              <w:spacing w:line="228" w:lineRule="exact"/>
              <w:ind w:left="108"/>
              <w:rPr>
                <w:b/>
                <w:sz w:val="20"/>
              </w:rPr>
            </w:pPr>
            <w:r>
              <w:rPr>
                <w:b/>
                <w:sz w:val="20"/>
              </w:rPr>
              <w:t>Të</w:t>
            </w:r>
            <w:r>
              <w:rPr>
                <w:b/>
                <w:spacing w:val="-4"/>
                <w:sz w:val="20"/>
              </w:rPr>
              <w:t xml:space="preserve"> </w:t>
            </w:r>
            <w:r>
              <w:rPr>
                <w:b/>
                <w:sz w:val="20"/>
              </w:rPr>
              <w:t>dhëna</w:t>
            </w:r>
            <w:r>
              <w:rPr>
                <w:b/>
                <w:spacing w:val="-4"/>
                <w:sz w:val="20"/>
              </w:rPr>
              <w:t xml:space="preserve"> </w:t>
            </w:r>
            <w:r>
              <w:rPr>
                <w:b/>
                <w:sz w:val="20"/>
              </w:rPr>
              <w:t>për</w:t>
            </w:r>
            <w:r>
              <w:rPr>
                <w:b/>
                <w:spacing w:val="-3"/>
                <w:sz w:val="20"/>
              </w:rPr>
              <w:t xml:space="preserve"> </w:t>
            </w:r>
            <w:r>
              <w:rPr>
                <w:b/>
                <w:sz w:val="20"/>
              </w:rPr>
              <w:t>femijet</w:t>
            </w:r>
            <w:r>
              <w:rPr>
                <w:b/>
                <w:spacing w:val="-4"/>
                <w:sz w:val="20"/>
              </w:rPr>
              <w:t xml:space="preserve"> </w:t>
            </w:r>
            <w:r>
              <w:rPr>
                <w:b/>
                <w:sz w:val="20"/>
              </w:rPr>
              <w:t>në</w:t>
            </w:r>
            <w:r>
              <w:rPr>
                <w:b/>
                <w:spacing w:val="-4"/>
                <w:sz w:val="20"/>
              </w:rPr>
              <w:t xml:space="preserve"> </w:t>
            </w:r>
            <w:r>
              <w:rPr>
                <w:b/>
                <w:sz w:val="20"/>
              </w:rPr>
              <w:t>situatë</w:t>
            </w:r>
            <w:r>
              <w:rPr>
                <w:b/>
                <w:spacing w:val="-3"/>
                <w:sz w:val="20"/>
              </w:rPr>
              <w:t xml:space="preserve"> </w:t>
            </w:r>
            <w:r>
              <w:rPr>
                <w:b/>
                <w:spacing w:val="-4"/>
                <w:sz w:val="20"/>
              </w:rPr>
              <w:t>rruge</w:t>
            </w:r>
          </w:p>
        </w:tc>
      </w:tr>
      <w:tr w:rsidR="00647CFE">
        <w:trPr>
          <w:trHeight w:val="549"/>
        </w:trPr>
        <w:tc>
          <w:tcPr>
            <w:tcW w:w="7821" w:type="dxa"/>
          </w:tcPr>
          <w:p w:rsidR="00647CFE" w:rsidRDefault="00E07175">
            <w:pPr>
              <w:pStyle w:val="TableParagraph"/>
              <w:spacing w:line="237" w:lineRule="auto"/>
              <w:ind w:left="108"/>
              <w:rPr>
                <w:sz w:val="20"/>
              </w:rPr>
            </w:pPr>
            <w:r>
              <w:rPr>
                <w:sz w:val="20"/>
              </w:rPr>
              <w:t>Skuadra</w:t>
            </w:r>
            <w:r>
              <w:rPr>
                <w:spacing w:val="38"/>
                <w:sz w:val="20"/>
              </w:rPr>
              <w:t xml:space="preserve"> </w:t>
            </w:r>
            <w:r>
              <w:rPr>
                <w:sz w:val="20"/>
              </w:rPr>
              <w:t>terreni</w:t>
            </w:r>
            <w:r>
              <w:rPr>
                <w:spacing w:val="-2"/>
                <w:sz w:val="20"/>
              </w:rPr>
              <w:t xml:space="preserve"> </w:t>
            </w:r>
            <w:r>
              <w:rPr>
                <w:sz w:val="20"/>
              </w:rPr>
              <w:t>për</w:t>
            </w:r>
            <w:r>
              <w:rPr>
                <w:spacing w:val="37"/>
                <w:sz w:val="20"/>
              </w:rPr>
              <w:t xml:space="preserve"> </w:t>
            </w:r>
            <w:r>
              <w:rPr>
                <w:sz w:val="20"/>
              </w:rPr>
              <w:t>identifikimin</w:t>
            </w:r>
            <w:r>
              <w:rPr>
                <w:spacing w:val="37"/>
                <w:sz w:val="20"/>
              </w:rPr>
              <w:t xml:space="preserve"> </w:t>
            </w:r>
            <w:r>
              <w:rPr>
                <w:sz w:val="20"/>
              </w:rPr>
              <w:t>e</w:t>
            </w:r>
            <w:r>
              <w:rPr>
                <w:spacing w:val="38"/>
                <w:sz w:val="20"/>
              </w:rPr>
              <w:t xml:space="preserve"> </w:t>
            </w:r>
            <w:r>
              <w:rPr>
                <w:sz w:val="20"/>
              </w:rPr>
              <w:t>fëmijëve</w:t>
            </w:r>
            <w:r>
              <w:rPr>
                <w:spacing w:val="38"/>
                <w:sz w:val="20"/>
              </w:rPr>
              <w:t xml:space="preserve"> </w:t>
            </w:r>
            <w:r>
              <w:rPr>
                <w:sz w:val="20"/>
              </w:rPr>
              <w:t>në</w:t>
            </w:r>
            <w:r>
              <w:rPr>
                <w:spacing w:val="38"/>
                <w:sz w:val="20"/>
              </w:rPr>
              <w:t xml:space="preserve"> </w:t>
            </w:r>
            <w:r>
              <w:rPr>
                <w:sz w:val="20"/>
              </w:rPr>
              <w:t>situatë</w:t>
            </w:r>
            <w:r>
              <w:rPr>
                <w:spacing w:val="39"/>
                <w:sz w:val="20"/>
              </w:rPr>
              <w:t xml:space="preserve"> </w:t>
            </w:r>
            <w:r>
              <w:rPr>
                <w:sz w:val="20"/>
              </w:rPr>
              <w:t>rruge</w:t>
            </w:r>
            <w:r>
              <w:rPr>
                <w:spacing w:val="38"/>
                <w:sz w:val="20"/>
              </w:rPr>
              <w:t xml:space="preserve"> </w:t>
            </w:r>
            <w:r>
              <w:rPr>
                <w:sz w:val="20"/>
              </w:rPr>
              <w:t>në</w:t>
            </w:r>
            <w:r>
              <w:rPr>
                <w:spacing w:val="38"/>
                <w:sz w:val="20"/>
              </w:rPr>
              <w:t xml:space="preserve"> </w:t>
            </w:r>
            <w:r>
              <w:rPr>
                <w:sz w:val="20"/>
              </w:rPr>
              <w:t>bashkitë</w:t>
            </w:r>
            <w:r>
              <w:rPr>
                <w:spacing w:val="38"/>
                <w:sz w:val="20"/>
              </w:rPr>
              <w:t xml:space="preserve"> </w:t>
            </w:r>
            <w:r>
              <w:rPr>
                <w:sz w:val="20"/>
              </w:rPr>
              <w:t>Tiranë,</w:t>
            </w:r>
            <w:r>
              <w:rPr>
                <w:spacing w:val="39"/>
                <w:sz w:val="20"/>
              </w:rPr>
              <w:t xml:space="preserve"> </w:t>
            </w:r>
            <w:r>
              <w:rPr>
                <w:sz w:val="20"/>
              </w:rPr>
              <w:t>Shkodër, Durrës, Elbasan, Fier, Korçë dhe Vlorë</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6" w:lineRule="exact"/>
              <w:ind w:left="104"/>
              <w:rPr>
                <w:sz w:val="20"/>
              </w:rPr>
            </w:pPr>
            <w:r>
              <w:rPr>
                <w:spacing w:val="-5"/>
                <w:sz w:val="20"/>
              </w:rPr>
              <w:t>24</w:t>
            </w:r>
          </w:p>
        </w:tc>
      </w:tr>
      <w:tr w:rsidR="00647CFE">
        <w:trPr>
          <w:trHeight w:val="313"/>
        </w:trPr>
        <w:tc>
          <w:tcPr>
            <w:tcW w:w="7821" w:type="dxa"/>
          </w:tcPr>
          <w:p w:rsidR="00647CFE" w:rsidRDefault="00E07175">
            <w:pPr>
              <w:pStyle w:val="TableParagraph"/>
              <w:spacing w:line="223" w:lineRule="exact"/>
              <w:ind w:left="108"/>
              <w:rPr>
                <w:sz w:val="20"/>
              </w:rPr>
            </w:pPr>
            <w:r>
              <w:rPr>
                <w:sz w:val="20"/>
              </w:rPr>
              <w:t>Fëmijë</w:t>
            </w:r>
            <w:r>
              <w:rPr>
                <w:spacing w:val="-4"/>
                <w:sz w:val="20"/>
              </w:rPr>
              <w:t xml:space="preserve"> </w:t>
            </w:r>
            <w:r>
              <w:rPr>
                <w:sz w:val="20"/>
              </w:rPr>
              <w:t>në</w:t>
            </w:r>
            <w:r>
              <w:rPr>
                <w:spacing w:val="-5"/>
                <w:sz w:val="20"/>
              </w:rPr>
              <w:t xml:space="preserve"> </w:t>
            </w:r>
            <w:r>
              <w:rPr>
                <w:sz w:val="20"/>
              </w:rPr>
              <w:t>situatë</w:t>
            </w:r>
            <w:r>
              <w:rPr>
                <w:spacing w:val="-5"/>
                <w:sz w:val="20"/>
              </w:rPr>
              <w:t xml:space="preserve"> </w:t>
            </w:r>
            <w:r>
              <w:rPr>
                <w:sz w:val="20"/>
              </w:rPr>
              <w:t>rruge</w:t>
            </w:r>
            <w:r>
              <w:rPr>
                <w:spacing w:val="-4"/>
                <w:sz w:val="20"/>
              </w:rPr>
              <w:t xml:space="preserve"> </w:t>
            </w:r>
            <w:r>
              <w:rPr>
                <w:sz w:val="20"/>
              </w:rPr>
              <w:t>të</w:t>
            </w:r>
            <w:r>
              <w:rPr>
                <w:spacing w:val="-5"/>
                <w:sz w:val="20"/>
              </w:rPr>
              <w:t xml:space="preserve"> </w:t>
            </w:r>
            <w:r>
              <w:rPr>
                <w:spacing w:val="-2"/>
                <w:sz w:val="20"/>
              </w:rPr>
              <w:t>identifikuar</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479</w:t>
            </w:r>
          </w:p>
        </w:tc>
      </w:tr>
      <w:tr w:rsidR="00647CFE">
        <w:trPr>
          <w:trHeight w:val="316"/>
        </w:trPr>
        <w:tc>
          <w:tcPr>
            <w:tcW w:w="7821" w:type="dxa"/>
          </w:tcPr>
          <w:p w:rsidR="00647CFE" w:rsidRDefault="00E07175">
            <w:pPr>
              <w:pStyle w:val="TableParagraph"/>
              <w:spacing w:line="225" w:lineRule="exact"/>
              <w:ind w:left="108"/>
              <w:rPr>
                <w:sz w:val="20"/>
              </w:rPr>
            </w:pPr>
            <w:r>
              <w:rPr>
                <w:sz w:val="20"/>
              </w:rPr>
              <w:t>Fëmijë</w:t>
            </w:r>
            <w:r>
              <w:rPr>
                <w:spacing w:val="-5"/>
                <w:sz w:val="20"/>
              </w:rPr>
              <w:t xml:space="preserve"> </w:t>
            </w:r>
            <w:r>
              <w:rPr>
                <w:sz w:val="20"/>
              </w:rPr>
              <w:t>të</w:t>
            </w:r>
            <w:r>
              <w:rPr>
                <w:spacing w:val="-5"/>
                <w:sz w:val="20"/>
              </w:rPr>
              <w:t xml:space="preserve"> </w:t>
            </w:r>
            <w:r>
              <w:rPr>
                <w:sz w:val="20"/>
              </w:rPr>
              <w:t>larguar</w:t>
            </w:r>
            <w:r>
              <w:rPr>
                <w:spacing w:val="-4"/>
                <w:sz w:val="20"/>
              </w:rPr>
              <w:t xml:space="preserve"> </w:t>
            </w:r>
            <w:r>
              <w:rPr>
                <w:sz w:val="20"/>
              </w:rPr>
              <w:t>nga</w:t>
            </w:r>
            <w:r>
              <w:rPr>
                <w:spacing w:val="-2"/>
                <w:sz w:val="20"/>
              </w:rPr>
              <w:t xml:space="preserve"> </w:t>
            </w:r>
            <w:r>
              <w:rPr>
                <w:sz w:val="20"/>
              </w:rPr>
              <w:t>situata</w:t>
            </w:r>
            <w:r>
              <w:rPr>
                <w:spacing w:val="-5"/>
                <w:sz w:val="20"/>
              </w:rPr>
              <w:t xml:space="preserve"> </w:t>
            </w:r>
            <w:r>
              <w:rPr>
                <w:sz w:val="20"/>
              </w:rPr>
              <w:t>e</w:t>
            </w:r>
            <w:r>
              <w:rPr>
                <w:spacing w:val="-3"/>
                <w:sz w:val="20"/>
              </w:rPr>
              <w:t xml:space="preserve"> </w:t>
            </w:r>
            <w:r>
              <w:rPr>
                <w:spacing w:val="-2"/>
                <w:sz w:val="20"/>
              </w:rPr>
              <w:t>rrugës</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5" w:lineRule="exact"/>
              <w:ind w:left="104"/>
              <w:rPr>
                <w:sz w:val="20"/>
              </w:rPr>
            </w:pPr>
            <w:r>
              <w:rPr>
                <w:spacing w:val="-5"/>
                <w:sz w:val="20"/>
              </w:rPr>
              <w:t>345</w:t>
            </w:r>
          </w:p>
        </w:tc>
      </w:tr>
      <w:tr w:rsidR="00647CFE">
        <w:trPr>
          <w:trHeight w:val="314"/>
        </w:trPr>
        <w:tc>
          <w:tcPr>
            <w:tcW w:w="7821" w:type="dxa"/>
          </w:tcPr>
          <w:p w:rsidR="00647CFE" w:rsidRDefault="00E07175">
            <w:pPr>
              <w:pStyle w:val="TableParagraph"/>
              <w:spacing w:line="223" w:lineRule="exact"/>
              <w:ind w:left="108"/>
              <w:rPr>
                <w:sz w:val="20"/>
              </w:rPr>
            </w:pPr>
            <w:r>
              <w:rPr>
                <w:sz w:val="20"/>
              </w:rPr>
              <w:t>Fëmijë</w:t>
            </w:r>
            <w:r>
              <w:rPr>
                <w:spacing w:val="-6"/>
                <w:sz w:val="20"/>
              </w:rPr>
              <w:t xml:space="preserve"> </w:t>
            </w:r>
            <w:r>
              <w:rPr>
                <w:sz w:val="20"/>
              </w:rPr>
              <w:t>që</w:t>
            </w:r>
            <w:r>
              <w:rPr>
                <w:spacing w:val="-6"/>
                <w:sz w:val="20"/>
              </w:rPr>
              <w:t xml:space="preserve"> </w:t>
            </w:r>
            <w:r>
              <w:rPr>
                <w:sz w:val="20"/>
              </w:rPr>
              <w:t>janë</w:t>
            </w:r>
            <w:r>
              <w:rPr>
                <w:spacing w:val="-6"/>
                <w:sz w:val="20"/>
              </w:rPr>
              <w:t xml:space="preserve"> </w:t>
            </w:r>
            <w:r>
              <w:rPr>
                <w:sz w:val="20"/>
              </w:rPr>
              <w:t>regjistruar</w:t>
            </w:r>
            <w:r>
              <w:rPr>
                <w:spacing w:val="-6"/>
                <w:sz w:val="20"/>
              </w:rPr>
              <w:t xml:space="preserve"> </w:t>
            </w:r>
            <w:r>
              <w:rPr>
                <w:sz w:val="20"/>
              </w:rPr>
              <w:t>dhe</w:t>
            </w:r>
            <w:r>
              <w:rPr>
                <w:spacing w:val="-5"/>
                <w:sz w:val="20"/>
              </w:rPr>
              <w:t xml:space="preserve"> </w:t>
            </w:r>
            <w:r>
              <w:rPr>
                <w:sz w:val="20"/>
              </w:rPr>
              <w:t>frekuentojnë</w:t>
            </w:r>
            <w:r>
              <w:rPr>
                <w:spacing w:val="-6"/>
                <w:sz w:val="20"/>
              </w:rPr>
              <w:t xml:space="preserve"> </w:t>
            </w:r>
            <w:r>
              <w:rPr>
                <w:spacing w:val="-2"/>
                <w:sz w:val="20"/>
              </w:rPr>
              <w:t>shkollën</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341</w:t>
            </w:r>
          </w:p>
        </w:tc>
      </w:tr>
      <w:tr w:rsidR="00647CFE">
        <w:trPr>
          <w:trHeight w:val="330"/>
        </w:trPr>
        <w:tc>
          <w:tcPr>
            <w:tcW w:w="7821" w:type="dxa"/>
          </w:tcPr>
          <w:p w:rsidR="00647CFE" w:rsidRDefault="00E07175">
            <w:pPr>
              <w:pStyle w:val="TableParagraph"/>
              <w:spacing w:line="223" w:lineRule="exact"/>
              <w:ind w:left="108"/>
              <w:rPr>
                <w:sz w:val="20"/>
              </w:rPr>
            </w:pPr>
            <w:r>
              <w:rPr>
                <w:sz w:val="20"/>
              </w:rPr>
              <w:t>Prindër</w:t>
            </w:r>
            <w:r>
              <w:rPr>
                <w:spacing w:val="-5"/>
                <w:sz w:val="20"/>
              </w:rPr>
              <w:t xml:space="preserve"> </w:t>
            </w:r>
            <w:r>
              <w:rPr>
                <w:sz w:val="20"/>
              </w:rPr>
              <w:t>të</w:t>
            </w:r>
            <w:r>
              <w:rPr>
                <w:spacing w:val="-5"/>
                <w:sz w:val="20"/>
              </w:rPr>
              <w:t xml:space="preserve"> </w:t>
            </w:r>
            <w:r>
              <w:rPr>
                <w:sz w:val="20"/>
              </w:rPr>
              <w:t>fëmijëve</w:t>
            </w:r>
            <w:r>
              <w:rPr>
                <w:spacing w:val="-5"/>
                <w:sz w:val="20"/>
              </w:rPr>
              <w:t xml:space="preserve"> </w:t>
            </w:r>
            <w:r>
              <w:rPr>
                <w:sz w:val="20"/>
              </w:rPr>
              <w:t>në</w:t>
            </w:r>
            <w:r>
              <w:rPr>
                <w:spacing w:val="-5"/>
                <w:sz w:val="20"/>
              </w:rPr>
              <w:t xml:space="preserve"> </w:t>
            </w:r>
            <w:r>
              <w:rPr>
                <w:sz w:val="20"/>
              </w:rPr>
              <w:t>situatë</w:t>
            </w:r>
            <w:r>
              <w:rPr>
                <w:spacing w:val="-5"/>
                <w:sz w:val="20"/>
              </w:rPr>
              <w:t xml:space="preserve"> </w:t>
            </w:r>
            <w:r>
              <w:rPr>
                <w:sz w:val="20"/>
              </w:rPr>
              <w:t>rruge</w:t>
            </w:r>
            <w:r>
              <w:rPr>
                <w:spacing w:val="-5"/>
                <w:sz w:val="20"/>
              </w:rPr>
              <w:t xml:space="preserve"> </w:t>
            </w:r>
            <w:r>
              <w:rPr>
                <w:sz w:val="20"/>
              </w:rPr>
              <w:t>të</w:t>
            </w:r>
            <w:r>
              <w:rPr>
                <w:spacing w:val="-6"/>
                <w:sz w:val="20"/>
              </w:rPr>
              <w:t xml:space="preserve"> </w:t>
            </w:r>
            <w:r>
              <w:rPr>
                <w:spacing w:val="-2"/>
                <w:sz w:val="20"/>
              </w:rPr>
              <w:t>punësuar</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103</w:t>
            </w:r>
          </w:p>
        </w:tc>
      </w:tr>
      <w:tr w:rsidR="00647CFE">
        <w:trPr>
          <w:trHeight w:val="340"/>
        </w:trPr>
        <w:tc>
          <w:tcPr>
            <w:tcW w:w="7821" w:type="dxa"/>
          </w:tcPr>
          <w:p w:rsidR="00647CFE" w:rsidRDefault="00E07175">
            <w:pPr>
              <w:pStyle w:val="TableParagraph"/>
              <w:spacing w:line="223" w:lineRule="exact"/>
              <w:ind w:left="108"/>
              <w:rPr>
                <w:sz w:val="20"/>
              </w:rPr>
            </w:pPr>
            <w:r>
              <w:rPr>
                <w:sz w:val="20"/>
              </w:rPr>
              <w:t>Raste</w:t>
            </w:r>
            <w:r>
              <w:rPr>
                <w:spacing w:val="-6"/>
                <w:sz w:val="20"/>
              </w:rPr>
              <w:t xml:space="preserve"> </w:t>
            </w:r>
            <w:r>
              <w:rPr>
                <w:sz w:val="20"/>
              </w:rPr>
              <w:t>të</w:t>
            </w:r>
            <w:r>
              <w:rPr>
                <w:spacing w:val="-2"/>
                <w:sz w:val="20"/>
              </w:rPr>
              <w:t xml:space="preserve"> </w:t>
            </w:r>
            <w:r>
              <w:rPr>
                <w:sz w:val="20"/>
              </w:rPr>
              <w:t>fëmijëve</w:t>
            </w:r>
            <w:r>
              <w:rPr>
                <w:spacing w:val="-5"/>
                <w:sz w:val="20"/>
              </w:rPr>
              <w:t xml:space="preserve"> </w:t>
            </w:r>
            <w:r>
              <w:rPr>
                <w:sz w:val="20"/>
              </w:rPr>
              <w:t>që</w:t>
            </w:r>
            <w:r>
              <w:rPr>
                <w:spacing w:val="-5"/>
                <w:sz w:val="20"/>
              </w:rPr>
              <w:t xml:space="preserve"> </w:t>
            </w:r>
            <w:r>
              <w:rPr>
                <w:sz w:val="20"/>
              </w:rPr>
              <w:t>për</w:t>
            </w:r>
            <w:r>
              <w:rPr>
                <w:spacing w:val="-3"/>
                <w:sz w:val="20"/>
              </w:rPr>
              <w:t xml:space="preserve"> </w:t>
            </w:r>
            <w:r>
              <w:rPr>
                <w:sz w:val="20"/>
              </w:rPr>
              <w:t>arsye</w:t>
            </w:r>
            <w:r>
              <w:rPr>
                <w:spacing w:val="-2"/>
                <w:sz w:val="20"/>
              </w:rPr>
              <w:t xml:space="preserve"> </w:t>
            </w:r>
            <w:r>
              <w:rPr>
                <w:sz w:val="20"/>
              </w:rPr>
              <w:t>të</w:t>
            </w:r>
            <w:r>
              <w:rPr>
                <w:spacing w:val="-5"/>
                <w:sz w:val="20"/>
              </w:rPr>
              <w:t xml:space="preserve"> </w:t>
            </w:r>
            <w:r>
              <w:rPr>
                <w:sz w:val="20"/>
              </w:rPr>
              <w:t>ndryshme</w:t>
            </w:r>
            <w:r>
              <w:rPr>
                <w:spacing w:val="-5"/>
                <w:sz w:val="20"/>
              </w:rPr>
              <w:t xml:space="preserve"> </w:t>
            </w:r>
            <w:r>
              <w:rPr>
                <w:sz w:val="20"/>
              </w:rPr>
              <w:t>u</w:t>
            </w:r>
            <w:r>
              <w:rPr>
                <w:spacing w:val="-4"/>
                <w:sz w:val="20"/>
              </w:rPr>
              <w:t xml:space="preserve"> </w:t>
            </w:r>
            <w:r>
              <w:rPr>
                <w:sz w:val="20"/>
              </w:rPr>
              <w:t>mungon</w:t>
            </w:r>
            <w:r>
              <w:rPr>
                <w:spacing w:val="1"/>
                <w:sz w:val="20"/>
              </w:rPr>
              <w:t xml:space="preserve"> </w:t>
            </w:r>
            <w:r>
              <w:rPr>
                <w:sz w:val="20"/>
              </w:rPr>
              <w:t>kujdesi</w:t>
            </w:r>
            <w:r>
              <w:rPr>
                <w:spacing w:val="-6"/>
                <w:sz w:val="20"/>
              </w:rPr>
              <w:t xml:space="preserve"> </w:t>
            </w:r>
            <w:r>
              <w:rPr>
                <w:spacing w:val="-2"/>
                <w:sz w:val="20"/>
              </w:rPr>
              <w:t>prindëror</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49</w:t>
            </w:r>
          </w:p>
        </w:tc>
      </w:tr>
      <w:tr w:rsidR="00647CFE">
        <w:trPr>
          <w:trHeight w:val="316"/>
        </w:trPr>
        <w:tc>
          <w:tcPr>
            <w:tcW w:w="7821" w:type="dxa"/>
          </w:tcPr>
          <w:p w:rsidR="00647CFE" w:rsidRDefault="00E07175">
            <w:pPr>
              <w:pStyle w:val="TableParagraph"/>
              <w:spacing w:line="223" w:lineRule="exact"/>
              <w:ind w:left="108"/>
              <w:rPr>
                <w:sz w:val="20"/>
              </w:rPr>
            </w:pPr>
            <w:r>
              <w:rPr>
                <w:sz w:val="20"/>
              </w:rPr>
              <w:t>Raste</w:t>
            </w:r>
            <w:r>
              <w:rPr>
                <w:spacing w:val="-7"/>
                <w:sz w:val="20"/>
              </w:rPr>
              <w:t xml:space="preserve"> </w:t>
            </w:r>
            <w:r>
              <w:rPr>
                <w:sz w:val="20"/>
              </w:rPr>
              <w:t>të</w:t>
            </w:r>
            <w:r>
              <w:rPr>
                <w:spacing w:val="-2"/>
                <w:sz w:val="20"/>
              </w:rPr>
              <w:t xml:space="preserve"> </w:t>
            </w:r>
            <w:r>
              <w:rPr>
                <w:sz w:val="20"/>
              </w:rPr>
              <w:t>fëmijëve</w:t>
            </w:r>
            <w:r>
              <w:rPr>
                <w:spacing w:val="-3"/>
                <w:sz w:val="20"/>
              </w:rPr>
              <w:t xml:space="preserve"> </w:t>
            </w:r>
            <w:r>
              <w:rPr>
                <w:sz w:val="20"/>
              </w:rPr>
              <w:t>me</w:t>
            </w:r>
            <w:r>
              <w:rPr>
                <w:spacing w:val="-5"/>
                <w:sz w:val="20"/>
              </w:rPr>
              <w:t xml:space="preserve"> </w:t>
            </w:r>
            <w:r>
              <w:rPr>
                <w:sz w:val="20"/>
              </w:rPr>
              <w:t>probleme</w:t>
            </w:r>
            <w:r>
              <w:rPr>
                <w:spacing w:val="-5"/>
                <w:sz w:val="20"/>
              </w:rPr>
              <w:t xml:space="preserve"> </w:t>
            </w:r>
            <w:r>
              <w:rPr>
                <w:spacing w:val="-2"/>
                <w:sz w:val="20"/>
              </w:rPr>
              <w:t>shëndetësore</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20</w:t>
            </w:r>
          </w:p>
        </w:tc>
      </w:tr>
      <w:tr w:rsidR="00647CFE">
        <w:trPr>
          <w:trHeight w:val="294"/>
        </w:trPr>
        <w:tc>
          <w:tcPr>
            <w:tcW w:w="7821" w:type="dxa"/>
          </w:tcPr>
          <w:p w:rsidR="00647CFE" w:rsidRDefault="00E07175">
            <w:pPr>
              <w:pStyle w:val="TableParagraph"/>
              <w:spacing w:line="223" w:lineRule="exact"/>
              <w:ind w:left="108"/>
              <w:rPr>
                <w:sz w:val="20"/>
              </w:rPr>
            </w:pPr>
            <w:r>
              <w:rPr>
                <w:sz w:val="20"/>
              </w:rPr>
              <w:t>Fëmijë</w:t>
            </w:r>
            <w:r>
              <w:rPr>
                <w:spacing w:val="-5"/>
                <w:sz w:val="20"/>
              </w:rPr>
              <w:t xml:space="preserve"> </w:t>
            </w:r>
            <w:r>
              <w:rPr>
                <w:sz w:val="20"/>
              </w:rPr>
              <w:t>që</w:t>
            </w:r>
            <w:r>
              <w:rPr>
                <w:spacing w:val="-5"/>
                <w:sz w:val="20"/>
              </w:rPr>
              <w:t xml:space="preserve"> </w:t>
            </w:r>
            <w:r>
              <w:rPr>
                <w:sz w:val="20"/>
              </w:rPr>
              <w:t>janë</w:t>
            </w:r>
            <w:r>
              <w:rPr>
                <w:spacing w:val="-5"/>
                <w:sz w:val="20"/>
              </w:rPr>
              <w:t xml:space="preserve"> </w:t>
            </w:r>
            <w:r>
              <w:rPr>
                <w:sz w:val="20"/>
              </w:rPr>
              <w:t>trajtuar</w:t>
            </w:r>
            <w:r>
              <w:rPr>
                <w:spacing w:val="-2"/>
                <w:sz w:val="20"/>
              </w:rPr>
              <w:t xml:space="preserve"> </w:t>
            </w:r>
            <w:r>
              <w:rPr>
                <w:sz w:val="20"/>
              </w:rPr>
              <w:t>me</w:t>
            </w:r>
            <w:r>
              <w:rPr>
                <w:spacing w:val="-5"/>
                <w:sz w:val="20"/>
              </w:rPr>
              <w:t xml:space="preserve"> </w:t>
            </w:r>
            <w:r>
              <w:rPr>
                <w:sz w:val="20"/>
              </w:rPr>
              <w:t>shërbime</w:t>
            </w:r>
            <w:r>
              <w:rPr>
                <w:spacing w:val="-2"/>
                <w:sz w:val="20"/>
              </w:rPr>
              <w:t xml:space="preserve"> </w:t>
            </w:r>
            <w:r>
              <w:rPr>
                <w:sz w:val="20"/>
              </w:rPr>
              <w:t>në</w:t>
            </w:r>
            <w:r>
              <w:rPr>
                <w:spacing w:val="-5"/>
                <w:sz w:val="20"/>
              </w:rPr>
              <w:t xml:space="preserve"> </w:t>
            </w:r>
            <w:r>
              <w:rPr>
                <w:sz w:val="20"/>
              </w:rPr>
              <w:t>qendrat</w:t>
            </w:r>
            <w:r>
              <w:rPr>
                <w:spacing w:val="-5"/>
                <w:sz w:val="20"/>
              </w:rPr>
              <w:t xml:space="preserve"> </w:t>
            </w:r>
            <w:r>
              <w:rPr>
                <w:sz w:val="20"/>
              </w:rPr>
              <w:t>e</w:t>
            </w:r>
            <w:r>
              <w:rPr>
                <w:spacing w:val="-5"/>
                <w:sz w:val="20"/>
              </w:rPr>
              <w:t xml:space="preserve"> </w:t>
            </w:r>
            <w:r>
              <w:rPr>
                <w:sz w:val="20"/>
              </w:rPr>
              <w:t>emergjencës</w:t>
            </w:r>
            <w:r>
              <w:rPr>
                <w:spacing w:val="-5"/>
                <w:sz w:val="20"/>
              </w:rPr>
              <w:t xml:space="preserve"> </w:t>
            </w:r>
            <w:r>
              <w:rPr>
                <w:sz w:val="20"/>
              </w:rPr>
              <w:t>në</w:t>
            </w:r>
            <w:r>
              <w:rPr>
                <w:spacing w:val="40"/>
                <w:sz w:val="20"/>
              </w:rPr>
              <w:t xml:space="preserve"> </w:t>
            </w:r>
            <w:r>
              <w:rPr>
                <w:sz w:val="20"/>
              </w:rPr>
              <w:t>gjithë</w:t>
            </w:r>
            <w:r>
              <w:rPr>
                <w:spacing w:val="-2"/>
                <w:sz w:val="20"/>
              </w:rPr>
              <w:t xml:space="preserve"> vendin</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52</w:t>
            </w:r>
          </w:p>
        </w:tc>
      </w:tr>
      <w:tr w:rsidR="00647CFE">
        <w:trPr>
          <w:trHeight w:val="313"/>
        </w:trPr>
        <w:tc>
          <w:tcPr>
            <w:tcW w:w="7821" w:type="dxa"/>
          </w:tcPr>
          <w:p w:rsidR="00647CFE" w:rsidRDefault="00E07175">
            <w:pPr>
              <w:pStyle w:val="TableParagraph"/>
              <w:spacing w:line="223" w:lineRule="exact"/>
              <w:ind w:left="108"/>
              <w:rPr>
                <w:sz w:val="20"/>
              </w:rPr>
            </w:pPr>
            <w:r>
              <w:rPr>
                <w:sz w:val="20"/>
              </w:rPr>
              <w:t>NJMF</w:t>
            </w:r>
            <w:r>
              <w:rPr>
                <w:spacing w:val="-5"/>
                <w:sz w:val="20"/>
              </w:rPr>
              <w:t xml:space="preserve"> </w:t>
            </w:r>
            <w:r>
              <w:rPr>
                <w:sz w:val="20"/>
              </w:rPr>
              <w:t>që</w:t>
            </w:r>
            <w:r>
              <w:rPr>
                <w:spacing w:val="-5"/>
                <w:sz w:val="20"/>
              </w:rPr>
              <w:t xml:space="preserve"> </w:t>
            </w:r>
            <w:r>
              <w:rPr>
                <w:sz w:val="20"/>
              </w:rPr>
              <w:t>e</w:t>
            </w:r>
            <w:r>
              <w:rPr>
                <w:spacing w:val="-4"/>
                <w:sz w:val="20"/>
              </w:rPr>
              <w:t xml:space="preserve"> </w:t>
            </w:r>
            <w:r>
              <w:rPr>
                <w:sz w:val="20"/>
              </w:rPr>
              <w:t>kanë</w:t>
            </w:r>
            <w:r>
              <w:rPr>
                <w:spacing w:val="-2"/>
                <w:sz w:val="20"/>
              </w:rPr>
              <w:t xml:space="preserve"> </w:t>
            </w:r>
            <w:r>
              <w:rPr>
                <w:sz w:val="20"/>
              </w:rPr>
              <w:t>mbledhur</w:t>
            </w:r>
            <w:r>
              <w:rPr>
                <w:spacing w:val="-5"/>
                <w:sz w:val="20"/>
              </w:rPr>
              <w:t xml:space="preserve"> GTM</w:t>
            </w:r>
          </w:p>
        </w:tc>
        <w:tc>
          <w:tcPr>
            <w:tcW w:w="1283" w:type="dxa"/>
          </w:tcPr>
          <w:p w:rsidR="00647CFE" w:rsidRDefault="00647CFE">
            <w:pPr>
              <w:pStyle w:val="TableParagraph"/>
              <w:rPr>
                <w:sz w:val="20"/>
              </w:rPr>
            </w:pPr>
          </w:p>
        </w:tc>
        <w:tc>
          <w:tcPr>
            <w:tcW w:w="1561" w:type="dxa"/>
          </w:tcPr>
          <w:p w:rsidR="00647CFE" w:rsidRDefault="00E07175">
            <w:pPr>
              <w:pStyle w:val="TableParagraph"/>
              <w:spacing w:line="223" w:lineRule="exact"/>
              <w:ind w:left="104"/>
              <w:rPr>
                <w:sz w:val="20"/>
              </w:rPr>
            </w:pPr>
            <w:r>
              <w:rPr>
                <w:spacing w:val="-5"/>
                <w:sz w:val="20"/>
              </w:rPr>
              <w:t>55</w:t>
            </w:r>
          </w:p>
        </w:tc>
      </w:tr>
      <w:tr w:rsidR="00647CFE">
        <w:trPr>
          <w:trHeight w:val="316"/>
        </w:trPr>
        <w:tc>
          <w:tcPr>
            <w:tcW w:w="7821" w:type="dxa"/>
          </w:tcPr>
          <w:p w:rsidR="00647CFE" w:rsidRDefault="00E07175">
            <w:pPr>
              <w:pStyle w:val="TableParagraph"/>
              <w:spacing w:line="225" w:lineRule="exact"/>
              <w:ind w:left="108"/>
              <w:rPr>
                <w:sz w:val="20"/>
              </w:rPr>
            </w:pPr>
            <w:r>
              <w:rPr>
                <w:sz w:val="20"/>
              </w:rPr>
              <w:t>Vizitat</w:t>
            </w:r>
            <w:r>
              <w:rPr>
                <w:spacing w:val="-5"/>
                <w:sz w:val="20"/>
              </w:rPr>
              <w:t xml:space="preserve"> </w:t>
            </w:r>
            <w:r>
              <w:rPr>
                <w:sz w:val="20"/>
              </w:rPr>
              <w:t>në</w:t>
            </w:r>
            <w:r>
              <w:rPr>
                <w:spacing w:val="-2"/>
                <w:sz w:val="20"/>
              </w:rPr>
              <w:t xml:space="preserve"> familje</w:t>
            </w:r>
          </w:p>
        </w:tc>
        <w:tc>
          <w:tcPr>
            <w:tcW w:w="1283" w:type="dxa"/>
          </w:tcPr>
          <w:p w:rsidR="00647CFE" w:rsidRDefault="00E07175">
            <w:pPr>
              <w:pStyle w:val="TableParagraph"/>
              <w:spacing w:line="225" w:lineRule="exact"/>
              <w:ind w:left="107"/>
              <w:rPr>
                <w:sz w:val="20"/>
              </w:rPr>
            </w:pPr>
            <w:r>
              <w:rPr>
                <w:spacing w:val="-4"/>
                <w:sz w:val="20"/>
              </w:rPr>
              <w:t>1955</w:t>
            </w:r>
          </w:p>
        </w:tc>
        <w:tc>
          <w:tcPr>
            <w:tcW w:w="1561" w:type="dxa"/>
          </w:tcPr>
          <w:p w:rsidR="00647CFE" w:rsidRDefault="00E07175">
            <w:pPr>
              <w:pStyle w:val="TableParagraph"/>
              <w:spacing w:line="225" w:lineRule="exact"/>
              <w:ind w:left="104"/>
              <w:rPr>
                <w:sz w:val="20"/>
              </w:rPr>
            </w:pPr>
            <w:r>
              <w:rPr>
                <w:spacing w:val="-4"/>
                <w:sz w:val="20"/>
              </w:rPr>
              <w:t>1740</w:t>
            </w:r>
          </w:p>
        </w:tc>
      </w:tr>
    </w:tbl>
    <w:p w:rsidR="00647CFE" w:rsidRDefault="00647CFE">
      <w:pPr>
        <w:pStyle w:val="BodyText"/>
        <w:rPr>
          <w:sz w:val="20"/>
        </w:rPr>
      </w:pPr>
    </w:p>
    <w:p w:rsidR="00647CFE" w:rsidRDefault="00647CFE">
      <w:pPr>
        <w:pStyle w:val="BodyText"/>
        <w:spacing w:before="8"/>
        <w:rPr>
          <w:sz w:val="22"/>
        </w:rPr>
      </w:pPr>
    </w:p>
    <w:p w:rsidR="00647CFE" w:rsidRDefault="00E07175">
      <w:pPr>
        <w:pStyle w:val="BodyText"/>
        <w:spacing w:line="276" w:lineRule="auto"/>
        <w:ind w:left="231" w:right="1123"/>
        <w:jc w:val="both"/>
      </w:pPr>
      <w:r>
        <w:t>Raporti paraqet punën e bërë nga NJMF-ve përgjatë gjithë vitit 2016. Ai është i ndarë në tre kapituj. Çdo kapitull është strukturuar në mënyrë që të paraqesë situatën aktuale, progresin e bërë, si dhe identifikojë problemati</w:t>
      </w:r>
      <w:r>
        <w:t>kat e konstatuara dhe sfidat për realizimin e plotë të drejtave dhe mbrojtjen efektive të fëmijëve.</w:t>
      </w:r>
    </w:p>
    <w:p w:rsidR="00647CFE" w:rsidRDefault="00E07175">
      <w:pPr>
        <w:pStyle w:val="BodyText"/>
        <w:spacing w:before="199" w:line="276" w:lineRule="auto"/>
        <w:ind w:left="231" w:right="1124"/>
        <w:jc w:val="both"/>
      </w:pPr>
      <w:r>
        <w:t>Kapitulli i parë i raportit flet për legjislacionin dhe hartimin e politikave të reja si dhe aktivitetin e ASHMDF-së për vitin 2016. Kapitulli i dytë fokuso</w:t>
      </w:r>
      <w:r>
        <w:t>het në të dhënat statistikore mbi rastet e fëmijëve në rrezik të menaxhuara nga Njësitë e Mbrojtjes së Fëmijëve. Kapitulli paraqet situatën e raportimit, rastet në total të menaxhuara nga NJMF-të, rastet e reja, rastet e menaxhuara sipas nivelit të rezikut</w:t>
      </w:r>
      <w:r>
        <w:t>, rastet e mbyllura, arsyet e mbylljes së rastit, si dhe rastet e fëmijëve të referuara nga NJMF në struktura të tjera. Kapitulli i tretë i raportit hedh vështrimin mbi problematikat dhe natyrën e rrezikut të rasteve të trajtuara, llojet e abuzimit, ndërhy</w:t>
      </w:r>
      <w:r>
        <w:t>rjet dhe shërbimet e ofruara për mbrojtjen e fëmijëve.</w:t>
      </w:r>
    </w:p>
    <w:p w:rsidR="00647CFE" w:rsidRDefault="00647CFE">
      <w:pPr>
        <w:pStyle w:val="BodyText"/>
        <w:spacing w:before="7"/>
        <w:rPr>
          <w:sz w:val="27"/>
        </w:rPr>
      </w:pPr>
    </w:p>
    <w:p w:rsidR="00647CFE" w:rsidRDefault="00E07175">
      <w:pPr>
        <w:pStyle w:val="BodyText"/>
        <w:spacing w:before="1" w:line="276" w:lineRule="auto"/>
        <w:ind w:left="231" w:right="1126"/>
        <w:jc w:val="both"/>
      </w:pPr>
      <w:r>
        <w:t>Nga 218 NJMF që janë në të gjithë territorin e Republikës së Shqipërisë, për vitin 2016 kanë raportuar 141 NJMF. Nga të dhënat e raportuara rezulton se për vitin 2016 NjMF kanë trajtuar 1352</w:t>
      </w:r>
      <w:r>
        <w:rPr>
          <w:spacing w:val="10"/>
        </w:rPr>
        <w:t xml:space="preserve"> </w:t>
      </w:r>
      <w:r>
        <w:t>raste</w:t>
      </w:r>
      <w:r>
        <w:rPr>
          <w:spacing w:val="12"/>
        </w:rPr>
        <w:t xml:space="preserve"> </w:t>
      </w:r>
      <w:r>
        <w:t>në</w:t>
      </w:r>
      <w:r>
        <w:rPr>
          <w:spacing w:val="9"/>
        </w:rPr>
        <w:t xml:space="preserve"> </w:t>
      </w:r>
      <w:r>
        <w:t>total,</w:t>
      </w:r>
      <w:r>
        <w:rPr>
          <w:spacing w:val="12"/>
        </w:rPr>
        <w:t xml:space="preserve"> </w:t>
      </w:r>
      <w:r>
        <w:t>nga</w:t>
      </w:r>
      <w:r>
        <w:rPr>
          <w:spacing w:val="12"/>
        </w:rPr>
        <w:t xml:space="preserve"> </w:t>
      </w:r>
      <w:r>
        <w:t>ku</w:t>
      </w:r>
      <w:r>
        <w:rPr>
          <w:spacing w:val="10"/>
        </w:rPr>
        <w:t xml:space="preserve"> </w:t>
      </w:r>
      <w:r>
        <w:t>722</w:t>
      </w:r>
      <w:r>
        <w:rPr>
          <w:spacing w:val="11"/>
        </w:rPr>
        <w:t xml:space="preserve"> </w:t>
      </w:r>
      <w:r>
        <w:t>janë</w:t>
      </w:r>
      <w:r>
        <w:rPr>
          <w:spacing w:val="11"/>
        </w:rPr>
        <w:t xml:space="preserve"> </w:t>
      </w:r>
      <w:r>
        <w:t>raste</w:t>
      </w:r>
      <w:r>
        <w:rPr>
          <w:spacing w:val="12"/>
        </w:rPr>
        <w:t xml:space="preserve"> </w:t>
      </w:r>
      <w:r>
        <w:t>të</w:t>
      </w:r>
      <w:r>
        <w:rPr>
          <w:spacing w:val="13"/>
        </w:rPr>
        <w:t xml:space="preserve"> </w:t>
      </w:r>
      <w:r>
        <w:t>reja</w:t>
      </w:r>
      <w:r>
        <w:rPr>
          <w:spacing w:val="14"/>
        </w:rPr>
        <w:t xml:space="preserve"> </w:t>
      </w:r>
      <w:r>
        <w:t>dhe</w:t>
      </w:r>
      <w:r>
        <w:rPr>
          <w:spacing w:val="9"/>
        </w:rPr>
        <w:t xml:space="preserve"> </w:t>
      </w:r>
      <w:r>
        <w:t>pjesa</w:t>
      </w:r>
      <w:r>
        <w:rPr>
          <w:spacing w:val="11"/>
        </w:rPr>
        <w:t xml:space="preserve"> </w:t>
      </w:r>
      <w:r>
        <w:t>tjetër</w:t>
      </w:r>
      <w:r>
        <w:rPr>
          <w:spacing w:val="10"/>
        </w:rPr>
        <w:t xml:space="preserve"> </w:t>
      </w:r>
      <w:r>
        <w:t>ja</w:t>
      </w:r>
      <w:r>
        <w:t>në</w:t>
      </w:r>
      <w:r>
        <w:rPr>
          <w:spacing w:val="12"/>
        </w:rPr>
        <w:t xml:space="preserve"> </w:t>
      </w:r>
      <w:r>
        <w:t>raste</w:t>
      </w:r>
      <w:r>
        <w:rPr>
          <w:spacing w:val="17"/>
        </w:rPr>
        <w:t xml:space="preserve"> </w:t>
      </w:r>
      <w:r>
        <w:t>të</w:t>
      </w:r>
      <w:r>
        <w:rPr>
          <w:spacing w:val="11"/>
        </w:rPr>
        <w:t xml:space="preserve"> </w:t>
      </w:r>
      <w:r>
        <w:t>mbartura</w:t>
      </w:r>
      <w:r>
        <w:rPr>
          <w:spacing w:val="11"/>
        </w:rPr>
        <w:t xml:space="preserve"> </w:t>
      </w:r>
      <w:r>
        <w:t>nga</w:t>
      </w:r>
      <w:r>
        <w:rPr>
          <w:spacing w:val="9"/>
        </w:rPr>
        <w:t xml:space="preserve"> </w:t>
      </w:r>
      <w:r>
        <w:t>vitet</w:t>
      </w:r>
      <w:r>
        <w:rPr>
          <w:spacing w:val="14"/>
        </w:rPr>
        <w:t xml:space="preserve"> </w:t>
      </w:r>
      <w:r>
        <w:rPr>
          <w:spacing w:val="-10"/>
        </w:rPr>
        <w:t>e</w:t>
      </w:r>
    </w:p>
    <w:p w:rsidR="00647CFE" w:rsidRDefault="00647CFE">
      <w:pPr>
        <w:spacing w:line="276" w:lineRule="auto"/>
        <w:jc w:val="both"/>
        <w:sectPr w:rsidR="00647CFE">
          <w:footerReference w:type="default" r:id="rId13"/>
          <w:pgSz w:w="12240" w:h="15840"/>
          <w:pgMar w:top="1060" w:right="220" w:bottom="1200" w:left="1120" w:header="0" w:footer="1004" w:gutter="0"/>
          <w:cols w:space="720"/>
        </w:sectPr>
      </w:pPr>
    </w:p>
    <w:p w:rsidR="00647CFE" w:rsidRDefault="00E07175">
      <w:pPr>
        <w:pStyle w:val="BodyText"/>
        <w:spacing w:before="74" w:line="276" w:lineRule="auto"/>
        <w:ind w:left="231" w:right="1129"/>
        <w:jc w:val="both"/>
      </w:pPr>
      <w:r>
        <w:lastRenderedPageBreak/>
        <w:t>kaluara. Për vitin 2016 rezultojnë 442 raste të mbyllura. Rastet e raportuara paraqiten me problematika të ndryshme si: probleme ekonomike 588 raste, dhunë në familje 150 raste, trafikim 17 raste, fëmijë të shfrytëzuar 318 raste, aftësi e kufizuar 30 raste</w:t>
      </w:r>
      <w:r>
        <w:t>, braktisje shkollore 96 raste, mosregjistrim të fëmijëve në Gjëndjen Civile 53 raste,</w:t>
      </w:r>
      <w:r>
        <w:rPr>
          <w:spacing w:val="40"/>
        </w:rPr>
        <w:t xml:space="preserve"> </w:t>
      </w:r>
      <w:r>
        <w:t>si dhe problematika të tjera 100 raste.</w:t>
      </w:r>
    </w:p>
    <w:p w:rsidR="00647CFE" w:rsidRDefault="00E07175">
      <w:pPr>
        <w:pStyle w:val="BodyText"/>
        <w:spacing w:before="200"/>
        <w:ind w:left="231"/>
        <w:jc w:val="both"/>
      </w:pPr>
      <w:r>
        <w:t>Nga</w:t>
      </w:r>
      <w:r>
        <w:rPr>
          <w:spacing w:val="-8"/>
        </w:rPr>
        <w:t xml:space="preserve"> </w:t>
      </w:r>
      <w:r>
        <w:t>krahasimi</w:t>
      </w:r>
      <w:r>
        <w:rPr>
          <w:spacing w:val="-6"/>
        </w:rPr>
        <w:t xml:space="preserve"> </w:t>
      </w:r>
      <w:r>
        <w:t>i</w:t>
      </w:r>
      <w:r>
        <w:rPr>
          <w:spacing w:val="-6"/>
        </w:rPr>
        <w:t xml:space="preserve"> </w:t>
      </w:r>
      <w:r>
        <w:t>shifrave</w:t>
      </w:r>
      <w:r>
        <w:rPr>
          <w:spacing w:val="-5"/>
        </w:rPr>
        <w:t xml:space="preserve"> </w:t>
      </w:r>
      <w:r>
        <w:t>dhe</w:t>
      </w:r>
      <w:r>
        <w:rPr>
          <w:spacing w:val="-7"/>
        </w:rPr>
        <w:t xml:space="preserve"> </w:t>
      </w:r>
      <w:r>
        <w:t>informacionit</w:t>
      </w:r>
      <w:r>
        <w:rPr>
          <w:spacing w:val="-7"/>
        </w:rPr>
        <w:t xml:space="preserve"> </w:t>
      </w:r>
      <w:r>
        <w:t>mbi</w:t>
      </w:r>
      <w:r>
        <w:rPr>
          <w:spacing w:val="-6"/>
        </w:rPr>
        <w:t xml:space="preserve"> </w:t>
      </w:r>
      <w:r>
        <w:t>mënyrën</w:t>
      </w:r>
      <w:r>
        <w:rPr>
          <w:spacing w:val="-6"/>
        </w:rPr>
        <w:t xml:space="preserve"> </w:t>
      </w:r>
      <w:r>
        <w:t>e</w:t>
      </w:r>
      <w:r>
        <w:rPr>
          <w:spacing w:val="-7"/>
        </w:rPr>
        <w:t xml:space="preserve"> </w:t>
      </w:r>
      <w:r>
        <w:t>menaxhimit</w:t>
      </w:r>
      <w:r>
        <w:rPr>
          <w:spacing w:val="-7"/>
        </w:rPr>
        <w:t xml:space="preserve"> </w:t>
      </w:r>
      <w:r>
        <w:t>të</w:t>
      </w:r>
      <w:r>
        <w:rPr>
          <w:spacing w:val="-6"/>
        </w:rPr>
        <w:t xml:space="preserve"> </w:t>
      </w:r>
      <w:r>
        <w:t>rasteve</w:t>
      </w:r>
      <w:r>
        <w:rPr>
          <w:spacing w:val="45"/>
        </w:rPr>
        <w:t xml:space="preserve"> </w:t>
      </w:r>
      <w:r>
        <w:t>rezulton</w:t>
      </w:r>
      <w:r>
        <w:rPr>
          <w:spacing w:val="-4"/>
        </w:rPr>
        <w:t xml:space="preserve"> </w:t>
      </w:r>
      <w:r>
        <w:rPr>
          <w:spacing w:val="-5"/>
        </w:rPr>
        <w:t>që:</w:t>
      </w:r>
    </w:p>
    <w:p w:rsidR="00647CFE" w:rsidRDefault="00647CFE">
      <w:pPr>
        <w:pStyle w:val="BodyText"/>
        <w:rPr>
          <w:sz w:val="21"/>
        </w:rPr>
      </w:pPr>
    </w:p>
    <w:p w:rsidR="00647CFE" w:rsidRDefault="00E07175">
      <w:pPr>
        <w:pStyle w:val="ListParagraph"/>
        <w:numPr>
          <w:ilvl w:val="0"/>
          <w:numId w:val="47"/>
        </w:numPr>
        <w:tabs>
          <w:tab w:val="left" w:pos="1043"/>
        </w:tabs>
        <w:spacing w:before="1" w:line="276" w:lineRule="auto"/>
        <w:ind w:right="1123"/>
        <w:rPr>
          <w:sz w:val="24"/>
        </w:rPr>
      </w:pPr>
      <w:r>
        <w:rPr>
          <w:sz w:val="24"/>
        </w:rPr>
        <w:t>Ka një</w:t>
      </w:r>
      <w:r>
        <w:rPr>
          <w:spacing w:val="22"/>
          <w:sz w:val="24"/>
        </w:rPr>
        <w:t xml:space="preserve"> </w:t>
      </w:r>
      <w:r>
        <w:rPr>
          <w:sz w:val="24"/>
        </w:rPr>
        <w:t>rritje</w:t>
      </w:r>
      <w:r>
        <w:rPr>
          <w:spacing w:val="19"/>
          <w:sz w:val="24"/>
        </w:rPr>
        <w:t xml:space="preserve"> </w:t>
      </w:r>
      <w:r>
        <w:rPr>
          <w:sz w:val="24"/>
        </w:rPr>
        <w:t>të</w:t>
      </w:r>
      <w:r>
        <w:rPr>
          <w:spacing w:val="22"/>
          <w:sz w:val="24"/>
        </w:rPr>
        <w:t xml:space="preserve"> </w:t>
      </w:r>
      <w:r>
        <w:rPr>
          <w:sz w:val="24"/>
        </w:rPr>
        <w:t>cilësisë</w:t>
      </w:r>
      <w:r>
        <w:rPr>
          <w:spacing w:val="19"/>
          <w:sz w:val="24"/>
        </w:rPr>
        <w:t xml:space="preserve"> </w:t>
      </w:r>
      <w:r>
        <w:rPr>
          <w:sz w:val="24"/>
        </w:rPr>
        <w:t>së</w:t>
      </w:r>
      <w:r>
        <w:rPr>
          <w:spacing w:val="19"/>
          <w:sz w:val="24"/>
        </w:rPr>
        <w:t xml:space="preserve"> </w:t>
      </w:r>
      <w:r>
        <w:rPr>
          <w:sz w:val="24"/>
        </w:rPr>
        <w:t>punës</w:t>
      </w:r>
      <w:r>
        <w:rPr>
          <w:spacing w:val="20"/>
          <w:sz w:val="24"/>
        </w:rPr>
        <w:t xml:space="preserve"> </w:t>
      </w:r>
      <w:r>
        <w:rPr>
          <w:sz w:val="24"/>
        </w:rPr>
        <w:t>s</w:t>
      </w:r>
      <w:r>
        <w:rPr>
          <w:sz w:val="24"/>
        </w:rPr>
        <w:t>ë</w:t>
      </w:r>
      <w:r>
        <w:rPr>
          <w:spacing w:val="19"/>
          <w:sz w:val="24"/>
        </w:rPr>
        <w:t xml:space="preserve"> </w:t>
      </w:r>
      <w:r>
        <w:rPr>
          <w:sz w:val="24"/>
        </w:rPr>
        <w:t>NJMF-ve</w:t>
      </w:r>
      <w:r>
        <w:rPr>
          <w:spacing w:val="20"/>
          <w:sz w:val="24"/>
        </w:rPr>
        <w:t xml:space="preserve"> </w:t>
      </w:r>
      <w:r>
        <w:rPr>
          <w:sz w:val="24"/>
        </w:rPr>
        <w:t>si</w:t>
      </w:r>
      <w:r>
        <w:rPr>
          <w:spacing w:val="23"/>
          <w:sz w:val="24"/>
        </w:rPr>
        <w:t xml:space="preserve"> </w:t>
      </w:r>
      <w:r>
        <w:rPr>
          <w:sz w:val="24"/>
        </w:rPr>
        <w:t>në</w:t>
      </w:r>
      <w:r>
        <w:rPr>
          <w:spacing w:val="19"/>
          <w:sz w:val="24"/>
        </w:rPr>
        <w:t xml:space="preserve"> </w:t>
      </w:r>
      <w:r>
        <w:rPr>
          <w:sz w:val="24"/>
        </w:rPr>
        <w:t>menaxhimin</w:t>
      </w:r>
      <w:r>
        <w:rPr>
          <w:spacing w:val="20"/>
          <w:sz w:val="24"/>
        </w:rPr>
        <w:t xml:space="preserve"> </w:t>
      </w:r>
      <w:r>
        <w:rPr>
          <w:sz w:val="24"/>
        </w:rPr>
        <w:t>e</w:t>
      </w:r>
      <w:r>
        <w:rPr>
          <w:spacing w:val="19"/>
          <w:sz w:val="24"/>
        </w:rPr>
        <w:t xml:space="preserve"> </w:t>
      </w:r>
      <w:r>
        <w:rPr>
          <w:sz w:val="24"/>
        </w:rPr>
        <w:t>rasteve</w:t>
      </w:r>
      <w:r>
        <w:rPr>
          <w:spacing w:val="19"/>
          <w:sz w:val="24"/>
        </w:rPr>
        <w:t xml:space="preserve"> </w:t>
      </w:r>
      <w:r>
        <w:rPr>
          <w:sz w:val="24"/>
        </w:rPr>
        <w:t>të</w:t>
      </w:r>
      <w:r>
        <w:rPr>
          <w:spacing w:val="22"/>
          <w:sz w:val="24"/>
        </w:rPr>
        <w:t xml:space="preserve"> </w:t>
      </w:r>
      <w:r>
        <w:rPr>
          <w:sz w:val="24"/>
        </w:rPr>
        <w:t>fëmijëve</w:t>
      </w:r>
      <w:r>
        <w:rPr>
          <w:spacing w:val="19"/>
          <w:sz w:val="24"/>
        </w:rPr>
        <w:t xml:space="preserve"> </w:t>
      </w:r>
      <w:r>
        <w:rPr>
          <w:sz w:val="24"/>
        </w:rPr>
        <w:t>në rrezik, po ashtu edhe për raportimin e punës së tyre.</w:t>
      </w:r>
    </w:p>
    <w:p w:rsidR="00647CFE" w:rsidRDefault="00E07175">
      <w:pPr>
        <w:pStyle w:val="ListParagraph"/>
        <w:numPr>
          <w:ilvl w:val="0"/>
          <w:numId w:val="47"/>
        </w:numPr>
        <w:tabs>
          <w:tab w:val="left" w:pos="1043"/>
        </w:tabs>
        <w:spacing w:line="275" w:lineRule="exact"/>
        <w:ind w:hanging="361"/>
        <w:rPr>
          <w:sz w:val="24"/>
        </w:rPr>
      </w:pPr>
      <w:r>
        <w:rPr>
          <w:sz w:val="24"/>
        </w:rPr>
        <w:t>Problemet</w:t>
      </w:r>
      <w:r>
        <w:rPr>
          <w:spacing w:val="-4"/>
          <w:sz w:val="24"/>
        </w:rPr>
        <w:t xml:space="preserve"> </w:t>
      </w:r>
      <w:r>
        <w:rPr>
          <w:sz w:val="24"/>
        </w:rPr>
        <w:t>ekonomike</w:t>
      </w:r>
      <w:r>
        <w:rPr>
          <w:spacing w:val="-4"/>
          <w:sz w:val="24"/>
        </w:rPr>
        <w:t xml:space="preserve"> </w:t>
      </w:r>
      <w:r>
        <w:rPr>
          <w:sz w:val="24"/>
        </w:rPr>
        <w:t>zënë</w:t>
      </w:r>
      <w:r>
        <w:rPr>
          <w:spacing w:val="-5"/>
          <w:sz w:val="24"/>
        </w:rPr>
        <w:t xml:space="preserve"> </w:t>
      </w:r>
      <w:r>
        <w:rPr>
          <w:sz w:val="24"/>
        </w:rPr>
        <w:t>vendin</w:t>
      </w:r>
      <w:r>
        <w:rPr>
          <w:spacing w:val="-3"/>
          <w:sz w:val="24"/>
        </w:rPr>
        <w:t xml:space="preserve"> </w:t>
      </w:r>
      <w:r>
        <w:rPr>
          <w:sz w:val="24"/>
        </w:rPr>
        <w:t>kryesor</w:t>
      </w:r>
      <w:r>
        <w:rPr>
          <w:spacing w:val="-4"/>
          <w:sz w:val="24"/>
        </w:rPr>
        <w:t xml:space="preserve"> </w:t>
      </w:r>
      <w:r>
        <w:rPr>
          <w:sz w:val="24"/>
        </w:rPr>
        <w:t>të</w:t>
      </w:r>
      <w:r>
        <w:rPr>
          <w:spacing w:val="-6"/>
          <w:sz w:val="24"/>
        </w:rPr>
        <w:t xml:space="preserve"> </w:t>
      </w:r>
      <w:r>
        <w:rPr>
          <w:sz w:val="24"/>
        </w:rPr>
        <w:t>problematikave</w:t>
      </w:r>
      <w:r>
        <w:rPr>
          <w:spacing w:val="-6"/>
          <w:sz w:val="24"/>
        </w:rPr>
        <w:t xml:space="preserve"> </w:t>
      </w:r>
      <w:r>
        <w:rPr>
          <w:sz w:val="24"/>
        </w:rPr>
        <w:t>të</w:t>
      </w:r>
      <w:r>
        <w:rPr>
          <w:spacing w:val="-4"/>
          <w:sz w:val="24"/>
        </w:rPr>
        <w:t xml:space="preserve"> </w:t>
      </w:r>
      <w:r>
        <w:rPr>
          <w:sz w:val="24"/>
        </w:rPr>
        <w:t>trajtuara</w:t>
      </w:r>
      <w:r>
        <w:rPr>
          <w:spacing w:val="-6"/>
          <w:sz w:val="24"/>
        </w:rPr>
        <w:t xml:space="preserve"> </w:t>
      </w:r>
      <w:r>
        <w:rPr>
          <w:sz w:val="24"/>
        </w:rPr>
        <w:t>nga</w:t>
      </w:r>
      <w:r>
        <w:rPr>
          <w:spacing w:val="-5"/>
          <w:sz w:val="24"/>
        </w:rPr>
        <w:t xml:space="preserve"> </w:t>
      </w:r>
      <w:r>
        <w:rPr>
          <w:spacing w:val="-2"/>
          <w:sz w:val="24"/>
        </w:rPr>
        <w:t>NJMF;</w:t>
      </w:r>
    </w:p>
    <w:p w:rsidR="00647CFE" w:rsidRDefault="00E07175">
      <w:pPr>
        <w:pStyle w:val="ListParagraph"/>
        <w:numPr>
          <w:ilvl w:val="0"/>
          <w:numId w:val="47"/>
        </w:numPr>
        <w:tabs>
          <w:tab w:val="left" w:pos="1043"/>
        </w:tabs>
        <w:spacing w:before="43" w:line="276" w:lineRule="auto"/>
        <w:ind w:right="1131"/>
        <w:rPr>
          <w:sz w:val="24"/>
        </w:rPr>
      </w:pPr>
      <w:r>
        <w:rPr>
          <w:sz w:val="24"/>
        </w:rPr>
        <w:t>Për vitin 2016 vërehet një rritje e rasteve të</w:t>
      </w:r>
      <w:r>
        <w:rPr>
          <w:spacing w:val="79"/>
          <w:sz w:val="24"/>
        </w:rPr>
        <w:t xml:space="preserve"> </w:t>
      </w:r>
      <w:r>
        <w:rPr>
          <w:sz w:val="24"/>
        </w:rPr>
        <w:t>trajtuara</w:t>
      </w:r>
      <w:r>
        <w:rPr>
          <w:spacing w:val="77"/>
          <w:sz w:val="24"/>
        </w:rPr>
        <w:t xml:space="preserve"> </w:t>
      </w:r>
      <w:r>
        <w:rPr>
          <w:sz w:val="24"/>
        </w:rPr>
        <w:t>për fëmijët e</w:t>
      </w:r>
      <w:r>
        <w:rPr>
          <w:spacing w:val="78"/>
          <w:sz w:val="24"/>
        </w:rPr>
        <w:t xml:space="preserve"> </w:t>
      </w:r>
      <w:r>
        <w:rPr>
          <w:sz w:val="24"/>
        </w:rPr>
        <w:t>shfrytëzuar kryesisht për lypje apo punë të tjera në rrugë;</w:t>
      </w:r>
    </w:p>
    <w:p w:rsidR="00647CFE" w:rsidRDefault="00E07175">
      <w:pPr>
        <w:pStyle w:val="ListParagraph"/>
        <w:numPr>
          <w:ilvl w:val="0"/>
          <w:numId w:val="47"/>
        </w:numPr>
        <w:tabs>
          <w:tab w:val="left" w:pos="1043"/>
        </w:tabs>
        <w:spacing w:line="275" w:lineRule="exact"/>
        <w:ind w:hanging="361"/>
        <w:rPr>
          <w:sz w:val="24"/>
        </w:rPr>
      </w:pPr>
      <w:r>
        <w:rPr>
          <w:sz w:val="24"/>
        </w:rPr>
        <w:t>Dhuna</w:t>
      </w:r>
      <w:r>
        <w:rPr>
          <w:spacing w:val="-2"/>
          <w:sz w:val="24"/>
        </w:rPr>
        <w:t xml:space="preserve"> </w:t>
      </w:r>
      <w:r>
        <w:rPr>
          <w:sz w:val="24"/>
        </w:rPr>
        <w:t>në</w:t>
      </w:r>
      <w:r>
        <w:rPr>
          <w:spacing w:val="-1"/>
          <w:sz w:val="24"/>
        </w:rPr>
        <w:t xml:space="preserve"> </w:t>
      </w:r>
      <w:r>
        <w:rPr>
          <w:sz w:val="24"/>
        </w:rPr>
        <w:t>familje</w:t>
      </w:r>
      <w:r>
        <w:rPr>
          <w:spacing w:val="-2"/>
          <w:sz w:val="24"/>
        </w:rPr>
        <w:t xml:space="preserve"> </w:t>
      </w:r>
      <w:r>
        <w:rPr>
          <w:sz w:val="24"/>
        </w:rPr>
        <w:t>është një nga</w:t>
      </w:r>
      <w:r>
        <w:rPr>
          <w:spacing w:val="-3"/>
          <w:sz w:val="24"/>
        </w:rPr>
        <w:t xml:space="preserve"> </w:t>
      </w:r>
      <w:r>
        <w:rPr>
          <w:sz w:val="24"/>
        </w:rPr>
        <w:t>format më të</w:t>
      </w:r>
      <w:r>
        <w:rPr>
          <w:spacing w:val="-2"/>
          <w:sz w:val="24"/>
        </w:rPr>
        <w:t xml:space="preserve"> </w:t>
      </w:r>
      <w:r>
        <w:rPr>
          <w:sz w:val="24"/>
        </w:rPr>
        <w:t>raportuara</w:t>
      </w:r>
      <w:r>
        <w:rPr>
          <w:spacing w:val="-1"/>
          <w:sz w:val="24"/>
        </w:rPr>
        <w:t xml:space="preserve"> </w:t>
      </w:r>
      <w:r>
        <w:rPr>
          <w:sz w:val="24"/>
        </w:rPr>
        <w:t xml:space="preserve">të </w:t>
      </w:r>
      <w:r>
        <w:rPr>
          <w:spacing w:val="-2"/>
          <w:sz w:val="24"/>
        </w:rPr>
        <w:t>dhunë;</w:t>
      </w:r>
    </w:p>
    <w:p w:rsidR="00647CFE" w:rsidRDefault="00E07175">
      <w:pPr>
        <w:pStyle w:val="ListParagraph"/>
        <w:numPr>
          <w:ilvl w:val="0"/>
          <w:numId w:val="47"/>
        </w:numPr>
        <w:tabs>
          <w:tab w:val="left" w:pos="1043"/>
        </w:tabs>
        <w:spacing w:before="41"/>
        <w:ind w:hanging="361"/>
        <w:rPr>
          <w:sz w:val="24"/>
        </w:rPr>
      </w:pPr>
      <w:r>
        <w:rPr>
          <w:sz w:val="24"/>
        </w:rPr>
        <w:t>Ka</w:t>
      </w:r>
      <w:r>
        <w:rPr>
          <w:spacing w:val="-2"/>
          <w:sz w:val="24"/>
        </w:rPr>
        <w:t xml:space="preserve"> </w:t>
      </w:r>
      <w:r>
        <w:rPr>
          <w:sz w:val="24"/>
        </w:rPr>
        <w:t>rritje</w:t>
      </w:r>
      <w:r>
        <w:rPr>
          <w:spacing w:val="-1"/>
          <w:sz w:val="24"/>
        </w:rPr>
        <w:t xml:space="preserve"> </w:t>
      </w:r>
      <w:r>
        <w:rPr>
          <w:sz w:val="24"/>
        </w:rPr>
        <w:t>të</w:t>
      </w:r>
      <w:r>
        <w:rPr>
          <w:spacing w:val="-2"/>
          <w:sz w:val="24"/>
        </w:rPr>
        <w:t xml:space="preserve"> </w:t>
      </w:r>
      <w:r>
        <w:rPr>
          <w:sz w:val="24"/>
        </w:rPr>
        <w:t>numrit</w:t>
      </w:r>
      <w:r>
        <w:rPr>
          <w:spacing w:val="-1"/>
          <w:sz w:val="24"/>
        </w:rPr>
        <w:t xml:space="preserve"> </w:t>
      </w:r>
      <w:r>
        <w:rPr>
          <w:sz w:val="24"/>
        </w:rPr>
        <w:t>të</w:t>
      </w:r>
      <w:r>
        <w:rPr>
          <w:spacing w:val="-1"/>
          <w:sz w:val="24"/>
        </w:rPr>
        <w:t xml:space="preserve"> </w:t>
      </w:r>
      <w:r>
        <w:rPr>
          <w:sz w:val="24"/>
        </w:rPr>
        <w:t>çështjeve</w:t>
      </w:r>
      <w:r>
        <w:rPr>
          <w:spacing w:val="-2"/>
          <w:sz w:val="24"/>
        </w:rPr>
        <w:t xml:space="preserve"> </w:t>
      </w:r>
      <w:r>
        <w:rPr>
          <w:sz w:val="24"/>
        </w:rPr>
        <w:t>të</w:t>
      </w:r>
      <w:r>
        <w:rPr>
          <w:spacing w:val="-1"/>
          <w:sz w:val="24"/>
        </w:rPr>
        <w:t xml:space="preserve"> </w:t>
      </w:r>
      <w:r>
        <w:rPr>
          <w:sz w:val="24"/>
        </w:rPr>
        <w:t>trajtuara</w:t>
      </w:r>
      <w:r>
        <w:rPr>
          <w:spacing w:val="-2"/>
          <w:sz w:val="24"/>
        </w:rPr>
        <w:t xml:space="preserve"> </w:t>
      </w:r>
      <w:r>
        <w:rPr>
          <w:sz w:val="24"/>
        </w:rPr>
        <w:t>për fëmijë</w:t>
      </w:r>
      <w:r>
        <w:rPr>
          <w:spacing w:val="-1"/>
          <w:sz w:val="24"/>
        </w:rPr>
        <w:t xml:space="preserve"> </w:t>
      </w:r>
      <w:r>
        <w:rPr>
          <w:sz w:val="24"/>
        </w:rPr>
        <w:t>të</w:t>
      </w:r>
      <w:r>
        <w:rPr>
          <w:spacing w:val="-2"/>
          <w:sz w:val="24"/>
        </w:rPr>
        <w:t xml:space="preserve"> </w:t>
      </w:r>
      <w:r>
        <w:rPr>
          <w:sz w:val="24"/>
        </w:rPr>
        <w:t>paregjistruar</w:t>
      </w:r>
      <w:r>
        <w:rPr>
          <w:spacing w:val="2"/>
          <w:sz w:val="24"/>
        </w:rPr>
        <w:t xml:space="preserve"> </w:t>
      </w:r>
      <w:r>
        <w:rPr>
          <w:sz w:val="24"/>
        </w:rPr>
        <w:t>në</w:t>
      </w:r>
      <w:r>
        <w:rPr>
          <w:spacing w:val="-2"/>
          <w:sz w:val="24"/>
        </w:rPr>
        <w:t xml:space="preserve"> </w:t>
      </w:r>
      <w:r>
        <w:rPr>
          <w:sz w:val="24"/>
        </w:rPr>
        <w:t>Gjëndjen</w:t>
      </w:r>
      <w:r>
        <w:rPr>
          <w:spacing w:val="-1"/>
          <w:sz w:val="24"/>
        </w:rPr>
        <w:t xml:space="preserve"> </w:t>
      </w:r>
      <w:r>
        <w:rPr>
          <w:spacing w:val="-2"/>
          <w:sz w:val="24"/>
        </w:rPr>
        <w:t>Civile;</w:t>
      </w:r>
    </w:p>
    <w:p w:rsidR="00647CFE" w:rsidRDefault="00E07175">
      <w:pPr>
        <w:pStyle w:val="ListParagraph"/>
        <w:numPr>
          <w:ilvl w:val="0"/>
          <w:numId w:val="47"/>
        </w:numPr>
        <w:tabs>
          <w:tab w:val="left" w:pos="1043"/>
        </w:tabs>
        <w:spacing w:before="44"/>
        <w:ind w:hanging="361"/>
        <w:rPr>
          <w:sz w:val="24"/>
        </w:rPr>
      </w:pPr>
      <w:r>
        <w:rPr>
          <w:sz w:val="24"/>
        </w:rPr>
        <w:t>Ka</w:t>
      </w:r>
      <w:r>
        <w:rPr>
          <w:spacing w:val="-2"/>
          <w:sz w:val="24"/>
        </w:rPr>
        <w:t xml:space="preserve"> </w:t>
      </w:r>
      <w:r>
        <w:rPr>
          <w:sz w:val="24"/>
        </w:rPr>
        <w:t>rritje</w:t>
      </w:r>
      <w:r>
        <w:rPr>
          <w:spacing w:val="-1"/>
          <w:sz w:val="24"/>
        </w:rPr>
        <w:t xml:space="preserve"> </w:t>
      </w:r>
      <w:r>
        <w:rPr>
          <w:sz w:val="24"/>
        </w:rPr>
        <w:t>e</w:t>
      </w:r>
      <w:r>
        <w:rPr>
          <w:spacing w:val="-3"/>
          <w:sz w:val="24"/>
        </w:rPr>
        <w:t xml:space="preserve"> </w:t>
      </w:r>
      <w:r>
        <w:rPr>
          <w:sz w:val="24"/>
        </w:rPr>
        <w:t>numrit</w:t>
      </w:r>
      <w:r>
        <w:rPr>
          <w:spacing w:val="-1"/>
          <w:sz w:val="24"/>
        </w:rPr>
        <w:t xml:space="preserve"> </w:t>
      </w:r>
      <w:r>
        <w:rPr>
          <w:sz w:val="24"/>
        </w:rPr>
        <w:t>të rasteve</w:t>
      </w:r>
      <w:r>
        <w:rPr>
          <w:spacing w:val="-2"/>
          <w:sz w:val="24"/>
        </w:rPr>
        <w:t xml:space="preserve"> </w:t>
      </w:r>
      <w:r>
        <w:rPr>
          <w:sz w:val="24"/>
        </w:rPr>
        <w:t>të</w:t>
      </w:r>
      <w:r>
        <w:rPr>
          <w:spacing w:val="-1"/>
          <w:sz w:val="24"/>
        </w:rPr>
        <w:t xml:space="preserve"> </w:t>
      </w:r>
      <w:r>
        <w:rPr>
          <w:sz w:val="24"/>
        </w:rPr>
        <w:t>menaxhuara</w:t>
      </w:r>
      <w:r>
        <w:rPr>
          <w:spacing w:val="-3"/>
          <w:sz w:val="24"/>
        </w:rPr>
        <w:t xml:space="preserve"> </w:t>
      </w:r>
      <w:r>
        <w:rPr>
          <w:sz w:val="24"/>
        </w:rPr>
        <w:t>për</w:t>
      </w:r>
      <w:r>
        <w:rPr>
          <w:spacing w:val="-1"/>
          <w:sz w:val="24"/>
        </w:rPr>
        <w:t xml:space="preserve"> </w:t>
      </w:r>
      <w:r>
        <w:rPr>
          <w:sz w:val="24"/>
        </w:rPr>
        <w:t>braktisje</w:t>
      </w:r>
      <w:r>
        <w:rPr>
          <w:spacing w:val="-1"/>
          <w:sz w:val="24"/>
        </w:rPr>
        <w:t xml:space="preserve"> </w:t>
      </w:r>
      <w:r>
        <w:rPr>
          <w:spacing w:val="-2"/>
          <w:sz w:val="24"/>
        </w:rPr>
        <w:t>shkollore.</w:t>
      </w:r>
    </w:p>
    <w:p w:rsidR="00647CFE" w:rsidRDefault="00647CFE">
      <w:pPr>
        <w:pStyle w:val="BodyText"/>
        <w:spacing w:before="9"/>
        <w:rPr>
          <w:sz w:val="20"/>
        </w:rPr>
      </w:pPr>
    </w:p>
    <w:p w:rsidR="00647CFE" w:rsidRDefault="00E07175">
      <w:pPr>
        <w:pStyle w:val="BodyText"/>
        <w:spacing w:before="1" w:line="276" w:lineRule="auto"/>
        <w:ind w:left="231" w:right="1129"/>
        <w:jc w:val="both"/>
      </w:pPr>
      <w:r>
        <w:t>Përveç problematikave të sipërpërmendura ka dhe raste që trajtohen për më shumë se një problematikë. Kryesisht problemet ekonomike të fami</w:t>
      </w:r>
      <w:r>
        <w:t>ljeve lidhen dhe me problematika të tjera si ato shëndetësore, apo përkujdesit prindëror, strehim dhe punësim.</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Heading1"/>
      </w:pPr>
      <w:bookmarkStart w:id="4" w:name="_bookmark3"/>
      <w:bookmarkEnd w:id="4"/>
      <w:r>
        <w:rPr>
          <w:color w:val="365F91"/>
        </w:rPr>
        <w:lastRenderedPageBreak/>
        <w:t>KAPITULLI</w:t>
      </w:r>
      <w:r>
        <w:rPr>
          <w:color w:val="365F91"/>
          <w:spacing w:val="-5"/>
        </w:rPr>
        <w:t xml:space="preserve"> </w:t>
      </w:r>
      <w:r>
        <w:rPr>
          <w:color w:val="365F91"/>
        </w:rPr>
        <w:t>I</w:t>
      </w:r>
      <w:r>
        <w:rPr>
          <w:color w:val="365F91"/>
          <w:spacing w:val="-3"/>
        </w:rPr>
        <w:t xml:space="preserve"> </w:t>
      </w:r>
      <w:r>
        <w:rPr>
          <w:color w:val="365F91"/>
        </w:rPr>
        <w:t>-</w:t>
      </w:r>
      <w:r>
        <w:rPr>
          <w:color w:val="365F91"/>
          <w:spacing w:val="-5"/>
        </w:rPr>
        <w:t xml:space="preserve"> </w:t>
      </w:r>
      <w:r>
        <w:rPr>
          <w:color w:val="365F91"/>
        </w:rPr>
        <w:t>Aktiviteti</w:t>
      </w:r>
      <w:r>
        <w:rPr>
          <w:color w:val="365F91"/>
          <w:spacing w:val="-4"/>
        </w:rPr>
        <w:t xml:space="preserve"> </w:t>
      </w:r>
      <w:r>
        <w:rPr>
          <w:color w:val="365F91"/>
        </w:rPr>
        <w:t>i</w:t>
      </w:r>
      <w:r>
        <w:rPr>
          <w:color w:val="365F91"/>
          <w:spacing w:val="-4"/>
        </w:rPr>
        <w:t xml:space="preserve"> </w:t>
      </w:r>
      <w:r>
        <w:rPr>
          <w:color w:val="365F91"/>
        </w:rPr>
        <w:t>ASHMDF</w:t>
      </w:r>
      <w:r>
        <w:rPr>
          <w:color w:val="365F91"/>
          <w:spacing w:val="-6"/>
        </w:rPr>
        <w:t xml:space="preserve"> </w:t>
      </w:r>
      <w:r>
        <w:rPr>
          <w:color w:val="365F91"/>
        </w:rPr>
        <w:t>për</w:t>
      </w:r>
      <w:r>
        <w:rPr>
          <w:color w:val="365F91"/>
          <w:spacing w:val="-4"/>
        </w:rPr>
        <w:t xml:space="preserve"> 2016</w:t>
      </w:r>
    </w:p>
    <w:p w:rsidR="00647CFE" w:rsidRDefault="00647CFE">
      <w:pPr>
        <w:pStyle w:val="BodyText"/>
        <w:rPr>
          <w:rFonts w:ascii="Cambria"/>
          <w:b/>
          <w:sz w:val="32"/>
        </w:rPr>
      </w:pPr>
    </w:p>
    <w:p w:rsidR="00647CFE" w:rsidRDefault="00E07175">
      <w:pPr>
        <w:pStyle w:val="BodyText"/>
        <w:spacing w:before="191"/>
        <w:ind w:left="231"/>
      </w:pPr>
      <w:r>
        <w:t>Përgjatë</w:t>
      </w:r>
      <w:r>
        <w:rPr>
          <w:spacing w:val="-3"/>
        </w:rPr>
        <w:t xml:space="preserve"> </w:t>
      </w:r>
      <w:r>
        <w:t>vitit</w:t>
      </w:r>
      <w:r>
        <w:rPr>
          <w:spacing w:val="-1"/>
        </w:rPr>
        <w:t xml:space="preserve"> </w:t>
      </w:r>
      <w:r>
        <w:t>2016,</w:t>
      </w:r>
      <w:r>
        <w:rPr>
          <w:spacing w:val="-1"/>
        </w:rPr>
        <w:t xml:space="preserve"> </w:t>
      </w:r>
      <w:r>
        <w:t>ASHMDF</w:t>
      </w:r>
      <w:r>
        <w:rPr>
          <w:spacing w:val="-4"/>
        </w:rPr>
        <w:t xml:space="preserve"> </w:t>
      </w:r>
      <w:r>
        <w:t>ka</w:t>
      </w:r>
      <w:r>
        <w:rPr>
          <w:spacing w:val="-2"/>
        </w:rPr>
        <w:t xml:space="preserve"> </w:t>
      </w:r>
      <w:r>
        <w:t>patur</w:t>
      </w:r>
      <w:r>
        <w:rPr>
          <w:spacing w:val="-1"/>
        </w:rPr>
        <w:t xml:space="preserve"> </w:t>
      </w:r>
      <w:r>
        <w:t>në</w:t>
      </w:r>
      <w:r>
        <w:rPr>
          <w:spacing w:val="-2"/>
        </w:rPr>
        <w:t xml:space="preserve"> </w:t>
      </w:r>
      <w:r>
        <w:t>fokus</w:t>
      </w:r>
      <w:r>
        <w:rPr>
          <w:spacing w:val="-2"/>
        </w:rPr>
        <w:t xml:space="preserve"> </w:t>
      </w:r>
      <w:r>
        <w:t>të</w:t>
      </w:r>
      <w:r>
        <w:rPr>
          <w:spacing w:val="-2"/>
        </w:rPr>
        <w:t xml:space="preserve"> </w:t>
      </w:r>
      <w:r>
        <w:t>saj</w:t>
      </w:r>
      <w:r>
        <w:rPr>
          <w:spacing w:val="-1"/>
        </w:rPr>
        <w:t xml:space="preserve"> </w:t>
      </w:r>
      <w:r>
        <w:t>këto</w:t>
      </w:r>
      <w:r>
        <w:rPr>
          <w:spacing w:val="-2"/>
        </w:rPr>
        <w:t xml:space="preserve"> </w:t>
      </w:r>
      <w:r>
        <w:t>objektiva</w:t>
      </w:r>
      <w:r>
        <w:rPr>
          <w:spacing w:val="-2"/>
        </w:rPr>
        <w:t xml:space="preserve"> kryesorë:</w:t>
      </w:r>
    </w:p>
    <w:p w:rsidR="00647CFE" w:rsidRDefault="00647CFE">
      <w:pPr>
        <w:pStyle w:val="BodyText"/>
        <w:spacing w:before="10"/>
        <w:rPr>
          <w:sz w:val="20"/>
        </w:rPr>
      </w:pPr>
    </w:p>
    <w:p w:rsidR="00647CFE" w:rsidRDefault="00E07175">
      <w:pPr>
        <w:pStyle w:val="ListParagraph"/>
        <w:numPr>
          <w:ilvl w:val="0"/>
          <w:numId w:val="46"/>
        </w:numPr>
        <w:tabs>
          <w:tab w:val="left" w:pos="952"/>
        </w:tabs>
        <w:spacing w:line="276" w:lineRule="auto"/>
        <w:ind w:right="1125"/>
        <w:jc w:val="both"/>
        <w:rPr>
          <w:sz w:val="24"/>
        </w:rPr>
      </w:pPr>
      <w:r>
        <w:rPr>
          <w:sz w:val="24"/>
        </w:rPr>
        <w:t>Hartimin e propozimeve ligjore dhe politikave të reja për të drejtat dhe mbrojtjen e fëmijëve. Në këtë drejtim gjatë vitit 2016 ëshët punuar për hartimin e Ligjit “Për të Drejtat dhe Mbrojtjen e Fëmijëve” dhe Agjendës Kombëtare për të Drejtat e fëmijëve 20</w:t>
      </w:r>
      <w:r>
        <w:rPr>
          <w:sz w:val="24"/>
        </w:rPr>
        <w:t>17-2020.</w:t>
      </w:r>
    </w:p>
    <w:p w:rsidR="00647CFE" w:rsidRDefault="00E07175">
      <w:pPr>
        <w:pStyle w:val="ListParagraph"/>
        <w:numPr>
          <w:ilvl w:val="1"/>
          <w:numId w:val="46"/>
        </w:numPr>
        <w:tabs>
          <w:tab w:val="left" w:pos="2392"/>
        </w:tabs>
        <w:jc w:val="both"/>
      </w:pPr>
      <w:r>
        <w:rPr>
          <w:i/>
        </w:rPr>
        <w:t>Realizimi</w:t>
      </w:r>
      <w:r>
        <w:rPr>
          <w:i/>
          <w:spacing w:val="-4"/>
        </w:rPr>
        <w:t xml:space="preserve"> </w:t>
      </w:r>
      <w:r>
        <w:rPr>
          <w:i/>
        </w:rPr>
        <w:t>i</w:t>
      </w:r>
      <w:r>
        <w:rPr>
          <w:i/>
          <w:spacing w:val="-5"/>
        </w:rPr>
        <w:t xml:space="preserve"> </w:t>
      </w:r>
      <w:r>
        <w:rPr>
          <w:i/>
        </w:rPr>
        <w:t>këtij</w:t>
      </w:r>
      <w:r>
        <w:rPr>
          <w:i/>
          <w:spacing w:val="-2"/>
        </w:rPr>
        <w:t xml:space="preserve"> </w:t>
      </w:r>
      <w:r>
        <w:rPr>
          <w:i/>
        </w:rPr>
        <w:t>objektivi</w:t>
      </w:r>
      <w:r>
        <w:rPr>
          <w:i/>
          <w:spacing w:val="-1"/>
        </w:rPr>
        <w:t xml:space="preserve"> </w:t>
      </w:r>
      <w:r>
        <w:rPr>
          <w:i/>
        </w:rPr>
        <w:t>është</w:t>
      </w:r>
      <w:r>
        <w:rPr>
          <w:i/>
          <w:spacing w:val="-3"/>
        </w:rPr>
        <w:t xml:space="preserve"> </w:t>
      </w:r>
      <w:r>
        <w:rPr>
          <w:i/>
        </w:rPr>
        <w:t>raportuar</w:t>
      </w:r>
      <w:r>
        <w:rPr>
          <w:i/>
          <w:spacing w:val="-5"/>
        </w:rPr>
        <w:t xml:space="preserve"> </w:t>
      </w:r>
      <w:r>
        <w:rPr>
          <w:i/>
        </w:rPr>
        <w:t>në</w:t>
      </w:r>
      <w:r>
        <w:rPr>
          <w:i/>
          <w:spacing w:val="-3"/>
        </w:rPr>
        <w:t xml:space="preserve"> </w:t>
      </w:r>
      <w:r>
        <w:rPr>
          <w:i/>
        </w:rPr>
        <w:t>seksionin</w:t>
      </w:r>
      <w:r>
        <w:rPr>
          <w:i/>
          <w:spacing w:val="-5"/>
        </w:rPr>
        <w:t xml:space="preserve"> </w:t>
      </w:r>
      <w:r>
        <w:rPr>
          <w:i/>
        </w:rPr>
        <w:t>1.2</w:t>
      </w:r>
      <w:r>
        <w:rPr>
          <w:i/>
          <w:spacing w:val="-3"/>
        </w:rPr>
        <w:t xml:space="preserve"> </w:t>
      </w:r>
      <w:r>
        <w:rPr>
          <w:i/>
        </w:rPr>
        <w:t>të</w:t>
      </w:r>
      <w:r>
        <w:rPr>
          <w:i/>
          <w:spacing w:val="-5"/>
        </w:rPr>
        <w:t xml:space="preserve"> </w:t>
      </w:r>
      <w:r>
        <w:rPr>
          <w:i/>
        </w:rPr>
        <w:t>këtij</w:t>
      </w:r>
      <w:r>
        <w:rPr>
          <w:i/>
          <w:spacing w:val="-1"/>
        </w:rPr>
        <w:t xml:space="preserve"> </w:t>
      </w:r>
      <w:r>
        <w:rPr>
          <w:i/>
          <w:spacing w:val="-2"/>
        </w:rPr>
        <w:t>kapitulli.</w:t>
      </w:r>
    </w:p>
    <w:p w:rsidR="00647CFE" w:rsidRDefault="00E07175">
      <w:pPr>
        <w:pStyle w:val="ListParagraph"/>
        <w:numPr>
          <w:ilvl w:val="0"/>
          <w:numId w:val="46"/>
        </w:numPr>
        <w:tabs>
          <w:tab w:val="left" w:pos="952"/>
        </w:tabs>
        <w:spacing w:before="38" w:line="278" w:lineRule="auto"/>
        <w:ind w:right="1122"/>
        <w:jc w:val="both"/>
        <w:rPr>
          <w:sz w:val="24"/>
        </w:rPr>
      </w:pPr>
      <w:r>
        <w:rPr>
          <w:sz w:val="24"/>
        </w:rPr>
        <w:t>Monitorimi i punës së strukturave vendore për Mbrojtjen e fëmijëve, nëpërmjet mbledhjes dhe analizimit të të dhënave</w:t>
      </w:r>
      <w:r>
        <w:rPr>
          <w:spacing w:val="40"/>
          <w:sz w:val="24"/>
        </w:rPr>
        <w:t xml:space="preserve"> </w:t>
      </w:r>
      <w:r>
        <w:rPr>
          <w:sz w:val="24"/>
        </w:rPr>
        <w:t>dhe hartimi i raportit vjetor.</w:t>
      </w:r>
    </w:p>
    <w:p w:rsidR="00647CFE" w:rsidRDefault="00E07175">
      <w:pPr>
        <w:pStyle w:val="ListParagraph"/>
        <w:numPr>
          <w:ilvl w:val="1"/>
          <w:numId w:val="46"/>
        </w:numPr>
        <w:tabs>
          <w:tab w:val="left" w:pos="2392"/>
        </w:tabs>
        <w:spacing w:line="248" w:lineRule="exact"/>
        <w:jc w:val="both"/>
        <w:rPr>
          <w:i/>
        </w:rPr>
      </w:pPr>
      <w:r>
        <w:rPr>
          <w:i/>
        </w:rPr>
        <w:t>Realizimi</w:t>
      </w:r>
      <w:r>
        <w:rPr>
          <w:i/>
          <w:spacing w:val="-5"/>
        </w:rPr>
        <w:t xml:space="preserve"> </w:t>
      </w:r>
      <w:r>
        <w:rPr>
          <w:i/>
        </w:rPr>
        <w:t>i</w:t>
      </w:r>
      <w:r>
        <w:rPr>
          <w:i/>
          <w:spacing w:val="-5"/>
        </w:rPr>
        <w:t xml:space="preserve"> </w:t>
      </w:r>
      <w:r>
        <w:rPr>
          <w:i/>
        </w:rPr>
        <w:t>këtij</w:t>
      </w:r>
      <w:r>
        <w:rPr>
          <w:i/>
          <w:spacing w:val="-2"/>
        </w:rPr>
        <w:t xml:space="preserve"> </w:t>
      </w:r>
      <w:r>
        <w:rPr>
          <w:i/>
        </w:rPr>
        <w:t>objektivi</w:t>
      </w:r>
      <w:r>
        <w:rPr>
          <w:i/>
          <w:spacing w:val="-1"/>
        </w:rPr>
        <w:t xml:space="preserve"> </w:t>
      </w:r>
      <w:r>
        <w:rPr>
          <w:i/>
        </w:rPr>
        <w:t>është</w:t>
      </w:r>
      <w:r>
        <w:rPr>
          <w:i/>
          <w:spacing w:val="-3"/>
        </w:rPr>
        <w:t xml:space="preserve"> </w:t>
      </w:r>
      <w:r>
        <w:rPr>
          <w:i/>
        </w:rPr>
        <w:t>raportuar</w:t>
      </w:r>
      <w:r>
        <w:rPr>
          <w:i/>
          <w:spacing w:val="-5"/>
        </w:rPr>
        <w:t xml:space="preserve"> </w:t>
      </w:r>
      <w:r>
        <w:rPr>
          <w:i/>
        </w:rPr>
        <w:t>në</w:t>
      </w:r>
      <w:r>
        <w:rPr>
          <w:i/>
          <w:spacing w:val="-3"/>
        </w:rPr>
        <w:t xml:space="preserve"> </w:t>
      </w:r>
      <w:r>
        <w:rPr>
          <w:i/>
        </w:rPr>
        <w:t>Kapitujt</w:t>
      </w:r>
      <w:r>
        <w:rPr>
          <w:i/>
          <w:spacing w:val="-2"/>
        </w:rPr>
        <w:t xml:space="preserve"> </w:t>
      </w:r>
      <w:r>
        <w:rPr>
          <w:i/>
        </w:rPr>
        <w:t>II,</w:t>
      </w:r>
      <w:r>
        <w:rPr>
          <w:i/>
          <w:spacing w:val="-3"/>
        </w:rPr>
        <w:t xml:space="preserve"> </w:t>
      </w:r>
      <w:r>
        <w:rPr>
          <w:i/>
        </w:rPr>
        <w:t>III</w:t>
      </w:r>
      <w:r>
        <w:rPr>
          <w:i/>
          <w:spacing w:val="-3"/>
        </w:rPr>
        <w:t xml:space="preserve"> </w:t>
      </w:r>
      <w:r>
        <w:rPr>
          <w:i/>
        </w:rPr>
        <w:t>dhe</w:t>
      </w:r>
      <w:r>
        <w:rPr>
          <w:i/>
          <w:spacing w:val="-5"/>
        </w:rPr>
        <w:t xml:space="preserve"> </w:t>
      </w:r>
      <w:r>
        <w:rPr>
          <w:i/>
        </w:rPr>
        <w:t>IV</w:t>
      </w:r>
      <w:r>
        <w:rPr>
          <w:i/>
          <w:spacing w:val="-2"/>
        </w:rPr>
        <w:t xml:space="preserve"> </w:t>
      </w:r>
      <w:r>
        <w:rPr>
          <w:i/>
        </w:rPr>
        <w:t>të</w:t>
      </w:r>
      <w:r>
        <w:rPr>
          <w:i/>
          <w:spacing w:val="-3"/>
        </w:rPr>
        <w:t xml:space="preserve"> </w:t>
      </w:r>
      <w:r>
        <w:rPr>
          <w:i/>
        </w:rPr>
        <w:t>këtij</w:t>
      </w:r>
      <w:r>
        <w:rPr>
          <w:i/>
          <w:spacing w:val="-2"/>
        </w:rPr>
        <w:t xml:space="preserve"> raporti.</w:t>
      </w:r>
    </w:p>
    <w:p w:rsidR="00647CFE" w:rsidRDefault="00E07175">
      <w:pPr>
        <w:pStyle w:val="ListParagraph"/>
        <w:numPr>
          <w:ilvl w:val="0"/>
          <w:numId w:val="46"/>
        </w:numPr>
        <w:tabs>
          <w:tab w:val="left" w:pos="952"/>
        </w:tabs>
        <w:spacing w:before="38" w:line="276" w:lineRule="auto"/>
        <w:ind w:right="1126"/>
        <w:jc w:val="both"/>
        <w:rPr>
          <w:sz w:val="24"/>
        </w:rPr>
      </w:pPr>
      <w:r>
        <w:rPr>
          <w:sz w:val="24"/>
        </w:rPr>
        <w:t>Koordinimi i zbatimit dhe monitorimi i Planit Kombëtar për Fëmijët në Situatë Rruge</w:t>
      </w:r>
      <w:r>
        <w:rPr>
          <w:spacing w:val="40"/>
          <w:sz w:val="24"/>
        </w:rPr>
        <w:t xml:space="preserve"> </w:t>
      </w:r>
      <w:r>
        <w:rPr>
          <w:sz w:val="24"/>
        </w:rPr>
        <w:t>2015-2017. Rezultatet kryesore në këtë fushë përfshijnë:</w:t>
      </w:r>
    </w:p>
    <w:p w:rsidR="00647CFE" w:rsidRDefault="00E07175">
      <w:pPr>
        <w:pStyle w:val="ListParagraph"/>
        <w:numPr>
          <w:ilvl w:val="0"/>
          <w:numId w:val="45"/>
        </w:numPr>
        <w:tabs>
          <w:tab w:val="left" w:pos="1672"/>
        </w:tabs>
        <w:spacing w:before="2"/>
        <w:ind w:hanging="361"/>
        <w:rPr>
          <w:sz w:val="24"/>
        </w:rPr>
      </w:pPr>
      <w:r>
        <w:rPr>
          <w:sz w:val="24"/>
        </w:rPr>
        <w:t>Miratimin</w:t>
      </w:r>
      <w:r>
        <w:rPr>
          <w:spacing w:val="-5"/>
          <w:sz w:val="24"/>
        </w:rPr>
        <w:t xml:space="preserve"> </w:t>
      </w:r>
      <w:r>
        <w:rPr>
          <w:sz w:val="24"/>
        </w:rPr>
        <w:t>e</w:t>
      </w:r>
      <w:r>
        <w:rPr>
          <w:spacing w:val="-6"/>
          <w:sz w:val="24"/>
        </w:rPr>
        <w:t xml:space="preserve"> </w:t>
      </w:r>
      <w:r>
        <w:rPr>
          <w:sz w:val="24"/>
        </w:rPr>
        <w:t>planeve</w:t>
      </w:r>
      <w:r>
        <w:rPr>
          <w:spacing w:val="-5"/>
          <w:sz w:val="24"/>
        </w:rPr>
        <w:t xml:space="preserve"> </w:t>
      </w:r>
      <w:r>
        <w:rPr>
          <w:sz w:val="24"/>
        </w:rPr>
        <w:t>lokale</w:t>
      </w:r>
      <w:r>
        <w:rPr>
          <w:spacing w:val="-5"/>
          <w:sz w:val="24"/>
        </w:rPr>
        <w:t xml:space="preserve"> </w:t>
      </w:r>
      <w:r>
        <w:rPr>
          <w:sz w:val="24"/>
        </w:rPr>
        <w:t>për</w:t>
      </w:r>
      <w:r>
        <w:rPr>
          <w:spacing w:val="-4"/>
          <w:sz w:val="24"/>
        </w:rPr>
        <w:t xml:space="preserve"> </w:t>
      </w:r>
      <w:r>
        <w:rPr>
          <w:sz w:val="24"/>
        </w:rPr>
        <w:t>fëmijët</w:t>
      </w:r>
      <w:r>
        <w:rPr>
          <w:spacing w:val="-5"/>
          <w:sz w:val="24"/>
        </w:rPr>
        <w:t xml:space="preserve"> </w:t>
      </w:r>
      <w:r>
        <w:rPr>
          <w:sz w:val="24"/>
        </w:rPr>
        <w:t>në</w:t>
      </w:r>
      <w:r>
        <w:rPr>
          <w:spacing w:val="-5"/>
          <w:sz w:val="24"/>
        </w:rPr>
        <w:t xml:space="preserve"> </w:t>
      </w:r>
      <w:r>
        <w:rPr>
          <w:sz w:val="24"/>
        </w:rPr>
        <w:t>situatë</w:t>
      </w:r>
      <w:r>
        <w:rPr>
          <w:spacing w:val="-5"/>
          <w:sz w:val="24"/>
        </w:rPr>
        <w:t xml:space="preserve"> </w:t>
      </w:r>
      <w:r>
        <w:rPr>
          <w:sz w:val="24"/>
        </w:rPr>
        <w:t>rruge</w:t>
      </w:r>
      <w:r>
        <w:rPr>
          <w:spacing w:val="-6"/>
          <w:sz w:val="24"/>
        </w:rPr>
        <w:t xml:space="preserve"> </w:t>
      </w:r>
      <w:r>
        <w:rPr>
          <w:sz w:val="24"/>
        </w:rPr>
        <w:t>në</w:t>
      </w:r>
      <w:r>
        <w:rPr>
          <w:spacing w:val="-5"/>
          <w:sz w:val="24"/>
        </w:rPr>
        <w:t xml:space="preserve"> </w:t>
      </w:r>
      <w:r>
        <w:rPr>
          <w:sz w:val="24"/>
        </w:rPr>
        <w:t>7</w:t>
      </w:r>
      <w:r>
        <w:rPr>
          <w:spacing w:val="-4"/>
          <w:sz w:val="24"/>
        </w:rPr>
        <w:t xml:space="preserve"> </w:t>
      </w:r>
      <w:r>
        <w:rPr>
          <w:spacing w:val="-2"/>
          <w:sz w:val="24"/>
        </w:rPr>
        <w:t>bashki</w:t>
      </w:r>
    </w:p>
    <w:p w:rsidR="00647CFE" w:rsidRDefault="00E07175">
      <w:pPr>
        <w:pStyle w:val="ListParagraph"/>
        <w:numPr>
          <w:ilvl w:val="0"/>
          <w:numId w:val="45"/>
        </w:numPr>
        <w:tabs>
          <w:tab w:val="left" w:pos="1672"/>
        </w:tabs>
        <w:spacing w:before="41" w:line="276" w:lineRule="auto"/>
        <w:ind w:right="1124"/>
        <w:rPr>
          <w:sz w:val="24"/>
        </w:rPr>
      </w:pPr>
      <w:r>
        <w:rPr>
          <w:sz w:val="24"/>
        </w:rPr>
        <w:t>Përditësimi në nivel kombëtar i databazes së fëmijëve në situatë rruge dhe hartimi i raporteve të monitorimit.</w:t>
      </w:r>
    </w:p>
    <w:p w:rsidR="00647CFE" w:rsidRDefault="00E07175">
      <w:pPr>
        <w:pStyle w:val="ListParagraph"/>
        <w:numPr>
          <w:ilvl w:val="0"/>
          <w:numId w:val="45"/>
        </w:numPr>
        <w:tabs>
          <w:tab w:val="left" w:pos="1672"/>
        </w:tabs>
        <w:spacing w:line="275" w:lineRule="exact"/>
        <w:ind w:hanging="361"/>
        <w:rPr>
          <w:sz w:val="24"/>
        </w:rPr>
      </w:pPr>
      <w:r>
        <w:rPr>
          <w:sz w:val="24"/>
        </w:rPr>
        <w:t>Koordinimi</w:t>
      </w:r>
      <w:r>
        <w:rPr>
          <w:spacing w:val="-2"/>
          <w:sz w:val="24"/>
        </w:rPr>
        <w:t xml:space="preserve"> </w:t>
      </w:r>
      <w:r>
        <w:rPr>
          <w:sz w:val="24"/>
        </w:rPr>
        <w:t>me</w:t>
      </w:r>
      <w:r>
        <w:rPr>
          <w:spacing w:val="-2"/>
          <w:sz w:val="24"/>
        </w:rPr>
        <w:t xml:space="preserve"> </w:t>
      </w:r>
      <w:r>
        <w:rPr>
          <w:sz w:val="24"/>
        </w:rPr>
        <w:t>instit</w:t>
      </w:r>
      <w:r>
        <w:rPr>
          <w:sz w:val="24"/>
        </w:rPr>
        <w:t>ucionet</w:t>
      </w:r>
      <w:r>
        <w:rPr>
          <w:spacing w:val="-1"/>
          <w:sz w:val="24"/>
        </w:rPr>
        <w:t xml:space="preserve"> </w:t>
      </w:r>
      <w:r>
        <w:rPr>
          <w:sz w:val="24"/>
        </w:rPr>
        <w:t>në</w:t>
      </w:r>
      <w:r>
        <w:rPr>
          <w:spacing w:val="-3"/>
          <w:sz w:val="24"/>
        </w:rPr>
        <w:t xml:space="preserve"> </w:t>
      </w:r>
      <w:r>
        <w:rPr>
          <w:sz w:val="24"/>
        </w:rPr>
        <w:t>nivel</w:t>
      </w:r>
      <w:r>
        <w:rPr>
          <w:spacing w:val="-2"/>
          <w:sz w:val="24"/>
        </w:rPr>
        <w:t xml:space="preserve"> </w:t>
      </w:r>
      <w:r>
        <w:rPr>
          <w:sz w:val="24"/>
        </w:rPr>
        <w:t>qendror</w:t>
      </w:r>
      <w:r>
        <w:rPr>
          <w:spacing w:val="-1"/>
          <w:sz w:val="24"/>
        </w:rPr>
        <w:t xml:space="preserve"> </w:t>
      </w:r>
      <w:r>
        <w:rPr>
          <w:sz w:val="24"/>
        </w:rPr>
        <w:t>për</w:t>
      </w:r>
      <w:r>
        <w:rPr>
          <w:spacing w:val="-1"/>
          <w:sz w:val="24"/>
        </w:rPr>
        <w:t xml:space="preserve"> </w:t>
      </w:r>
      <w:r>
        <w:rPr>
          <w:sz w:val="24"/>
        </w:rPr>
        <w:t>adresimin</w:t>
      </w:r>
      <w:r>
        <w:rPr>
          <w:spacing w:val="-2"/>
          <w:sz w:val="24"/>
        </w:rPr>
        <w:t xml:space="preserve"> </w:t>
      </w:r>
      <w:r>
        <w:rPr>
          <w:sz w:val="24"/>
        </w:rPr>
        <w:t>e</w:t>
      </w:r>
      <w:r>
        <w:rPr>
          <w:spacing w:val="-1"/>
          <w:sz w:val="24"/>
        </w:rPr>
        <w:t xml:space="preserve"> </w:t>
      </w:r>
      <w:r>
        <w:rPr>
          <w:spacing w:val="-2"/>
          <w:sz w:val="24"/>
        </w:rPr>
        <w:t>problematikave.</w:t>
      </w:r>
    </w:p>
    <w:p w:rsidR="00647CFE" w:rsidRDefault="00E07175">
      <w:pPr>
        <w:pStyle w:val="ListParagraph"/>
        <w:numPr>
          <w:ilvl w:val="0"/>
          <w:numId w:val="45"/>
        </w:numPr>
        <w:tabs>
          <w:tab w:val="left" w:pos="1672"/>
        </w:tabs>
        <w:spacing w:before="43" w:line="276" w:lineRule="auto"/>
        <w:ind w:right="1123"/>
        <w:rPr>
          <w:sz w:val="24"/>
        </w:rPr>
      </w:pPr>
      <w:r>
        <w:rPr>
          <w:sz w:val="24"/>
        </w:rPr>
        <w:t>Ngritja e kapaciteteve të aktorëve për identifikimin dhe menaxhimin e fëmijëve në situatë rruge.</w:t>
      </w:r>
    </w:p>
    <w:p w:rsidR="00647CFE" w:rsidRDefault="00E07175">
      <w:pPr>
        <w:pStyle w:val="ListParagraph"/>
        <w:numPr>
          <w:ilvl w:val="1"/>
          <w:numId w:val="45"/>
        </w:numPr>
        <w:tabs>
          <w:tab w:val="left" w:pos="2392"/>
        </w:tabs>
        <w:spacing w:line="251" w:lineRule="exact"/>
        <w:rPr>
          <w:i/>
        </w:rPr>
      </w:pPr>
      <w:r>
        <w:rPr>
          <w:i/>
        </w:rPr>
        <w:t>Realizimi</w:t>
      </w:r>
      <w:r>
        <w:rPr>
          <w:i/>
          <w:spacing w:val="-5"/>
        </w:rPr>
        <w:t xml:space="preserve"> </w:t>
      </w:r>
      <w:r>
        <w:rPr>
          <w:i/>
        </w:rPr>
        <w:t>i</w:t>
      </w:r>
      <w:r>
        <w:rPr>
          <w:i/>
          <w:spacing w:val="-5"/>
        </w:rPr>
        <w:t xml:space="preserve"> </w:t>
      </w:r>
      <w:r>
        <w:rPr>
          <w:i/>
        </w:rPr>
        <w:t>këtij</w:t>
      </w:r>
      <w:r>
        <w:rPr>
          <w:i/>
          <w:spacing w:val="-2"/>
        </w:rPr>
        <w:t xml:space="preserve"> </w:t>
      </w:r>
      <w:r>
        <w:rPr>
          <w:i/>
        </w:rPr>
        <w:t>objektivi</w:t>
      </w:r>
      <w:r>
        <w:rPr>
          <w:i/>
          <w:spacing w:val="-1"/>
        </w:rPr>
        <w:t xml:space="preserve"> </w:t>
      </w:r>
      <w:r>
        <w:rPr>
          <w:i/>
        </w:rPr>
        <w:t>është</w:t>
      </w:r>
      <w:r>
        <w:rPr>
          <w:i/>
          <w:spacing w:val="-3"/>
        </w:rPr>
        <w:t xml:space="preserve"> </w:t>
      </w:r>
      <w:r>
        <w:rPr>
          <w:i/>
        </w:rPr>
        <w:t>raportuar</w:t>
      </w:r>
      <w:r>
        <w:rPr>
          <w:i/>
          <w:spacing w:val="-5"/>
        </w:rPr>
        <w:t xml:space="preserve"> </w:t>
      </w:r>
      <w:r>
        <w:rPr>
          <w:i/>
        </w:rPr>
        <w:t>në</w:t>
      </w:r>
      <w:r>
        <w:rPr>
          <w:i/>
          <w:spacing w:val="-3"/>
        </w:rPr>
        <w:t xml:space="preserve"> </w:t>
      </w:r>
      <w:r>
        <w:rPr>
          <w:i/>
        </w:rPr>
        <w:t>Kapitujt</w:t>
      </w:r>
      <w:r>
        <w:rPr>
          <w:i/>
          <w:spacing w:val="-2"/>
        </w:rPr>
        <w:t xml:space="preserve"> </w:t>
      </w:r>
      <w:r>
        <w:rPr>
          <w:i/>
        </w:rPr>
        <w:t>II,</w:t>
      </w:r>
      <w:r>
        <w:rPr>
          <w:i/>
          <w:spacing w:val="-3"/>
        </w:rPr>
        <w:t xml:space="preserve"> </w:t>
      </w:r>
      <w:r>
        <w:rPr>
          <w:i/>
        </w:rPr>
        <w:t>III</w:t>
      </w:r>
      <w:r>
        <w:rPr>
          <w:i/>
          <w:spacing w:val="-3"/>
        </w:rPr>
        <w:t xml:space="preserve"> </w:t>
      </w:r>
      <w:r>
        <w:rPr>
          <w:i/>
        </w:rPr>
        <w:t>dhe</w:t>
      </w:r>
      <w:r>
        <w:rPr>
          <w:i/>
          <w:spacing w:val="-5"/>
        </w:rPr>
        <w:t xml:space="preserve"> </w:t>
      </w:r>
      <w:r>
        <w:rPr>
          <w:i/>
        </w:rPr>
        <w:t>IV</w:t>
      </w:r>
      <w:r>
        <w:rPr>
          <w:i/>
          <w:spacing w:val="-2"/>
        </w:rPr>
        <w:t xml:space="preserve"> </w:t>
      </w:r>
      <w:r>
        <w:rPr>
          <w:i/>
        </w:rPr>
        <w:t>të</w:t>
      </w:r>
      <w:r>
        <w:rPr>
          <w:i/>
          <w:spacing w:val="-3"/>
        </w:rPr>
        <w:t xml:space="preserve"> </w:t>
      </w:r>
      <w:r>
        <w:rPr>
          <w:i/>
        </w:rPr>
        <w:t>këtij</w:t>
      </w:r>
      <w:r>
        <w:rPr>
          <w:i/>
          <w:spacing w:val="-2"/>
        </w:rPr>
        <w:t xml:space="preserve"> raporti.</w:t>
      </w:r>
    </w:p>
    <w:p w:rsidR="00647CFE" w:rsidRDefault="00E07175">
      <w:pPr>
        <w:pStyle w:val="ListParagraph"/>
        <w:numPr>
          <w:ilvl w:val="0"/>
          <w:numId w:val="46"/>
        </w:numPr>
        <w:tabs>
          <w:tab w:val="left" w:pos="952"/>
        </w:tabs>
        <w:spacing w:before="38" w:line="276" w:lineRule="auto"/>
        <w:ind w:right="1131"/>
        <w:jc w:val="both"/>
        <w:rPr>
          <w:sz w:val="24"/>
        </w:rPr>
      </w:pPr>
      <w:r>
        <w:rPr>
          <w:sz w:val="24"/>
        </w:rPr>
        <w:t>Sensibilizimi dhe mobilizimi i institucioneve publike dhe jopublike në nivel qendror</w:t>
      </w:r>
      <w:r>
        <w:rPr>
          <w:spacing w:val="40"/>
          <w:sz w:val="24"/>
        </w:rPr>
        <w:t xml:space="preserve"> </w:t>
      </w:r>
      <w:r>
        <w:rPr>
          <w:sz w:val="24"/>
        </w:rPr>
        <w:t>dhe vendor, i fëmijëve dhe i prindërve për</w:t>
      </w:r>
      <w:r>
        <w:rPr>
          <w:spacing w:val="40"/>
          <w:sz w:val="24"/>
        </w:rPr>
        <w:t xml:space="preserve"> </w:t>
      </w:r>
      <w:r>
        <w:rPr>
          <w:sz w:val="24"/>
        </w:rPr>
        <w:t>mbrojtjen e fëmijëve nga të gjitha format e dhunës.</w:t>
      </w:r>
    </w:p>
    <w:p w:rsidR="00647CFE" w:rsidRDefault="00E07175">
      <w:pPr>
        <w:pStyle w:val="ListParagraph"/>
        <w:numPr>
          <w:ilvl w:val="0"/>
          <w:numId w:val="46"/>
        </w:numPr>
        <w:tabs>
          <w:tab w:val="left" w:pos="952"/>
        </w:tabs>
        <w:spacing w:before="1" w:line="276" w:lineRule="auto"/>
        <w:ind w:right="1126"/>
        <w:jc w:val="both"/>
        <w:rPr>
          <w:sz w:val="24"/>
        </w:rPr>
      </w:pPr>
      <w:r>
        <w:rPr>
          <w:sz w:val="24"/>
        </w:rPr>
        <w:t>Forcimi i kapaciteteve të strukturave të mbrojtjes së fëmijëve në nivel vend</w:t>
      </w:r>
      <w:r>
        <w:rPr>
          <w:sz w:val="24"/>
        </w:rPr>
        <w:t>or lidhur me zbatimin e legjislacionit, procedurave të mbrojtjes së fëmijëve, identifikimin pro-aktiv dhe bashkëpunimin ndër-sektorial.</w:t>
      </w:r>
    </w:p>
    <w:p w:rsidR="00647CFE" w:rsidRDefault="00E07175">
      <w:pPr>
        <w:pStyle w:val="ListParagraph"/>
        <w:numPr>
          <w:ilvl w:val="0"/>
          <w:numId w:val="46"/>
        </w:numPr>
        <w:tabs>
          <w:tab w:val="left" w:pos="952"/>
        </w:tabs>
        <w:spacing w:line="275" w:lineRule="exact"/>
        <w:ind w:hanging="361"/>
        <w:jc w:val="both"/>
        <w:rPr>
          <w:sz w:val="24"/>
        </w:rPr>
      </w:pPr>
      <w:r>
        <w:rPr>
          <w:sz w:val="24"/>
        </w:rPr>
        <w:t>Monitorimi</w:t>
      </w:r>
      <w:r>
        <w:rPr>
          <w:spacing w:val="-2"/>
          <w:sz w:val="24"/>
        </w:rPr>
        <w:t xml:space="preserve"> </w:t>
      </w:r>
      <w:r>
        <w:rPr>
          <w:sz w:val="24"/>
        </w:rPr>
        <w:t>i</w:t>
      </w:r>
      <w:r>
        <w:rPr>
          <w:spacing w:val="-1"/>
          <w:sz w:val="24"/>
        </w:rPr>
        <w:t xml:space="preserve"> </w:t>
      </w:r>
      <w:r>
        <w:rPr>
          <w:sz w:val="24"/>
        </w:rPr>
        <w:t>situatës</w:t>
      </w:r>
      <w:r>
        <w:rPr>
          <w:spacing w:val="-2"/>
          <w:sz w:val="24"/>
        </w:rPr>
        <w:t xml:space="preserve"> </w:t>
      </w:r>
      <w:r>
        <w:rPr>
          <w:sz w:val="24"/>
        </w:rPr>
        <w:t>së</w:t>
      </w:r>
      <w:r>
        <w:rPr>
          <w:spacing w:val="-2"/>
          <w:sz w:val="24"/>
        </w:rPr>
        <w:t xml:space="preserve"> </w:t>
      </w:r>
      <w:r>
        <w:rPr>
          <w:sz w:val="24"/>
        </w:rPr>
        <w:t>të</w:t>
      </w:r>
      <w:r>
        <w:rPr>
          <w:spacing w:val="-3"/>
          <w:sz w:val="24"/>
        </w:rPr>
        <w:t xml:space="preserve"> </w:t>
      </w:r>
      <w:r>
        <w:rPr>
          <w:sz w:val="24"/>
        </w:rPr>
        <w:t>drejtave</w:t>
      </w:r>
      <w:r>
        <w:rPr>
          <w:spacing w:val="-2"/>
          <w:sz w:val="24"/>
        </w:rPr>
        <w:t xml:space="preserve"> </w:t>
      </w:r>
      <w:r>
        <w:rPr>
          <w:sz w:val="24"/>
        </w:rPr>
        <w:t>të</w:t>
      </w:r>
      <w:r>
        <w:rPr>
          <w:spacing w:val="-2"/>
          <w:sz w:val="24"/>
        </w:rPr>
        <w:t xml:space="preserve"> </w:t>
      </w:r>
      <w:r>
        <w:rPr>
          <w:sz w:val="24"/>
        </w:rPr>
        <w:t>fëmijëve</w:t>
      </w:r>
      <w:r>
        <w:rPr>
          <w:spacing w:val="-3"/>
          <w:sz w:val="24"/>
        </w:rPr>
        <w:t xml:space="preserve"> </w:t>
      </w:r>
      <w:r>
        <w:rPr>
          <w:sz w:val="24"/>
        </w:rPr>
        <w:t>nëpërmjet</w:t>
      </w:r>
      <w:r>
        <w:rPr>
          <w:spacing w:val="-1"/>
          <w:sz w:val="24"/>
        </w:rPr>
        <w:t xml:space="preserve"> </w:t>
      </w:r>
      <w:r>
        <w:rPr>
          <w:sz w:val="24"/>
        </w:rPr>
        <w:t>indikatorëve</w:t>
      </w:r>
      <w:r>
        <w:rPr>
          <w:spacing w:val="-3"/>
          <w:sz w:val="24"/>
        </w:rPr>
        <w:t xml:space="preserve"> </w:t>
      </w:r>
      <w:r>
        <w:rPr>
          <w:sz w:val="24"/>
        </w:rPr>
        <w:t>të</w:t>
      </w:r>
      <w:r>
        <w:rPr>
          <w:spacing w:val="1"/>
          <w:sz w:val="24"/>
        </w:rPr>
        <w:t xml:space="preserve"> </w:t>
      </w:r>
      <w:r>
        <w:rPr>
          <w:sz w:val="24"/>
        </w:rPr>
        <w:t>VKM</w:t>
      </w:r>
      <w:r>
        <w:rPr>
          <w:spacing w:val="-2"/>
          <w:sz w:val="24"/>
        </w:rPr>
        <w:t xml:space="preserve"> 267/2012.</w:t>
      </w:r>
    </w:p>
    <w:p w:rsidR="00647CFE" w:rsidRDefault="00E07175">
      <w:pPr>
        <w:pStyle w:val="ListParagraph"/>
        <w:numPr>
          <w:ilvl w:val="0"/>
          <w:numId w:val="46"/>
        </w:numPr>
        <w:tabs>
          <w:tab w:val="left" w:pos="952"/>
        </w:tabs>
        <w:spacing w:before="44" w:line="276" w:lineRule="auto"/>
        <w:ind w:right="1126"/>
        <w:jc w:val="both"/>
        <w:rPr>
          <w:sz w:val="24"/>
        </w:rPr>
      </w:pPr>
      <w:r>
        <w:rPr>
          <w:sz w:val="24"/>
        </w:rPr>
        <w:t>Monitorimi i medias lidhur</w:t>
      </w:r>
      <w:r>
        <w:rPr>
          <w:spacing w:val="-1"/>
          <w:sz w:val="24"/>
        </w:rPr>
        <w:t xml:space="preserve"> </w:t>
      </w:r>
      <w:r>
        <w:rPr>
          <w:sz w:val="24"/>
        </w:rPr>
        <w:t>me</w:t>
      </w:r>
      <w:r>
        <w:rPr>
          <w:spacing w:val="-1"/>
          <w:sz w:val="24"/>
        </w:rPr>
        <w:t xml:space="preserve"> </w:t>
      </w:r>
      <w:r>
        <w:rPr>
          <w:sz w:val="24"/>
        </w:rPr>
        <w:t>problematikat e mbrojtjes</w:t>
      </w:r>
      <w:r>
        <w:rPr>
          <w:spacing w:val="-1"/>
          <w:sz w:val="24"/>
        </w:rPr>
        <w:t xml:space="preserve"> </w:t>
      </w:r>
      <w:r>
        <w:rPr>
          <w:sz w:val="24"/>
        </w:rPr>
        <w:t>së</w:t>
      </w:r>
      <w:r>
        <w:rPr>
          <w:spacing w:val="-1"/>
          <w:sz w:val="24"/>
        </w:rPr>
        <w:t xml:space="preserve"> </w:t>
      </w:r>
      <w:r>
        <w:rPr>
          <w:sz w:val="24"/>
        </w:rPr>
        <w:t>fëmijëve</w:t>
      </w:r>
      <w:r>
        <w:rPr>
          <w:spacing w:val="-1"/>
          <w:sz w:val="24"/>
        </w:rPr>
        <w:t xml:space="preserve"> </w:t>
      </w:r>
      <w:r>
        <w:rPr>
          <w:sz w:val="24"/>
        </w:rPr>
        <w:t>dhe</w:t>
      </w:r>
      <w:r>
        <w:rPr>
          <w:spacing w:val="-1"/>
          <w:sz w:val="24"/>
        </w:rPr>
        <w:t xml:space="preserve"> </w:t>
      </w:r>
      <w:r>
        <w:rPr>
          <w:sz w:val="24"/>
        </w:rPr>
        <w:t>raportimin etik të rasteve të fëmijëve.</w:t>
      </w:r>
    </w:p>
    <w:p w:rsidR="00647CFE" w:rsidRDefault="00E07175">
      <w:pPr>
        <w:pStyle w:val="ListParagraph"/>
        <w:numPr>
          <w:ilvl w:val="0"/>
          <w:numId w:val="46"/>
        </w:numPr>
        <w:tabs>
          <w:tab w:val="left" w:pos="952"/>
        </w:tabs>
        <w:spacing w:line="276" w:lineRule="auto"/>
        <w:ind w:right="1121"/>
        <w:jc w:val="both"/>
        <w:rPr>
          <w:sz w:val="24"/>
        </w:rPr>
      </w:pPr>
      <w:r>
        <w:rPr>
          <w:sz w:val="24"/>
        </w:rPr>
        <w:t>Propozimet për standartizimin dhe dixhitalizimin e sistemit të referimit, ruajtjes së të dhënave dhe monitorimit të rasteve të fëmijëve në rrezi</w:t>
      </w:r>
      <w:r>
        <w:rPr>
          <w:sz w:val="24"/>
        </w:rPr>
        <w:t>k.</w:t>
      </w:r>
    </w:p>
    <w:p w:rsidR="00647CFE" w:rsidRDefault="00E07175">
      <w:pPr>
        <w:pStyle w:val="ListParagraph"/>
        <w:numPr>
          <w:ilvl w:val="0"/>
          <w:numId w:val="46"/>
        </w:numPr>
        <w:tabs>
          <w:tab w:val="left" w:pos="952"/>
        </w:tabs>
        <w:spacing w:line="276" w:lineRule="auto"/>
        <w:ind w:right="1124"/>
        <w:jc w:val="both"/>
        <w:rPr>
          <w:sz w:val="24"/>
        </w:rPr>
      </w:pPr>
      <w:r>
        <w:rPr>
          <w:sz w:val="24"/>
        </w:rPr>
        <w:t>Përfaqësimi i Shqipërisë në institucionet ndërkombëtare, raportimi në kohë dhe me cilësi për çështjet e të drejtave të fëmijëve, dhe promovimi i standarteve ndërkombëtare me aktorët institucionalë dhe partnerët.</w:t>
      </w:r>
    </w:p>
    <w:p w:rsidR="00647CFE" w:rsidRDefault="00E07175">
      <w:pPr>
        <w:pStyle w:val="ListParagraph"/>
        <w:numPr>
          <w:ilvl w:val="0"/>
          <w:numId w:val="46"/>
        </w:numPr>
        <w:tabs>
          <w:tab w:val="left" w:pos="952"/>
        </w:tabs>
        <w:spacing w:line="278" w:lineRule="auto"/>
        <w:ind w:right="1123"/>
        <w:jc w:val="both"/>
        <w:rPr>
          <w:sz w:val="24"/>
        </w:rPr>
      </w:pPr>
      <w:r>
        <w:rPr>
          <w:sz w:val="24"/>
        </w:rPr>
        <w:t>Rritja e bashkëpunimit me aktorët jo-qeve</w:t>
      </w:r>
      <w:r>
        <w:rPr>
          <w:sz w:val="24"/>
        </w:rPr>
        <w:t>ritarë që punojnë në fushën e të drejtave dhe të mbrojtjes së fëmijëve.</w:t>
      </w:r>
    </w:p>
    <w:p w:rsidR="00647CFE" w:rsidRDefault="00E07175">
      <w:pPr>
        <w:pStyle w:val="ListParagraph"/>
        <w:numPr>
          <w:ilvl w:val="1"/>
          <w:numId w:val="46"/>
        </w:numPr>
        <w:tabs>
          <w:tab w:val="left" w:pos="2392"/>
        </w:tabs>
        <w:spacing w:line="249" w:lineRule="exact"/>
        <w:jc w:val="both"/>
        <w:rPr>
          <w:i/>
        </w:rPr>
      </w:pPr>
      <w:r>
        <w:rPr>
          <w:i/>
        </w:rPr>
        <w:t>Realizimi</w:t>
      </w:r>
      <w:r>
        <w:rPr>
          <w:i/>
          <w:spacing w:val="-5"/>
        </w:rPr>
        <w:t xml:space="preserve"> </w:t>
      </w:r>
      <w:r>
        <w:rPr>
          <w:i/>
        </w:rPr>
        <w:t>i</w:t>
      </w:r>
      <w:r>
        <w:rPr>
          <w:i/>
          <w:spacing w:val="-4"/>
        </w:rPr>
        <w:t xml:space="preserve"> </w:t>
      </w:r>
      <w:r>
        <w:rPr>
          <w:i/>
        </w:rPr>
        <w:t>objektivave</w:t>
      </w:r>
      <w:r>
        <w:rPr>
          <w:i/>
          <w:spacing w:val="-3"/>
        </w:rPr>
        <w:t xml:space="preserve"> </w:t>
      </w:r>
      <w:r>
        <w:rPr>
          <w:i/>
        </w:rPr>
        <w:t>4-10</w:t>
      </w:r>
      <w:r>
        <w:rPr>
          <w:i/>
          <w:spacing w:val="-4"/>
        </w:rPr>
        <w:t xml:space="preserve"> </w:t>
      </w:r>
      <w:r>
        <w:rPr>
          <w:i/>
        </w:rPr>
        <w:t>janë</w:t>
      </w:r>
      <w:r>
        <w:rPr>
          <w:i/>
          <w:spacing w:val="-4"/>
        </w:rPr>
        <w:t xml:space="preserve"> </w:t>
      </w:r>
      <w:r>
        <w:rPr>
          <w:i/>
        </w:rPr>
        <w:t>raportuar</w:t>
      </w:r>
      <w:r>
        <w:rPr>
          <w:i/>
          <w:spacing w:val="-3"/>
        </w:rPr>
        <w:t xml:space="preserve"> </w:t>
      </w:r>
      <w:r>
        <w:rPr>
          <w:i/>
        </w:rPr>
        <w:t>në</w:t>
      </w:r>
      <w:r>
        <w:rPr>
          <w:i/>
          <w:spacing w:val="-5"/>
        </w:rPr>
        <w:t xml:space="preserve"> </w:t>
      </w:r>
      <w:r>
        <w:rPr>
          <w:i/>
        </w:rPr>
        <w:t>seksionet</w:t>
      </w:r>
      <w:r>
        <w:rPr>
          <w:i/>
          <w:spacing w:val="-1"/>
        </w:rPr>
        <w:t xml:space="preserve"> </w:t>
      </w:r>
      <w:r>
        <w:rPr>
          <w:i/>
        </w:rPr>
        <w:t>2-9</w:t>
      </w:r>
      <w:r>
        <w:rPr>
          <w:i/>
          <w:spacing w:val="-3"/>
        </w:rPr>
        <w:t xml:space="preserve"> </w:t>
      </w:r>
      <w:r>
        <w:rPr>
          <w:i/>
        </w:rPr>
        <w:t>të</w:t>
      </w:r>
      <w:r>
        <w:rPr>
          <w:i/>
          <w:spacing w:val="-3"/>
        </w:rPr>
        <w:t xml:space="preserve"> </w:t>
      </w:r>
      <w:r>
        <w:rPr>
          <w:i/>
          <w:spacing w:val="-2"/>
        </w:rPr>
        <w:t>këtijKapitulli.</w:t>
      </w:r>
    </w:p>
    <w:p w:rsidR="00647CFE" w:rsidRDefault="00647CFE">
      <w:pPr>
        <w:spacing w:line="249" w:lineRule="exact"/>
        <w:jc w:val="both"/>
        <w:sectPr w:rsidR="00647CFE">
          <w:pgSz w:w="12240" w:h="15840"/>
          <w:pgMar w:top="1000" w:right="220" w:bottom="1280" w:left="1120" w:header="0" w:footer="1004" w:gutter="0"/>
          <w:cols w:space="720"/>
        </w:sectPr>
      </w:pPr>
    </w:p>
    <w:p w:rsidR="00647CFE" w:rsidRDefault="00E07175">
      <w:pPr>
        <w:pStyle w:val="Heading2"/>
        <w:numPr>
          <w:ilvl w:val="1"/>
          <w:numId w:val="44"/>
        </w:numPr>
        <w:tabs>
          <w:tab w:val="left" w:pos="621"/>
        </w:tabs>
        <w:spacing w:before="59"/>
        <w:ind w:hanging="390"/>
      </w:pPr>
      <w:bookmarkStart w:id="5" w:name="_bookmark4"/>
      <w:bookmarkEnd w:id="5"/>
      <w:r>
        <w:rPr>
          <w:color w:val="365F91"/>
        </w:rPr>
        <w:lastRenderedPageBreak/>
        <w:t>Legjislacioni</w:t>
      </w:r>
      <w:r>
        <w:rPr>
          <w:color w:val="365F91"/>
          <w:spacing w:val="-6"/>
        </w:rPr>
        <w:t xml:space="preserve"> </w:t>
      </w:r>
      <w:r>
        <w:rPr>
          <w:color w:val="365F91"/>
        </w:rPr>
        <w:t>dhe</w:t>
      </w:r>
      <w:r>
        <w:rPr>
          <w:color w:val="365F91"/>
          <w:spacing w:val="-6"/>
        </w:rPr>
        <w:t xml:space="preserve"> </w:t>
      </w:r>
      <w:r>
        <w:rPr>
          <w:color w:val="365F91"/>
        </w:rPr>
        <w:t>Politikat</w:t>
      </w:r>
      <w:r>
        <w:rPr>
          <w:color w:val="365F91"/>
          <w:spacing w:val="-8"/>
        </w:rPr>
        <w:t xml:space="preserve"> </w:t>
      </w:r>
      <w:r>
        <w:rPr>
          <w:color w:val="365F91"/>
        </w:rPr>
        <w:t>e</w:t>
      </w:r>
      <w:r>
        <w:rPr>
          <w:color w:val="365F91"/>
          <w:spacing w:val="-5"/>
        </w:rPr>
        <w:t xml:space="preserve"> </w:t>
      </w:r>
      <w:r>
        <w:rPr>
          <w:color w:val="365F91"/>
          <w:spacing w:val="-4"/>
        </w:rPr>
        <w:t>reja</w:t>
      </w:r>
    </w:p>
    <w:p w:rsidR="00647CFE" w:rsidRDefault="00647CFE">
      <w:pPr>
        <w:pStyle w:val="BodyText"/>
        <w:rPr>
          <w:b/>
          <w:sz w:val="28"/>
        </w:rPr>
      </w:pPr>
    </w:p>
    <w:p w:rsidR="00647CFE" w:rsidRDefault="00647CFE">
      <w:pPr>
        <w:pStyle w:val="BodyText"/>
        <w:spacing w:before="3"/>
        <w:rPr>
          <w:b/>
        </w:rPr>
      </w:pPr>
    </w:p>
    <w:p w:rsidR="00647CFE" w:rsidRDefault="00E07175">
      <w:pPr>
        <w:ind w:left="231"/>
        <w:jc w:val="both"/>
        <w:rPr>
          <w:b/>
          <w:i/>
        </w:rPr>
      </w:pPr>
      <w:bookmarkStart w:id="6" w:name="_bookmark5"/>
      <w:bookmarkEnd w:id="6"/>
      <w:r>
        <w:rPr>
          <w:b/>
          <w:i/>
        </w:rPr>
        <w:t>Ligji</w:t>
      </w:r>
      <w:r>
        <w:rPr>
          <w:b/>
          <w:i/>
          <w:spacing w:val="-2"/>
        </w:rPr>
        <w:t xml:space="preserve"> </w:t>
      </w:r>
      <w:r>
        <w:rPr>
          <w:b/>
          <w:i/>
        </w:rPr>
        <w:t>18/2017</w:t>
      </w:r>
      <w:r>
        <w:rPr>
          <w:b/>
          <w:i/>
          <w:spacing w:val="-6"/>
        </w:rPr>
        <w:t xml:space="preserve"> </w:t>
      </w:r>
      <w:r>
        <w:rPr>
          <w:b/>
          <w:i/>
        </w:rPr>
        <w:t>“Për</w:t>
      </w:r>
      <w:r>
        <w:rPr>
          <w:b/>
          <w:i/>
          <w:spacing w:val="-5"/>
        </w:rPr>
        <w:t xml:space="preserve"> </w:t>
      </w:r>
      <w:r>
        <w:rPr>
          <w:b/>
          <w:i/>
        </w:rPr>
        <w:t>të</w:t>
      </w:r>
      <w:r>
        <w:rPr>
          <w:b/>
          <w:i/>
          <w:spacing w:val="-2"/>
        </w:rPr>
        <w:t xml:space="preserve"> </w:t>
      </w:r>
      <w:r>
        <w:rPr>
          <w:b/>
          <w:i/>
        </w:rPr>
        <w:t>Drejtat</w:t>
      </w:r>
      <w:r>
        <w:rPr>
          <w:b/>
          <w:i/>
          <w:spacing w:val="-2"/>
        </w:rPr>
        <w:t xml:space="preserve"> </w:t>
      </w:r>
      <w:r>
        <w:rPr>
          <w:b/>
          <w:i/>
        </w:rPr>
        <w:t>dhe</w:t>
      </w:r>
      <w:r>
        <w:rPr>
          <w:b/>
          <w:i/>
          <w:spacing w:val="-6"/>
        </w:rPr>
        <w:t xml:space="preserve"> </w:t>
      </w:r>
      <w:r>
        <w:rPr>
          <w:b/>
          <w:i/>
        </w:rPr>
        <w:t>Mbrojtjen</w:t>
      </w:r>
      <w:r>
        <w:rPr>
          <w:b/>
          <w:i/>
          <w:spacing w:val="-5"/>
        </w:rPr>
        <w:t xml:space="preserve"> </w:t>
      </w:r>
      <w:r>
        <w:rPr>
          <w:b/>
          <w:i/>
          <w:spacing w:val="-2"/>
        </w:rPr>
        <w:t>eFëmijëve”</w:t>
      </w:r>
    </w:p>
    <w:p w:rsidR="00647CFE" w:rsidRDefault="00E07175">
      <w:pPr>
        <w:pStyle w:val="BodyText"/>
        <w:spacing w:before="95" w:line="276" w:lineRule="auto"/>
        <w:ind w:left="231" w:right="1094"/>
        <w:jc w:val="both"/>
      </w:pPr>
      <w:r>
        <w:t>Në shkurt të vitit 2017 u shënua një arritje e rëndësishme në mbrojtjen, promovimin dhe respektimin e</w:t>
      </w:r>
      <w:r>
        <w:rPr>
          <w:spacing w:val="-1"/>
        </w:rPr>
        <w:t xml:space="preserve"> </w:t>
      </w:r>
      <w:r>
        <w:t>të</w:t>
      </w:r>
      <w:r>
        <w:rPr>
          <w:spacing w:val="-1"/>
        </w:rPr>
        <w:t xml:space="preserve"> </w:t>
      </w:r>
      <w:r>
        <w:t>drejtave të</w:t>
      </w:r>
      <w:r>
        <w:rPr>
          <w:spacing w:val="-1"/>
        </w:rPr>
        <w:t xml:space="preserve"> </w:t>
      </w:r>
      <w:r>
        <w:t>fëmijëve</w:t>
      </w:r>
      <w:r>
        <w:rPr>
          <w:spacing w:val="-2"/>
        </w:rPr>
        <w:t xml:space="preserve"> </w:t>
      </w:r>
      <w:r>
        <w:t>në</w:t>
      </w:r>
      <w:r>
        <w:rPr>
          <w:spacing w:val="-1"/>
        </w:rPr>
        <w:t xml:space="preserve"> </w:t>
      </w:r>
      <w:r>
        <w:t>Shqipëri</w:t>
      </w:r>
      <w:r>
        <w:rPr>
          <w:spacing w:val="-1"/>
        </w:rPr>
        <w:t xml:space="preserve"> </w:t>
      </w:r>
      <w:r>
        <w:t>me miratimin e Ligjit 18/2017, “Për</w:t>
      </w:r>
      <w:r>
        <w:rPr>
          <w:spacing w:val="-1"/>
        </w:rPr>
        <w:t xml:space="preserve"> </w:t>
      </w:r>
      <w:r>
        <w:t>të</w:t>
      </w:r>
      <w:r>
        <w:rPr>
          <w:spacing w:val="-1"/>
        </w:rPr>
        <w:t xml:space="preserve"> </w:t>
      </w:r>
      <w:r>
        <w:t>Drejtat dhe Mbrojtjen e Fëmijës”, i cili hyn në fuqi në qershor të vitit 2017. Me hyrjen në fuqi të këtij ligji, Ligji nr.10347, datë 4.11.2010 “Për Mbrojtjen e të Drejtave të Fëmijëve”, shfuqizohet.</w:t>
      </w:r>
    </w:p>
    <w:p w:rsidR="00647CFE" w:rsidRDefault="00647CFE">
      <w:pPr>
        <w:pStyle w:val="BodyText"/>
        <w:spacing w:before="7"/>
        <w:rPr>
          <w:sz w:val="27"/>
        </w:rPr>
      </w:pPr>
    </w:p>
    <w:p w:rsidR="00647CFE" w:rsidRDefault="00E07175">
      <w:pPr>
        <w:pStyle w:val="BodyText"/>
        <w:spacing w:line="276" w:lineRule="auto"/>
        <w:ind w:left="231" w:right="1124"/>
        <w:jc w:val="both"/>
      </w:pPr>
      <w:r>
        <w:t>Kryetarja e ASHMDF Znj. Ina Verzivolli, ka qenë pjesë e</w:t>
      </w:r>
      <w:r>
        <w:t xml:space="preserve"> grupit të punës për hartimin e ligjit. ASHMDF ka udhëhequr të gjithë procesin e hartimit të ligjit, organizimin e takimeve konsultative dhe reflektimin e komenteve. Ligji është hartuar me ndihmën e dy eksperteve të kontraktuar nga UNICEF. Për konsultimin </w:t>
      </w:r>
      <w:r>
        <w:t>e ligjit janë organizuar 7 takime konsultative me grupet e interesit, përfaqësues të institucioneve në nivel qendror dhe vendor, profesionistët që punojnë me fëmijët, shoqërinë civile, studentët dhe pedagogët e Fakultetit të Shkencave Sociale dhe është dër</w:t>
      </w:r>
      <w:r>
        <w:t>guar për konsultim të brendshëm në Ministrinë e Drejtësisë, Ministrinë e Financave, Ministria e Arsimit, Ministria e Shëndetësisë, Ministria e Brendshme, Ministria e Çështjeve Vendore, Ministria e Integrimit Evropian, si dhe një sërë takimesh bilaterale me</w:t>
      </w:r>
      <w:r>
        <w:t xml:space="preserve"> aktorë të ndryshëm. Janë trajtuar gjithashtu mbi 20 komente me shkrim nga aktorët e shoqërisë civile.</w:t>
      </w:r>
    </w:p>
    <w:p w:rsidR="00647CFE" w:rsidRDefault="00E07175">
      <w:pPr>
        <w:pStyle w:val="BodyText"/>
        <w:spacing w:before="201" w:line="276" w:lineRule="auto"/>
        <w:ind w:left="231" w:right="1092"/>
        <w:jc w:val="both"/>
      </w:pPr>
      <w:r>
        <w:t>Ligji, siç e tregon edhe titulli, flet si për të drejtat në përgjithësi të fëmijës, ashtu edhe për</w:t>
      </w:r>
      <w:r>
        <w:rPr>
          <w:spacing w:val="80"/>
        </w:rPr>
        <w:t xml:space="preserve"> </w:t>
      </w:r>
      <w:r>
        <w:t>mbrojtjen e fëmijëve nga dhuna, abuzimi, shfrytëzimi a</w:t>
      </w:r>
      <w:r>
        <w:t>po neglizhimi. Ai sjellë një tjetër qasje ndaj mënyrës se si garantohen të drejtat e fëmijës, si dhe vendos fokusin në ngritjen e një sistemi të integruar të mbrojtjes duke propozuar ndërhyrje dhe masa konkrete të mbrojtjes që duhet të merren nga struktura</w:t>
      </w:r>
      <w:r>
        <w:t>t përgjegjëse për të parandaluar, rehabilituar ose mbrojtur në vazhdimësi fëmijën që është subjekt i dhunës, abuzimit, neglizhimit ose potencialisht i tillë.</w:t>
      </w:r>
    </w:p>
    <w:p w:rsidR="00647CFE" w:rsidRDefault="00647CFE">
      <w:pPr>
        <w:pStyle w:val="BodyText"/>
        <w:spacing w:before="6"/>
        <w:rPr>
          <w:sz w:val="27"/>
        </w:rPr>
      </w:pPr>
    </w:p>
    <w:p w:rsidR="00647CFE" w:rsidRDefault="00E07175">
      <w:pPr>
        <w:pStyle w:val="BodyText"/>
        <w:spacing w:line="276" w:lineRule="auto"/>
        <w:ind w:left="231" w:right="1093"/>
        <w:jc w:val="both"/>
      </w:pPr>
      <w:r>
        <w:t>Për të hartuar këtë projekt-ligj janë marrë në konsideratë legjislacionet më të mira të vendeve e</w:t>
      </w:r>
      <w:r>
        <w:t>vropiane,</w:t>
      </w:r>
      <w:r>
        <w:rPr>
          <w:spacing w:val="-3"/>
        </w:rPr>
        <w:t xml:space="preserve"> </w:t>
      </w:r>
      <w:r>
        <w:t>duke</w:t>
      </w:r>
      <w:r>
        <w:rPr>
          <w:spacing w:val="-4"/>
        </w:rPr>
        <w:t xml:space="preserve"> </w:t>
      </w:r>
      <w:r>
        <w:t>kërkuar</w:t>
      </w:r>
      <w:r>
        <w:rPr>
          <w:spacing w:val="-1"/>
        </w:rPr>
        <w:t xml:space="preserve"> </w:t>
      </w:r>
      <w:r>
        <w:t>dhe</w:t>
      </w:r>
      <w:r>
        <w:rPr>
          <w:spacing w:val="-4"/>
        </w:rPr>
        <w:t xml:space="preserve"> </w:t>
      </w:r>
      <w:r>
        <w:t>synuar</w:t>
      </w:r>
      <w:r>
        <w:rPr>
          <w:spacing w:val="-3"/>
        </w:rPr>
        <w:t xml:space="preserve"> </w:t>
      </w:r>
      <w:r>
        <w:t>përshtatjen</w:t>
      </w:r>
      <w:r>
        <w:rPr>
          <w:spacing w:val="-3"/>
        </w:rPr>
        <w:t xml:space="preserve"> </w:t>
      </w:r>
      <w:r>
        <w:t>me</w:t>
      </w:r>
      <w:r>
        <w:rPr>
          <w:spacing w:val="-4"/>
        </w:rPr>
        <w:t xml:space="preserve"> </w:t>
      </w:r>
      <w:r>
        <w:t>kontekstin</w:t>
      </w:r>
      <w:r>
        <w:rPr>
          <w:spacing w:val="-3"/>
        </w:rPr>
        <w:t xml:space="preserve"> </w:t>
      </w:r>
      <w:r>
        <w:t>kulturor</w:t>
      </w:r>
      <w:r>
        <w:rPr>
          <w:spacing w:val="-4"/>
        </w:rPr>
        <w:t xml:space="preserve"> </w:t>
      </w:r>
      <w:r>
        <w:t>dhe</w:t>
      </w:r>
      <w:r>
        <w:rPr>
          <w:spacing w:val="-2"/>
        </w:rPr>
        <w:t xml:space="preserve"> </w:t>
      </w:r>
      <w:r>
        <w:t>institucional</w:t>
      </w:r>
      <w:r>
        <w:rPr>
          <w:spacing w:val="-3"/>
        </w:rPr>
        <w:t xml:space="preserve"> </w:t>
      </w:r>
      <w:r>
        <w:t>vendas.</w:t>
      </w:r>
      <w:r>
        <w:rPr>
          <w:spacing w:val="-3"/>
        </w:rPr>
        <w:t xml:space="preserve"> </w:t>
      </w:r>
      <w:r>
        <w:t xml:space="preserve">Në këtë drejtim ligji shkon drejt standardeve më të përparuara evropiane, për të garantuar mbrojtjen e fëmijës në çdo situatë, brenda familjes, në institucione, </w:t>
      </w:r>
      <w:r>
        <w:t>online, etj.</w:t>
      </w:r>
    </w:p>
    <w:p w:rsidR="00647CFE" w:rsidRDefault="00E07175">
      <w:pPr>
        <w:pStyle w:val="BodyText"/>
        <w:spacing w:before="161" w:line="276" w:lineRule="auto"/>
        <w:ind w:left="231" w:right="1127"/>
        <w:jc w:val="both"/>
      </w:pPr>
      <w:r>
        <w:t>Vizioni i sistemit të mbrojtjes së fëmijëve që ligji përqafon, rrjedh drejtpërdrejtë nga dokumenti i politikave “E ardhmja e sistemit të integruar për mbrojtjen e fëmijëve në Shqipëri”, “Vizioni për përmirësimin e</w:t>
      </w:r>
      <w:r>
        <w:rPr>
          <w:spacing w:val="-1"/>
        </w:rPr>
        <w:t xml:space="preserve"> </w:t>
      </w:r>
      <w:r>
        <w:t>rezultateve</w:t>
      </w:r>
      <w:r>
        <w:rPr>
          <w:spacing w:val="-2"/>
        </w:rPr>
        <w:t xml:space="preserve"> </w:t>
      </w:r>
      <w:r>
        <w:t>të</w:t>
      </w:r>
      <w:r>
        <w:rPr>
          <w:spacing w:val="-1"/>
        </w:rPr>
        <w:t xml:space="preserve"> </w:t>
      </w:r>
      <w:r>
        <w:t>fëmijëve</w:t>
      </w:r>
      <w:r>
        <w:rPr>
          <w:spacing w:val="-1"/>
        </w:rPr>
        <w:t xml:space="preserve"> </w:t>
      </w:r>
      <w:r>
        <w:t>në</w:t>
      </w:r>
      <w:r>
        <w:rPr>
          <w:spacing w:val="-1"/>
        </w:rPr>
        <w:t xml:space="preserve"> </w:t>
      </w:r>
      <w:r>
        <w:t>Sh</w:t>
      </w:r>
      <w:r>
        <w:t>qipëri</w:t>
      </w:r>
      <w:r>
        <w:rPr>
          <w:spacing w:val="-1"/>
        </w:rPr>
        <w:t xml:space="preserve"> </w:t>
      </w:r>
      <w:r>
        <w:t>përmes një</w:t>
      </w:r>
      <w:r>
        <w:rPr>
          <w:spacing w:val="-1"/>
        </w:rPr>
        <w:t xml:space="preserve"> </w:t>
      </w:r>
      <w:r>
        <w:t>sistemi të efektshëm të</w:t>
      </w:r>
      <w:r>
        <w:rPr>
          <w:spacing w:val="-1"/>
        </w:rPr>
        <w:t xml:space="preserve"> </w:t>
      </w:r>
      <w:r>
        <w:t>integruar</w:t>
      </w:r>
      <w:r>
        <w:rPr>
          <w:spacing w:val="-1"/>
        </w:rPr>
        <w:t xml:space="preserve"> </w:t>
      </w:r>
      <w:r>
        <w:t>për mbrojtjen e fëmijës”, të përgatitur nga Znj. Anniki Lai, eksperte në Këshillin e Evropës. Ky</w:t>
      </w:r>
      <w:r>
        <w:rPr>
          <w:spacing w:val="-3"/>
        </w:rPr>
        <w:t xml:space="preserve"> </w:t>
      </w:r>
      <w:r>
        <w:t>vizion mbështetet mbi themelet e sistemit që janë hedhur që me Ligjin “ Për mbrojtjen e të drejtave të fëmi</w:t>
      </w:r>
      <w:r>
        <w:t>jës” së 2010, sidomos duke u bazuar në praktikat e mira dhe modelet pozitive të ngritura në disa zona ku është punuar me përkushtim. Megjithatë ligji ngre në një tjetër nivel sistemin e mbrojtjes së fëmijëve duke forcuar garancitë për ndërhyrje efektive dh</w:t>
      </w:r>
      <w:r>
        <w:t>e ndërsektoriale të</w:t>
      </w:r>
      <w:r>
        <w:rPr>
          <w:spacing w:val="40"/>
        </w:rPr>
        <w:t xml:space="preserve"> </w:t>
      </w:r>
      <w:r>
        <w:t>integruara për parandalimin, mbrojtjen dhe rehabilitimin e fëmijëve që janë në situata rreziku apo kanë nevojë për mbrojtje.</w:t>
      </w:r>
    </w:p>
    <w:p w:rsidR="00647CFE" w:rsidRDefault="00647CFE">
      <w:pPr>
        <w:spacing w:line="276" w:lineRule="auto"/>
        <w:jc w:val="both"/>
        <w:sectPr w:rsidR="00647CFE">
          <w:pgSz w:w="12240" w:h="15840"/>
          <w:pgMar w:top="1020" w:right="220" w:bottom="1280" w:left="1120" w:header="0" w:footer="1004" w:gutter="0"/>
          <w:cols w:space="720"/>
        </w:sectPr>
      </w:pPr>
    </w:p>
    <w:p w:rsidR="00647CFE" w:rsidRDefault="00E07175">
      <w:pPr>
        <w:pStyle w:val="BodyText"/>
        <w:spacing w:before="74" w:line="276" w:lineRule="auto"/>
        <w:ind w:left="250" w:right="1104"/>
        <w:jc w:val="both"/>
      </w:pPr>
      <w:r>
        <w:lastRenderedPageBreak/>
        <w:t>Ligji vendos standardin që në çdo njësi administrative të bashkisë, e cila ka më shumë se 3000 fë</w:t>
      </w:r>
      <w:r>
        <w:t>mijë,</w:t>
      </w:r>
      <w:r>
        <w:rPr>
          <w:spacing w:val="-3"/>
        </w:rPr>
        <w:t xml:space="preserve"> </w:t>
      </w:r>
      <w:r>
        <w:t>të</w:t>
      </w:r>
      <w:r>
        <w:rPr>
          <w:spacing w:val="40"/>
        </w:rPr>
        <w:t xml:space="preserve"> </w:t>
      </w:r>
      <w:r>
        <w:t>ketë</w:t>
      </w:r>
      <w:r>
        <w:rPr>
          <w:spacing w:val="40"/>
        </w:rPr>
        <w:t xml:space="preserve"> </w:t>
      </w:r>
      <w:r>
        <w:t>minimalisht,</w:t>
      </w:r>
      <w:r>
        <w:rPr>
          <w:spacing w:val="-2"/>
        </w:rPr>
        <w:t xml:space="preserve"> </w:t>
      </w:r>
      <w:r>
        <w:t>një</w:t>
      </w:r>
      <w:r>
        <w:rPr>
          <w:spacing w:val="-2"/>
        </w:rPr>
        <w:t xml:space="preserve"> </w:t>
      </w:r>
      <w:r>
        <w:t>punonjës</w:t>
      </w:r>
      <w:r>
        <w:rPr>
          <w:spacing w:val="-1"/>
        </w:rPr>
        <w:t xml:space="preserve"> </w:t>
      </w:r>
      <w:r>
        <w:t>për</w:t>
      </w:r>
      <w:r>
        <w:rPr>
          <w:spacing w:val="-3"/>
        </w:rPr>
        <w:t xml:space="preserve"> </w:t>
      </w:r>
      <w:r>
        <w:t>mbrojtjen</w:t>
      </w:r>
      <w:r>
        <w:rPr>
          <w:spacing w:val="-2"/>
        </w:rPr>
        <w:t xml:space="preserve"> </w:t>
      </w:r>
      <w:r>
        <w:t>e</w:t>
      </w:r>
      <w:r>
        <w:rPr>
          <w:spacing w:val="-3"/>
        </w:rPr>
        <w:t xml:space="preserve"> </w:t>
      </w:r>
      <w:r>
        <w:t>fëmijës. Ata</w:t>
      </w:r>
      <w:r>
        <w:rPr>
          <w:spacing w:val="-3"/>
        </w:rPr>
        <w:t xml:space="preserve"> </w:t>
      </w:r>
      <w:r>
        <w:t>nuk mund</w:t>
      </w:r>
      <w:r>
        <w:rPr>
          <w:spacing w:val="-1"/>
        </w:rPr>
        <w:t xml:space="preserve"> </w:t>
      </w:r>
      <w:r>
        <w:t>të</w:t>
      </w:r>
      <w:r>
        <w:rPr>
          <w:spacing w:val="-3"/>
        </w:rPr>
        <w:t xml:space="preserve"> </w:t>
      </w:r>
      <w:r>
        <w:t>angazhohen</w:t>
      </w:r>
      <w:r>
        <w:rPr>
          <w:spacing w:val="-2"/>
        </w:rPr>
        <w:t xml:space="preserve"> </w:t>
      </w:r>
      <w:r>
        <w:t>në detyra të tjera brenda njësisë së vlerësimit të nevojave dhe referimit. Në rastet kur njësia administrative e bashkisë ka më pak se 3000 fëmijë, këtë detyrë mund ta kryejë njëri nga punonjësit e njësisë së vlerësimit të nevojave dhe referimit, i cili ka</w:t>
      </w:r>
      <w:r>
        <w:t xml:space="preserve"> të përcaktuar në përshkrimin e punës, funksionin si punonjës për mbrojtjen e fëmijës.</w:t>
      </w:r>
    </w:p>
    <w:p w:rsidR="00647CFE" w:rsidRDefault="00647CFE">
      <w:pPr>
        <w:pStyle w:val="BodyText"/>
        <w:spacing w:before="8"/>
        <w:rPr>
          <w:sz w:val="27"/>
        </w:rPr>
      </w:pPr>
    </w:p>
    <w:p w:rsidR="00647CFE" w:rsidRDefault="00E07175">
      <w:pPr>
        <w:pStyle w:val="BodyText"/>
        <w:spacing w:line="276" w:lineRule="auto"/>
        <w:ind w:left="231" w:right="1134"/>
        <w:jc w:val="both"/>
      </w:pPr>
      <w:r>
        <w:t xml:space="preserve">Shërbimi i mbrojtjes së fëmijëve duhet të jetë aktiv 24 orë në ditë, në cdo njësi të qeverisjes vendore. Për këtë qëllim, do të duhet që bashkitë të marrin masa për të </w:t>
      </w:r>
      <w:r>
        <w:t>garantuar shërbime të ndërhyrjes dhe pritëse për tu ardhur në ndihmë fëmijëve në çdo orë të ditës apo të natës.</w:t>
      </w:r>
    </w:p>
    <w:p w:rsidR="00647CFE" w:rsidRDefault="00647CFE">
      <w:pPr>
        <w:pStyle w:val="BodyText"/>
        <w:rPr>
          <w:sz w:val="26"/>
        </w:rPr>
      </w:pPr>
    </w:p>
    <w:p w:rsidR="00647CFE" w:rsidRDefault="00E07175">
      <w:pPr>
        <w:pStyle w:val="BodyText"/>
        <w:spacing w:before="177" w:line="276" w:lineRule="auto"/>
        <w:ind w:left="231" w:right="1095"/>
        <w:jc w:val="both"/>
      </w:pPr>
      <w:r>
        <w:t xml:space="preserve">Për herë të parë, përcaktohet qartë se çfarë do të thotë mbrojtje e fëmijës, duke qartësuar se cilat janë masat e mbrojtjes që mund të aplikojnë këta punonjës, kur konstatojnë raste të fëmijëve që janë në situatë të pasigurt për shkak të dhunës, abuzimit, </w:t>
      </w:r>
      <w:r>
        <w:t>neglizhimit apo shfrytëzimit. Këto përfshijnë, masat emergjente për ta larguar fëmijën nga një situatë rreziku në mënyrë të menjëhershme, siç mund të jetë një fëmijë në situatë rruge, apo një fëmijë i gjetur i neglizhuar rëndë në banesë. Në disa raste të t</w:t>
      </w:r>
      <w:r>
        <w:t>jera, mund të merret masa për ta larguar fëmijën nga familja dhe për ta vendosur në përkujdesje alternative kur vetë familja mund të rrezikojë integritetin dhe sigurinë e fëmijës. Gjithashtu ligji parashikon si masë mbrojtje mbikëqyrjen e specializuar të f</w:t>
      </w:r>
      <w:r>
        <w:t>ëmijës në mjedisin familjar. Mbikëqyrja e specializuar në mjedisin familjar vendoset si masë mbrojtjeje për fëmijën, i cili ka mundësi të trajtohet dhe të mbrohet brenda familjes, duke u monitoruar me një plan të përcaktuar nga strukturat e mbrojtjes së fë</w:t>
      </w:r>
      <w:r>
        <w:t>mijës.</w:t>
      </w:r>
    </w:p>
    <w:p w:rsidR="00647CFE" w:rsidRDefault="00647CFE">
      <w:pPr>
        <w:pStyle w:val="BodyText"/>
        <w:spacing w:before="8"/>
        <w:rPr>
          <w:sz w:val="27"/>
        </w:rPr>
      </w:pPr>
    </w:p>
    <w:p w:rsidR="00647CFE" w:rsidRDefault="00E07175">
      <w:pPr>
        <w:pStyle w:val="BodyText"/>
        <w:spacing w:line="276" w:lineRule="auto"/>
        <w:ind w:left="231" w:right="1127"/>
        <w:jc w:val="both"/>
      </w:pPr>
      <w:r>
        <w:t>Përveç masave të mbrojtjes ligji parashikon edhe mbrojtjen e posaçme për kategori të caktuara fëmijësh,të cilat mund të vendosen për çdo fëmijë në situatë të tillë që kërkon mbrojtje. Ligji parashikon mënyrën e ndërhyrjes dhe hapat që ndërmerren pë</w:t>
      </w:r>
      <w:r>
        <w:t>r mbrojtjen e tre kategorive të cilësuara të</w:t>
      </w:r>
      <w:r>
        <w:rPr>
          <w:spacing w:val="-1"/>
        </w:rPr>
        <w:t xml:space="preserve"> </w:t>
      </w:r>
      <w:r>
        <w:t>fëmijëve, më konkretisht atyre të abuzuar,</w:t>
      </w:r>
      <w:r>
        <w:rPr>
          <w:spacing w:val="-1"/>
        </w:rPr>
        <w:t xml:space="preserve"> </w:t>
      </w:r>
      <w:r>
        <w:t>dhunuar,</w:t>
      </w:r>
      <w:r>
        <w:rPr>
          <w:spacing w:val="-1"/>
        </w:rPr>
        <w:t xml:space="preserve"> </w:t>
      </w:r>
      <w:r>
        <w:t>neglizhuar, fëmijëve</w:t>
      </w:r>
      <w:r>
        <w:rPr>
          <w:spacing w:val="-2"/>
        </w:rPr>
        <w:t xml:space="preserve"> </w:t>
      </w:r>
      <w:r>
        <w:t>të</w:t>
      </w:r>
      <w:r>
        <w:rPr>
          <w:spacing w:val="-1"/>
        </w:rPr>
        <w:t xml:space="preserve"> </w:t>
      </w:r>
      <w:r>
        <w:t>shfrytëzuar ekonomikisht dhe fëmijëve të cilët akuzohen se kanë kryer vepra penale por janë nën moshën për përgjegjësi penale.</w:t>
      </w:r>
    </w:p>
    <w:p w:rsidR="00647CFE" w:rsidRDefault="00647CFE">
      <w:pPr>
        <w:pStyle w:val="BodyText"/>
        <w:spacing w:before="8"/>
        <w:rPr>
          <w:sz w:val="27"/>
        </w:rPr>
      </w:pPr>
    </w:p>
    <w:p w:rsidR="00647CFE" w:rsidRDefault="00E07175">
      <w:pPr>
        <w:pStyle w:val="BodyText"/>
        <w:spacing w:line="276" w:lineRule="auto"/>
        <w:ind w:left="231" w:right="1127"/>
        <w:jc w:val="both"/>
      </w:pPr>
      <w:r>
        <w:t xml:space="preserve">PMF-ja </w:t>
      </w:r>
      <w:r>
        <w:t>investohet me autoritetin që kanë punonjës të tillë në të gjitha vendet e përparuara, duke bërë që interesi më i lartë i fëmijës të prevalojë mbi çdo interes tjetër, përfshirë dhe atë prindëror. Sipas këtij ligji, nëse fëmija merret në mbrojtje, automatiki</w:t>
      </w:r>
      <w:r>
        <w:t>sht e drejta e prindërimit do të pezullohet dhe me këtë është mbyllur një</w:t>
      </w:r>
      <w:r>
        <w:rPr>
          <w:spacing w:val="40"/>
        </w:rPr>
        <w:t xml:space="preserve"> </w:t>
      </w:r>
      <w:r>
        <w:t>hendek</w:t>
      </w:r>
      <w:r>
        <w:rPr>
          <w:spacing w:val="40"/>
        </w:rPr>
        <w:t xml:space="preserve"> </w:t>
      </w:r>
      <w:r>
        <w:t>i madh ligjor, pasi deri me tani ka qenë e pamundur të merrej fëmija në mbrojtje nëse prindi nuk ishte dakord.</w:t>
      </w:r>
    </w:p>
    <w:p w:rsidR="00647CFE" w:rsidRDefault="00647CFE">
      <w:pPr>
        <w:pStyle w:val="BodyText"/>
        <w:spacing w:before="6"/>
        <w:rPr>
          <w:sz w:val="27"/>
        </w:rPr>
      </w:pPr>
    </w:p>
    <w:p w:rsidR="00647CFE" w:rsidRDefault="00E07175">
      <w:pPr>
        <w:pStyle w:val="BodyText"/>
        <w:spacing w:line="276" w:lineRule="auto"/>
        <w:ind w:left="231" w:right="1130"/>
        <w:jc w:val="both"/>
      </w:pPr>
      <w:r>
        <w:t>Njëkohësisht, ligji e bën shumë të qartë se detyrimi kryesor pë</w:t>
      </w:r>
      <w:r>
        <w:t>r ti garantuar fëmijës zhvillim, mirërritje, arsim dhe shëndetësi është i familjes, është i prindërve. Shteti ka detyrë të ndihmojë familjen kur ajo është në nevojë dhe ka nevoje për ndihmë. Për këtë arsye ligji propozon masa të aftësimit prindëror, për të</w:t>
      </w:r>
      <w:r>
        <w:t xml:space="preserve"> ndihmuar prindërit që të përmbushin detyrimin e tyre prindëror, në interes të fëmijës, pasi qëllimi në këtë ligj, dhe qëllimi ynë është që fëmija të rritet pranë familjes, dhe vetëm kur rrezikohet të ndahet prej saj.</w:t>
      </w:r>
    </w:p>
    <w:p w:rsidR="00647CFE" w:rsidRDefault="00647CFE">
      <w:pPr>
        <w:spacing w:line="276" w:lineRule="auto"/>
        <w:jc w:val="both"/>
        <w:sectPr w:rsidR="00647CFE">
          <w:pgSz w:w="12240" w:h="15840"/>
          <w:pgMar w:top="1000" w:right="220" w:bottom="1220" w:left="1120" w:header="0" w:footer="1004" w:gutter="0"/>
          <w:cols w:space="720"/>
        </w:sectPr>
      </w:pPr>
    </w:p>
    <w:p w:rsidR="00647CFE" w:rsidRDefault="00E07175">
      <w:pPr>
        <w:pStyle w:val="BodyText"/>
        <w:spacing w:before="74" w:line="276" w:lineRule="auto"/>
        <w:ind w:left="231" w:right="1132"/>
        <w:jc w:val="both"/>
      </w:pPr>
      <w:r>
        <w:lastRenderedPageBreak/>
        <w:t>Pushteti Vendor tashmë k</w:t>
      </w:r>
      <w:r>
        <w:t>a një rol të rëndësishëm për garantimin e shërbimeve për mbrojtjen e fëmijëve. Eksperiencat me të mira evropiane tregojnë se shërbimi më i mirë për fëmijët dhe familjen jepet në territor, aty ky fëmijët jetojnë.</w:t>
      </w:r>
    </w:p>
    <w:p w:rsidR="00647CFE" w:rsidRDefault="00E07175">
      <w:pPr>
        <w:pStyle w:val="BodyText"/>
        <w:spacing w:before="1" w:line="276" w:lineRule="auto"/>
        <w:ind w:left="231" w:right="1127"/>
        <w:jc w:val="both"/>
      </w:pPr>
      <w:r>
        <w:t>Në çdo bashki do të ketë Grupe Ndërsektorial</w:t>
      </w:r>
      <w:r>
        <w:t>e për mbrojtjen e fëmijëve, me pjesëmarrje të aktoreve kryesore: të arsimit, shëndetësisë , policisë, shërbimeve sociale. Mbrojtja e fëmijës ka nevojë për ndërhyrjen e të gjithë këtyre aktorëve, dhe nuk mund të bëhet vetëm nga punonjësit socialë. Ky mekani</w:t>
      </w:r>
      <w:r>
        <w:t>zëm ligjor mundëson një ndërhyrje ndër-sektoriale të koordinuar.</w:t>
      </w:r>
    </w:p>
    <w:p w:rsidR="00647CFE" w:rsidRDefault="00E07175">
      <w:pPr>
        <w:pStyle w:val="BodyText"/>
        <w:spacing w:before="159" w:line="276" w:lineRule="auto"/>
        <w:ind w:left="231" w:right="1128"/>
        <w:jc w:val="both"/>
      </w:pPr>
      <w:r>
        <w:t>Një</w:t>
      </w:r>
      <w:r>
        <w:rPr>
          <w:spacing w:val="-3"/>
        </w:rPr>
        <w:t xml:space="preserve"> </w:t>
      </w:r>
      <w:r>
        <w:t>risi</w:t>
      </w:r>
      <w:r>
        <w:rPr>
          <w:spacing w:val="-2"/>
        </w:rPr>
        <w:t xml:space="preserve"> </w:t>
      </w:r>
      <w:r>
        <w:t>e</w:t>
      </w:r>
      <w:r>
        <w:rPr>
          <w:spacing w:val="-1"/>
        </w:rPr>
        <w:t xml:space="preserve"> </w:t>
      </w:r>
      <w:r>
        <w:t>rëndësishme</w:t>
      </w:r>
      <w:r>
        <w:rPr>
          <w:spacing w:val="-1"/>
        </w:rPr>
        <w:t xml:space="preserve"> </w:t>
      </w:r>
      <w:r>
        <w:t>është</w:t>
      </w:r>
      <w:r>
        <w:rPr>
          <w:spacing w:val="-2"/>
        </w:rPr>
        <w:t xml:space="preserve"> </w:t>
      </w:r>
      <w:r>
        <w:t>detyrimi</w:t>
      </w:r>
      <w:r>
        <w:rPr>
          <w:spacing w:val="-2"/>
        </w:rPr>
        <w:t xml:space="preserve"> </w:t>
      </w:r>
      <w:r>
        <w:t>që</w:t>
      </w:r>
      <w:r>
        <w:rPr>
          <w:spacing w:val="-1"/>
        </w:rPr>
        <w:t xml:space="preserve"> </w:t>
      </w:r>
      <w:r>
        <w:t>kanë</w:t>
      </w:r>
      <w:r>
        <w:rPr>
          <w:spacing w:val="-3"/>
        </w:rPr>
        <w:t xml:space="preserve"> </w:t>
      </w:r>
      <w:r>
        <w:t>tashmë</w:t>
      </w:r>
      <w:r>
        <w:rPr>
          <w:spacing w:val="-2"/>
        </w:rPr>
        <w:t xml:space="preserve"> </w:t>
      </w:r>
      <w:r>
        <w:t>të</w:t>
      </w:r>
      <w:r>
        <w:rPr>
          <w:spacing w:val="-1"/>
        </w:rPr>
        <w:t xml:space="preserve"> </w:t>
      </w:r>
      <w:r>
        <w:t>gjithë</w:t>
      </w:r>
      <w:r>
        <w:rPr>
          <w:spacing w:val="-2"/>
        </w:rPr>
        <w:t xml:space="preserve"> </w:t>
      </w:r>
      <w:r>
        <w:t>profesionistët</w:t>
      </w:r>
      <w:r>
        <w:rPr>
          <w:spacing w:val="-2"/>
        </w:rPr>
        <w:t xml:space="preserve"> </w:t>
      </w:r>
      <w:r>
        <w:t>që</w:t>
      </w:r>
      <w:r>
        <w:rPr>
          <w:spacing w:val="-2"/>
        </w:rPr>
        <w:t xml:space="preserve"> </w:t>
      </w:r>
      <w:r>
        <w:t>punojnë</w:t>
      </w:r>
      <w:r>
        <w:rPr>
          <w:spacing w:val="-1"/>
        </w:rPr>
        <w:t xml:space="preserve"> </w:t>
      </w:r>
      <w:r>
        <w:t>më</w:t>
      </w:r>
      <w:r>
        <w:rPr>
          <w:spacing w:val="-1"/>
        </w:rPr>
        <w:t xml:space="preserve"> </w:t>
      </w:r>
      <w:r>
        <w:t>fëmijët për</w:t>
      </w:r>
      <w:r>
        <w:rPr>
          <w:spacing w:val="-3"/>
        </w:rPr>
        <w:t xml:space="preserve"> </w:t>
      </w:r>
      <w:r>
        <w:t>raportim</w:t>
      </w:r>
      <w:r>
        <w:rPr>
          <w:spacing w:val="-3"/>
        </w:rPr>
        <w:t xml:space="preserve"> </w:t>
      </w:r>
      <w:r>
        <w:t>të</w:t>
      </w:r>
      <w:r>
        <w:rPr>
          <w:spacing w:val="-3"/>
        </w:rPr>
        <w:t xml:space="preserve"> </w:t>
      </w:r>
      <w:r>
        <w:t>çdo</w:t>
      </w:r>
      <w:r>
        <w:rPr>
          <w:spacing w:val="-1"/>
        </w:rPr>
        <w:t xml:space="preserve"> </w:t>
      </w:r>
      <w:r>
        <w:t>rasti</w:t>
      </w:r>
      <w:r>
        <w:rPr>
          <w:spacing w:val="-3"/>
        </w:rPr>
        <w:t xml:space="preserve"> </w:t>
      </w:r>
      <w:r>
        <w:t>të</w:t>
      </w:r>
      <w:r>
        <w:rPr>
          <w:spacing w:val="-4"/>
        </w:rPr>
        <w:t xml:space="preserve"> </w:t>
      </w:r>
      <w:r>
        <w:t>dyshuar apo</w:t>
      </w:r>
      <w:r>
        <w:rPr>
          <w:spacing w:val="-3"/>
        </w:rPr>
        <w:t xml:space="preserve"> </w:t>
      </w:r>
      <w:r>
        <w:t>të</w:t>
      </w:r>
      <w:r>
        <w:rPr>
          <w:spacing w:val="-2"/>
        </w:rPr>
        <w:t xml:space="preserve"> </w:t>
      </w:r>
      <w:r>
        <w:t>ndodhur</w:t>
      </w:r>
      <w:r>
        <w:rPr>
          <w:spacing w:val="-2"/>
        </w:rPr>
        <w:t xml:space="preserve"> </w:t>
      </w:r>
      <w:r>
        <w:t>të</w:t>
      </w:r>
      <w:r>
        <w:rPr>
          <w:spacing w:val="-3"/>
        </w:rPr>
        <w:t xml:space="preserve"> </w:t>
      </w:r>
      <w:r>
        <w:t>abuzimit,</w:t>
      </w:r>
      <w:r>
        <w:rPr>
          <w:spacing w:val="-3"/>
        </w:rPr>
        <w:t xml:space="preserve"> </w:t>
      </w:r>
      <w:r>
        <w:t>keqtrajtimit</w:t>
      </w:r>
      <w:r>
        <w:rPr>
          <w:spacing w:val="-3"/>
        </w:rPr>
        <w:t xml:space="preserve"> </w:t>
      </w:r>
      <w:r>
        <w:t>apo</w:t>
      </w:r>
      <w:r>
        <w:rPr>
          <w:spacing w:val="-3"/>
        </w:rPr>
        <w:t xml:space="preserve"> </w:t>
      </w:r>
      <w:r>
        <w:t>dhunës</w:t>
      </w:r>
      <w:r>
        <w:rPr>
          <w:spacing w:val="-3"/>
        </w:rPr>
        <w:t xml:space="preserve"> </w:t>
      </w:r>
      <w:r>
        <w:t>tek</w:t>
      </w:r>
      <w:r>
        <w:rPr>
          <w:spacing w:val="-2"/>
        </w:rPr>
        <w:t xml:space="preserve"> </w:t>
      </w:r>
      <w:r>
        <w:t>fëmijët. Ky detyrim përfshin mësuesit dhe psikologët e shkollave, punonjësit e institucioneve shëndetësore apo të përkujdesjes së fëmijës, publike ose privatë. Në rast mospërmbushje të detyrimeve të parashikuara</w:t>
      </w:r>
      <w:r>
        <w:rPr>
          <w:spacing w:val="-3"/>
        </w:rPr>
        <w:t xml:space="preserve"> </w:t>
      </w:r>
      <w:r>
        <w:t>në</w:t>
      </w:r>
      <w:r>
        <w:rPr>
          <w:spacing w:val="-3"/>
        </w:rPr>
        <w:t xml:space="preserve"> </w:t>
      </w:r>
      <w:r>
        <w:t>ligj</w:t>
      </w:r>
      <w:r>
        <w:rPr>
          <w:spacing w:val="-2"/>
        </w:rPr>
        <w:t xml:space="preserve"> </w:t>
      </w:r>
      <w:r>
        <w:t>ASHMDF</w:t>
      </w:r>
      <w:r>
        <w:rPr>
          <w:spacing w:val="-3"/>
        </w:rPr>
        <w:t xml:space="preserve"> </w:t>
      </w:r>
      <w:r>
        <w:t>ka</w:t>
      </w:r>
      <w:r>
        <w:rPr>
          <w:spacing w:val="-3"/>
        </w:rPr>
        <w:t xml:space="preserve"> </w:t>
      </w:r>
      <w:r>
        <w:t>të</w:t>
      </w:r>
      <w:r>
        <w:rPr>
          <w:spacing w:val="-2"/>
        </w:rPr>
        <w:t xml:space="preserve"> </w:t>
      </w:r>
      <w:r>
        <w:t>drejtën</w:t>
      </w:r>
      <w:r>
        <w:rPr>
          <w:spacing w:val="-1"/>
        </w:rPr>
        <w:t xml:space="preserve"> </w:t>
      </w:r>
      <w:r>
        <w:t>të</w:t>
      </w:r>
      <w:r>
        <w:rPr>
          <w:spacing w:val="-2"/>
        </w:rPr>
        <w:t xml:space="preserve"> </w:t>
      </w:r>
      <w:r>
        <w:t>v</w:t>
      </w:r>
      <w:r>
        <w:t>endosë</w:t>
      </w:r>
      <w:r>
        <w:rPr>
          <w:spacing w:val="-3"/>
        </w:rPr>
        <w:t xml:space="preserve"> </w:t>
      </w:r>
      <w:r>
        <w:t>sanksione</w:t>
      </w:r>
      <w:r>
        <w:rPr>
          <w:spacing w:val="-3"/>
        </w:rPr>
        <w:t xml:space="preserve"> </w:t>
      </w:r>
      <w:r>
        <w:t>ndaj</w:t>
      </w:r>
      <w:r>
        <w:rPr>
          <w:spacing w:val="-1"/>
        </w:rPr>
        <w:t xml:space="preserve"> </w:t>
      </w:r>
      <w:r>
        <w:t>personave</w:t>
      </w:r>
      <w:r>
        <w:rPr>
          <w:spacing w:val="-3"/>
        </w:rPr>
        <w:t xml:space="preserve"> </w:t>
      </w:r>
      <w:r>
        <w:t>fizikë</w:t>
      </w:r>
      <w:r>
        <w:rPr>
          <w:spacing w:val="-2"/>
        </w:rPr>
        <w:t xml:space="preserve"> </w:t>
      </w:r>
      <w:r>
        <w:t>ose</w:t>
      </w:r>
      <w:r>
        <w:rPr>
          <w:spacing w:val="-3"/>
        </w:rPr>
        <w:t xml:space="preserve"> </w:t>
      </w:r>
      <w:r>
        <w:rPr>
          <w:spacing w:val="-2"/>
        </w:rPr>
        <w:t>juridik.</w:t>
      </w:r>
    </w:p>
    <w:p w:rsidR="00647CFE" w:rsidRDefault="00647CFE">
      <w:pPr>
        <w:pStyle w:val="BodyText"/>
        <w:spacing w:before="2"/>
        <w:rPr>
          <w:sz w:val="21"/>
        </w:rPr>
      </w:pPr>
    </w:p>
    <w:p w:rsidR="00647CFE" w:rsidRDefault="00E07175">
      <w:pPr>
        <w:spacing w:before="1"/>
        <w:ind w:left="231"/>
        <w:jc w:val="both"/>
        <w:rPr>
          <w:b/>
          <w:i/>
        </w:rPr>
      </w:pPr>
      <w:bookmarkStart w:id="7" w:name="_bookmark6"/>
      <w:bookmarkEnd w:id="7"/>
      <w:r>
        <w:rPr>
          <w:b/>
          <w:i/>
        </w:rPr>
        <w:t>Ligji</w:t>
      </w:r>
      <w:r>
        <w:rPr>
          <w:b/>
          <w:i/>
          <w:spacing w:val="52"/>
        </w:rPr>
        <w:t xml:space="preserve"> </w:t>
      </w:r>
      <w:r>
        <w:rPr>
          <w:b/>
          <w:i/>
        </w:rPr>
        <w:t>37/2017</w:t>
      </w:r>
      <w:r>
        <w:rPr>
          <w:b/>
          <w:i/>
          <w:spacing w:val="-5"/>
        </w:rPr>
        <w:t xml:space="preserve"> </w:t>
      </w:r>
      <w:r>
        <w:rPr>
          <w:b/>
          <w:i/>
        </w:rPr>
        <w:t>“Kodi</w:t>
      </w:r>
      <w:r>
        <w:rPr>
          <w:b/>
          <w:i/>
          <w:spacing w:val="-4"/>
        </w:rPr>
        <w:t xml:space="preserve"> </w:t>
      </w:r>
      <w:r>
        <w:rPr>
          <w:b/>
          <w:i/>
        </w:rPr>
        <w:t>i</w:t>
      </w:r>
      <w:r>
        <w:rPr>
          <w:b/>
          <w:i/>
          <w:spacing w:val="-1"/>
        </w:rPr>
        <w:t xml:space="preserve"> </w:t>
      </w:r>
      <w:r>
        <w:rPr>
          <w:b/>
          <w:i/>
        </w:rPr>
        <w:t>Drejtësisë</w:t>
      </w:r>
      <w:r>
        <w:rPr>
          <w:b/>
          <w:i/>
          <w:spacing w:val="-4"/>
        </w:rPr>
        <w:t xml:space="preserve"> </w:t>
      </w:r>
      <w:r>
        <w:rPr>
          <w:b/>
          <w:i/>
        </w:rPr>
        <w:t>për</w:t>
      </w:r>
      <w:r>
        <w:rPr>
          <w:b/>
          <w:i/>
          <w:spacing w:val="-4"/>
        </w:rPr>
        <w:t xml:space="preserve"> </w:t>
      </w:r>
      <w:r>
        <w:rPr>
          <w:b/>
          <w:i/>
        </w:rPr>
        <w:t>të</w:t>
      </w:r>
      <w:r>
        <w:rPr>
          <w:b/>
          <w:i/>
          <w:spacing w:val="-3"/>
        </w:rPr>
        <w:t xml:space="preserve"> </w:t>
      </w:r>
      <w:r>
        <w:rPr>
          <w:b/>
          <w:i/>
          <w:spacing w:val="-2"/>
        </w:rPr>
        <w:t>Mitur”</w:t>
      </w:r>
    </w:p>
    <w:p w:rsidR="00647CFE" w:rsidRDefault="00E07175">
      <w:pPr>
        <w:pStyle w:val="BodyText"/>
        <w:spacing w:before="95" w:line="276" w:lineRule="auto"/>
        <w:ind w:left="231" w:right="1125"/>
        <w:jc w:val="both"/>
      </w:pPr>
      <w:r>
        <w:t>Në datën 30 mars 2017, në Parlament u miratua</w:t>
      </w:r>
      <w:r>
        <w:rPr>
          <w:spacing w:val="40"/>
        </w:rPr>
        <w:t xml:space="preserve"> </w:t>
      </w:r>
      <w:r>
        <w:t xml:space="preserve">Kodi i Drejtësisë Penale për të Mitur. Kodi hedh bazat për një drejtësi miqësore për fëmijët dhe se bashku me Ligjin 18/2017 "Për të drejtat dhe mbrojtjen e fëmijëve" siguron realizimin e një sistemi të integruar dhe efektiv për mbrojtjen </w:t>
      </w:r>
      <w:r>
        <w:rPr>
          <w:spacing w:val="-2"/>
        </w:rPr>
        <w:t>fëmijëve.</w:t>
      </w:r>
    </w:p>
    <w:p w:rsidR="00647CFE" w:rsidRDefault="00E07175">
      <w:pPr>
        <w:pStyle w:val="BodyText"/>
        <w:spacing w:line="276" w:lineRule="auto"/>
        <w:ind w:left="231" w:right="1126"/>
        <w:jc w:val="both"/>
      </w:pPr>
      <w:r>
        <w:t>Qëllimi</w:t>
      </w:r>
      <w:r>
        <w:t xml:space="preserve"> i “Kodi i Drejtësisë për të Miturit” është mbrojtja e interesit më të lartë të fëmijës, integrimi social i tyre, rehabilitimi i fëmijëve në konflikt me ligjin, mbrojtja e të drejtave të fëmijëve</w:t>
      </w:r>
      <w:r>
        <w:rPr>
          <w:spacing w:val="-3"/>
        </w:rPr>
        <w:t xml:space="preserve"> </w:t>
      </w:r>
      <w:r>
        <w:t>dëshmitar</w:t>
      </w:r>
      <w:r>
        <w:rPr>
          <w:spacing w:val="-3"/>
        </w:rPr>
        <w:t xml:space="preserve"> </w:t>
      </w:r>
      <w:r>
        <w:t>dhe</w:t>
      </w:r>
      <w:r>
        <w:rPr>
          <w:spacing w:val="-2"/>
        </w:rPr>
        <w:t xml:space="preserve"> </w:t>
      </w:r>
      <w:r>
        <w:t>viktimë,</w:t>
      </w:r>
      <w:r>
        <w:rPr>
          <w:spacing w:val="-1"/>
        </w:rPr>
        <w:t xml:space="preserve"> </w:t>
      </w:r>
      <w:r>
        <w:t>parandalimi</w:t>
      </w:r>
      <w:r>
        <w:rPr>
          <w:spacing w:val="-1"/>
        </w:rPr>
        <w:t xml:space="preserve"> </w:t>
      </w:r>
      <w:r>
        <w:t>i</w:t>
      </w:r>
      <w:r>
        <w:rPr>
          <w:spacing w:val="-1"/>
        </w:rPr>
        <w:t xml:space="preserve"> </w:t>
      </w:r>
      <w:r>
        <w:t>viktimizimit</w:t>
      </w:r>
      <w:r>
        <w:rPr>
          <w:spacing w:val="-1"/>
        </w:rPr>
        <w:t xml:space="preserve"> </w:t>
      </w:r>
      <w:r>
        <w:t>të</w:t>
      </w:r>
      <w:r>
        <w:rPr>
          <w:spacing w:val="-2"/>
        </w:rPr>
        <w:t xml:space="preserve"> </w:t>
      </w:r>
      <w:r>
        <w:t>dytë ose</w:t>
      </w:r>
      <w:r>
        <w:rPr>
          <w:spacing w:val="-2"/>
        </w:rPr>
        <w:t xml:space="preserve"> </w:t>
      </w:r>
      <w:r>
        <w:t>ri-viktimizimit,</w:t>
      </w:r>
      <w:r>
        <w:rPr>
          <w:spacing w:val="-1"/>
        </w:rPr>
        <w:t xml:space="preserve"> </w:t>
      </w:r>
      <w:r>
        <w:t>parandalimi në kryerjen e veprës penale dhe sigurimi i rendit publik gjatë administrimit to drejtësisë.</w:t>
      </w:r>
    </w:p>
    <w:p w:rsidR="00647CFE" w:rsidRDefault="00E07175">
      <w:pPr>
        <w:pStyle w:val="BodyText"/>
        <w:spacing w:before="200" w:line="276" w:lineRule="auto"/>
        <w:ind w:left="231" w:right="1127"/>
        <w:jc w:val="both"/>
      </w:pPr>
      <w:r>
        <w:t xml:space="preserve">Nëpërmjet këtij ligji, garantohet një qasje e plotë e drejtësisë miqësore për fëmijët. Drejtësia miqësore për </w:t>
      </w:r>
      <w:r>
        <w:t>fëmijët nënkupton garantimin e respektit dhe efektivitetin e zbatimit të</w:t>
      </w:r>
      <w:r>
        <w:rPr>
          <w:spacing w:val="40"/>
        </w:rPr>
        <w:t xml:space="preserve"> </w:t>
      </w:r>
      <w:r>
        <w:t>gjithë të drejtave të fëmijëve, në nivelin më të lartë të arritshëm, në sistemet e drejtësisë së një vendi. Për këtë, në veçanti, kërkohet që drejtësia të jetë e aksesueshme, e përsht</w:t>
      </w:r>
      <w:r>
        <w:t>atur sipas moshave, e shpejtë, e fokusuar në nevojat dhe të drejtat e fëmijëve. Kjo përfshin të drejtën për një proces të rregullt ligjor, të drejtën për pjesëmarrje dhe për të kuptuar procedurat, të drejtën për respektimin e jetës private dhe familjare, s</w:t>
      </w:r>
      <w:r>
        <w:t>i dhe të integritetit dhe dinjitetit. Kodi parashikon norma specifike procedurale për organet përgjegjëse gjatë procedurës së administrimit të drejtësisë, norma</w:t>
      </w:r>
      <w:r>
        <w:rPr>
          <w:spacing w:val="40"/>
        </w:rPr>
        <w:t xml:space="preserve"> </w:t>
      </w:r>
      <w:r>
        <w:t>specifike procedurale që duhet të respektohen në proceset penale që afektojnë fëmijët si dhe rr</w:t>
      </w:r>
      <w:r>
        <w:t>egulla të posaçme për ekzekutimin e vendimeve dhe masave të tjera.</w:t>
      </w:r>
    </w:p>
    <w:p w:rsidR="00647CFE" w:rsidRDefault="00E07175">
      <w:pPr>
        <w:pStyle w:val="BodyText"/>
        <w:spacing w:before="201" w:line="276" w:lineRule="auto"/>
        <w:ind w:left="231" w:right="1130"/>
        <w:jc w:val="both"/>
      </w:pPr>
      <w:r>
        <w:t>Kodi</w:t>
      </w:r>
      <w:r>
        <w:rPr>
          <w:spacing w:val="-3"/>
        </w:rPr>
        <w:t xml:space="preserve"> </w:t>
      </w:r>
      <w:r>
        <w:t>garanton</w:t>
      </w:r>
      <w:r>
        <w:rPr>
          <w:spacing w:val="-3"/>
        </w:rPr>
        <w:t xml:space="preserve"> </w:t>
      </w:r>
      <w:r>
        <w:t>që</w:t>
      </w:r>
      <w:r>
        <w:rPr>
          <w:spacing w:val="-2"/>
        </w:rPr>
        <w:t xml:space="preserve"> </w:t>
      </w:r>
      <w:r>
        <w:t>sistemi</w:t>
      </w:r>
      <w:r>
        <w:rPr>
          <w:spacing w:val="-2"/>
        </w:rPr>
        <w:t xml:space="preserve"> </w:t>
      </w:r>
      <w:r>
        <w:t>i</w:t>
      </w:r>
      <w:r>
        <w:rPr>
          <w:spacing w:val="-2"/>
        </w:rPr>
        <w:t xml:space="preserve"> </w:t>
      </w:r>
      <w:r>
        <w:t>drejtësisë</w:t>
      </w:r>
      <w:r>
        <w:rPr>
          <w:spacing w:val="-1"/>
        </w:rPr>
        <w:t xml:space="preserve"> </w:t>
      </w:r>
      <w:r>
        <w:t>penale</w:t>
      </w:r>
      <w:r>
        <w:rPr>
          <w:spacing w:val="-2"/>
        </w:rPr>
        <w:t xml:space="preserve"> </w:t>
      </w:r>
      <w:r>
        <w:t>për</w:t>
      </w:r>
      <w:r>
        <w:rPr>
          <w:spacing w:val="-1"/>
        </w:rPr>
        <w:t xml:space="preserve"> </w:t>
      </w:r>
      <w:r>
        <w:t>fëmijët</w:t>
      </w:r>
      <w:r>
        <w:rPr>
          <w:spacing w:val="-2"/>
        </w:rPr>
        <w:t xml:space="preserve"> </w:t>
      </w:r>
      <w:r>
        <w:t>në</w:t>
      </w:r>
      <w:r>
        <w:rPr>
          <w:spacing w:val="-3"/>
        </w:rPr>
        <w:t xml:space="preserve"> </w:t>
      </w:r>
      <w:r>
        <w:t>Shqipëri</w:t>
      </w:r>
      <w:r>
        <w:rPr>
          <w:spacing w:val="-2"/>
        </w:rPr>
        <w:t xml:space="preserve"> </w:t>
      </w:r>
      <w:r>
        <w:t>të</w:t>
      </w:r>
      <w:r>
        <w:rPr>
          <w:spacing w:val="-1"/>
        </w:rPr>
        <w:t xml:space="preserve"> </w:t>
      </w:r>
      <w:r>
        <w:t>shikohet</w:t>
      </w:r>
      <w:r>
        <w:rPr>
          <w:spacing w:val="-2"/>
        </w:rPr>
        <w:t xml:space="preserve"> </w:t>
      </w:r>
      <w:r>
        <w:t>në</w:t>
      </w:r>
      <w:r>
        <w:rPr>
          <w:spacing w:val="-2"/>
        </w:rPr>
        <w:t xml:space="preserve"> </w:t>
      </w:r>
      <w:r>
        <w:t>mënyrë</w:t>
      </w:r>
      <w:r>
        <w:rPr>
          <w:spacing w:val="-2"/>
        </w:rPr>
        <w:t xml:space="preserve"> </w:t>
      </w:r>
      <w:r>
        <w:t>integrale dhe multidisiplinore. Shërbimet sociale, arsimore, policia e shtetit, shërbimi i provës,</w:t>
      </w:r>
      <w:r>
        <w:t xml:space="preserve"> e prokuroria duhet të bashkëpunojnë jo vetëm në parandalimin, por edhe në përcaktimin e masave restauruese më të përshtatshme për fëmijët në konflikt me ligjin dhe sidomos për rehabilitimin e tyre.</w:t>
      </w:r>
    </w:p>
    <w:p w:rsidR="00647CFE" w:rsidRDefault="00E07175">
      <w:pPr>
        <w:pStyle w:val="BodyText"/>
        <w:spacing w:before="199" w:line="276" w:lineRule="auto"/>
        <w:ind w:left="231" w:right="1125"/>
        <w:jc w:val="both"/>
      </w:pPr>
      <w:r>
        <w:t>PMF</w:t>
      </w:r>
      <w:r>
        <w:rPr>
          <w:spacing w:val="-2"/>
        </w:rPr>
        <w:t xml:space="preserve"> </w:t>
      </w:r>
      <w:r>
        <w:t>është</w:t>
      </w:r>
      <w:r>
        <w:rPr>
          <w:spacing w:val="-1"/>
        </w:rPr>
        <w:t xml:space="preserve"> </w:t>
      </w:r>
      <w:r>
        <w:t>personi mbështetës në</w:t>
      </w:r>
      <w:r>
        <w:rPr>
          <w:spacing w:val="-1"/>
        </w:rPr>
        <w:t xml:space="preserve"> </w:t>
      </w:r>
      <w:r>
        <w:t>rastet me</w:t>
      </w:r>
      <w:r>
        <w:rPr>
          <w:spacing w:val="-1"/>
        </w:rPr>
        <w:t xml:space="preserve"> </w:t>
      </w:r>
      <w:r>
        <w:t>të</w:t>
      </w:r>
      <w:r>
        <w:rPr>
          <w:spacing w:val="-1"/>
        </w:rPr>
        <w:t xml:space="preserve"> </w:t>
      </w:r>
      <w:r>
        <w:t>miturit dësh</w:t>
      </w:r>
      <w:r>
        <w:t>mitar</w:t>
      </w:r>
      <w:r>
        <w:rPr>
          <w:spacing w:val="-2"/>
        </w:rPr>
        <w:t xml:space="preserve"> </w:t>
      </w:r>
      <w:r>
        <w:t>ose</w:t>
      </w:r>
      <w:r>
        <w:rPr>
          <w:spacing w:val="-1"/>
        </w:rPr>
        <w:t xml:space="preserve"> </w:t>
      </w:r>
      <w:r>
        <w:t>viktimë</w:t>
      </w:r>
      <w:r>
        <w:rPr>
          <w:spacing w:val="-1"/>
        </w:rPr>
        <w:t xml:space="preserve"> </w:t>
      </w:r>
      <w:r>
        <w:t>të</w:t>
      </w:r>
      <w:r>
        <w:rPr>
          <w:spacing w:val="-1"/>
        </w:rPr>
        <w:t xml:space="preserve"> </w:t>
      </w:r>
      <w:r>
        <w:t>veprave</w:t>
      </w:r>
      <w:r>
        <w:rPr>
          <w:spacing w:val="-1"/>
        </w:rPr>
        <w:t xml:space="preserve"> </w:t>
      </w:r>
      <w:r>
        <w:t>penal. PMF ka për detyrë të ofrojë mbështetje gjatë gjithë procesit penal. Kjo ndihmë mund të përfshijë masa për minimizimin e pasojave negative të veprës penale, masa për të ndihmuar të miturin në veprimtarinë</w:t>
      </w:r>
      <w:r>
        <w:rPr>
          <w:spacing w:val="79"/>
          <w:w w:val="150"/>
        </w:rPr>
        <w:t xml:space="preserve"> </w:t>
      </w:r>
      <w:r>
        <w:t>e</w:t>
      </w:r>
      <w:r>
        <w:rPr>
          <w:spacing w:val="76"/>
          <w:w w:val="150"/>
        </w:rPr>
        <w:t xml:space="preserve"> </w:t>
      </w:r>
      <w:r>
        <w:t>përditshme</w:t>
      </w:r>
      <w:r>
        <w:rPr>
          <w:spacing w:val="77"/>
          <w:w w:val="150"/>
        </w:rPr>
        <w:t xml:space="preserve"> </w:t>
      </w:r>
      <w:r>
        <w:t>dhe</w:t>
      </w:r>
      <w:r>
        <w:rPr>
          <w:spacing w:val="76"/>
          <w:w w:val="150"/>
        </w:rPr>
        <w:t xml:space="preserve"> </w:t>
      </w:r>
      <w:r>
        <w:t>masa</w:t>
      </w:r>
      <w:r>
        <w:rPr>
          <w:spacing w:val="77"/>
          <w:w w:val="150"/>
        </w:rPr>
        <w:t xml:space="preserve"> </w:t>
      </w:r>
      <w:r>
        <w:t>për</w:t>
      </w:r>
      <w:r>
        <w:rPr>
          <w:spacing w:val="78"/>
          <w:w w:val="150"/>
        </w:rPr>
        <w:t xml:space="preserve"> </w:t>
      </w:r>
      <w:r>
        <w:t>të</w:t>
      </w:r>
      <w:r>
        <w:rPr>
          <w:spacing w:val="78"/>
          <w:w w:val="150"/>
        </w:rPr>
        <w:t xml:space="preserve"> </w:t>
      </w:r>
      <w:r>
        <w:t>ndihmuar</w:t>
      </w:r>
      <w:r>
        <w:rPr>
          <w:spacing w:val="78"/>
          <w:w w:val="150"/>
        </w:rPr>
        <w:t xml:space="preserve"> </w:t>
      </w:r>
      <w:r>
        <w:t>të</w:t>
      </w:r>
      <w:r>
        <w:rPr>
          <w:spacing w:val="79"/>
          <w:w w:val="150"/>
        </w:rPr>
        <w:t xml:space="preserve"> </w:t>
      </w:r>
      <w:r>
        <w:t>miturin</w:t>
      </w:r>
      <w:r>
        <w:rPr>
          <w:spacing w:val="78"/>
          <w:w w:val="150"/>
        </w:rPr>
        <w:t xml:space="preserve"> </w:t>
      </w:r>
      <w:r>
        <w:t>ne</w:t>
      </w:r>
      <w:r>
        <w:rPr>
          <w:spacing w:val="77"/>
          <w:w w:val="150"/>
        </w:rPr>
        <w:t xml:space="preserve"> </w:t>
      </w:r>
      <w:r>
        <w:t>raport</w:t>
      </w:r>
      <w:r>
        <w:rPr>
          <w:spacing w:val="77"/>
          <w:w w:val="150"/>
        </w:rPr>
        <w:t xml:space="preserve"> </w:t>
      </w:r>
      <w:r>
        <w:t>me</w:t>
      </w:r>
      <w:r>
        <w:rPr>
          <w:spacing w:val="77"/>
          <w:w w:val="150"/>
        </w:rPr>
        <w:t xml:space="preserve"> </w:t>
      </w:r>
      <w:r>
        <w:rPr>
          <w:spacing w:val="-2"/>
        </w:rPr>
        <w:t>çështjet</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31"/>
        <w:jc w:val="both"/>
      </w:pPr>
      <w:r>
        <w:lastRenderedPageBreak/>
        <w:t>administrative që mund të lidhen me rrethanat e</w:t>
      </w:r>
      <w:r>
        <w:t xml:space="preserve"> rastit konkret. Të këshillojë për ndjekjen e një terapie ose këshillimi profesional. Shumë e rëndësishme është që NJMF të ruajë komunikimin me të afërmit, shokët dhe avokatin e fëmijës si dhe të informojë fëmijën për gjendjen e tij procedurale si dhe shër</w:t>
      </w:r>
      <w:r>
        <w:t>bimet shëndetësore, psikologjike ose sociale dhe mënyrat e mundshme të marrjes së këtyre shërbimeve.</w:t>
      </w:r>
    </w:p>
    <w:p w:rsidR="00647CFE" w:rsidRDefault="00647CFE">
      <w:pPr>
        <w:pStyle w:val="BodyText"/>
        <w:spacing w:before="6"/>
        <w:rPr>
          <w:sz w:val="27"/>
        </w:rPr>
      </w:pPr>
    </w:p>
    <w:p w:rsidR="00647CFE" w:rsidRDefault="00E07175">
      <w:pPr>
        <w:pStyle w:val="BodyText"/>
        <w:spacing w:line="276" w:lineRule="auto"/>
        <w:ind w:left="231" w:right="1122"/>
        <w:jc w:val="both"/>
      </w:pPr>
      <w:r>
        <w:t>Gjithashtu NJMF-të përpilojnë listën e përfaqësuesve procedural që do të kryejnë përfaqësimin procedural të fëmijës në mungesë të përfaqësuesit të tij lig</w:t>
      </w:r>
      <w:r>
        <w:t>jor ose,në rast konflikti interesi mes tij dhe fëmijës dhe ka të drejta përfaqësuese në emër të fëmijës në konflikt me ligjin,ose fëmijës dëshmitar/viktimë, me qëllim për të mbrojtur interesin më të lartë të fëmijës.</w:t>
      </w:r>
    </w:p>
    <w:p w:rsidR="00647CFE" w:rsidRDefault="00647CFE">
      <w:pPr>
        <w:pStyle w:val="BodyText"/>
        <w:rPr>
          <w:sz w:val="26"/>
        </w:rPr>
      </w:pPr>
    </w:p>
    <w:p w:rsidR="00647CFE" w:rsidRDefault="00647CFE">
      <w:pPr>
        <w:pStyle w:val="BodyText"/>
        <w:rPr>
          <w:sz w:val="23"/>
        </w:rPr>
      </w:pPr>
    </w:p>
    <w:p w:rsidR="00647CFE" w:rsidRDefault="00E07175">
      <w:pPr>
        <w:ind w:left="231"/>
        <w:jc w:val="both"/>
        <w:rPr>
          <w:b/>
          <w:i/>
        </w:rPr>
      </w:pPr>
      <w:bookmarkStart w:id="8" w:name="_bookmark7"/>
      <w:bookmarkEnd w:id="8"/>
      <w:r>
        <w:rPr>
          <w:b/>
          <w:i/>
        </w:rPr>
        <w:t>Ligji</w:t>
      </w:r>
      <w:r>
        <w:rPr>
          <w:b/>
          <w:i/>
          <w:spacing w:val="-5"/>
        </w:rPr>
        <w:t xml:space="preserve"> </w:t>
      </w:r>
      <w:r>
        <w:rPr>
          <w:b/>
          <w:i/>
        </w:rPr>
        <w:t>121/2016</w:t>
      </w:r>
      <w:r>
        <w:rPr>
          <w:b/>
          <w:i/>
          <w:spacing w:val="-4"/>
        </w:rPr>
        <w:t xml:space="preserve"> </w:t>
      </w:r>
      <w:r>
        <w:rPr>
          <w:b/>
          <w:i/>
        </w:rPr>
        <w:t>“Për</w:t>
      </w:r>
      <w:r>
        <w:rPr>
          <w:b/>
          <w:i/>
          <w:spacing w:val="-4"/>
        </w:rPr>
        <w:t xml:space="preserve"> </w:t>
      </w:r>
      <w:r>
        <w:rPr>
          <w:b/>
          <w:i/>
        </w:rPr>
        <w:t>Shërbimet</w:t>
      </w:r>
      <w:r>
        <w:rPr>
          <w:b/>
          <w:i/>
          <w:spacing w:val="-2"/>
        </w:rPr>
        <w:t xml:space="preserve"> </w:t>
      </w:r>
      <w:r>
        <w:rPr>
          <w:b/>
          <w:i/>
        </w:rPr>
        <w:t>e</w:t>
      </w:r>
      <w:r>
        <w:rPr>
          <w:b/>
          <w:i/>
          <w:spacing w:val="-4"/>
        </w:rPr>
        <w:t xml:space="preserve"> </w:t>
      </w:r>
      <w:r>
        <w:rPr>
          <w:b/>
          <w:i/>
        </w:rPr>
        <w:t>Kujde</w:t>
      </w:r>
      <w:r>
        <w:rPr>
          <w:b/>
          <w:i/>
        </w:rPr>
        <w:t>sit</w:t>
      </w:r>
      <w:r>
        <w:rPr>
          <w:b/>
          <w:i/>
          <w:spacing w:val="-3"/>
        </w:rPr>
        <w:t xml:space="preserve"> </w:t>
      </w:r>
      <w:r>
        <w:rPr>
          <w:b/>
          <w:i/>
        </w:rPr>
        <w:t>Shoqëror</w:t>
      </w:r>
      <w:r>
        <w:rPr>
          <w:b/>
          <w:i/>
          <w:spacing w:val="-4"/>
        </w:rPr>
        <w:t xml:space="preserve"> </w:t>
      </w:r>
      <w:r>
        <w:rPr>
          <w:b/>
          <w:i/>
        </w:rPr>
        <w:t>në</w:t>
      </w:r>
      <w:r>
        <w:rPr>
          <w:b/>
          <w:i/>
          <w:spacing w:val="-3"/>
        </w:rPr>
        <w:t xml:space="preserve"> </w:t>
      </w:r>
      <w:r>
        <w:rPr>
          <w:b/>
          <w:i/>
        </w:rPr>
        <w:t>Republikën</w:t>
      </w:r>
      <w:r>
        <w:rPr>
          <w:b/>
          <w:i/>
          <w:spacing w:val="-7"/>
        </w:rPr>
        <w:t xml:space="preserve"> </w:t>
      </w:r>
      <w:r>
        <w:rPr>
          <w:b/>
          <w:i/>
        </w:rPr>
        <w:t>e</w:t>
      </w:r>
      <w:r>
        <w:rPr>
          <w:b/>
          <w:i/>
          <w:spacing w:val="-3"/>
        </w:rPr>
        <w:t xml:space="preserve"> </w:t>
      </w:r>
      <w:r>
        <w:rPr>
          <w:b/>
          <w:i/>
          <w:spacing w:val="-2"/>
        </w:rPr>
        <w:t>Shqipërisë“</w:t>
      </w:r>
    </w:p>
    <w:p w:rsidR="00647CFE" w:rsidRDefault="00E07175">
      <w:pPr>
        <w:pStyle w:val="BodyText"/>
        <w:spacing w:before="94" w:line="276" w:lineRule="auto"/>
        <w:ind w:left="231" w:right="1125"/>
        <w:jc w:val="both"/>
      </w:pPr>
      <w:r>
        <w:t>Një hap i rëndësishëm u hodh me miratimi i Ligji Nr.121/2016 “Për Shërbimet e Kujdesit</w:t>
      </w:r>
      <w:r>
        <w:rPr>
          <w:spacing w:val="40"/>
        </w:rPr>
        <w:t xml:space="preserve"> </w:t>
      </w:r>
      <w:r>
        <w:t>Shoqëror në Republikën e Shqipërisë”, i cili ka si qëllim përcaktimin e rregullave për sigurimin</w:t>
      </w:r>
      <w:r>
        <w:rPr>
          <w:spacing w:val="40"/>
        </w:rPr>
        <w:t xml:space="preserve"> </w:t>
      </w:r>
      <w:r>
        <w:t>dhe ofrimin e shërbimeve të kujdesit shoqëror, në shërbim të mirëqenies dhe përfshirjes shoqërore të individëve e të familjeve që kanë nevojë për kujdes shoqër</w:t>
      </w:r>
      <w:r>
        <w:t>or. Ligji përcakton llojet e</w:t>
      </w:r>
      <w:r>
        <w:rPr>
          <w:spacing w:val="80"/>
        </w:rPr>
        <w:t xml:space="preserve"> </w:t>
      </w:r>
      <w:r>
        <w:t>përfitimeve dhe lehtësive për individët dhe grupet e individëve që përmbushin kushtet për të përfituar, si dhe procedurat e kërkimit e të përfitimit të të drejtave të shërbimeve të kujdesit shoqëror, rolin</w:t>
      </w:r>
      <w:r>
        <w:rPr>
          <w:spacing w:val="-2"/>
        </w:rPr>
        <w:t xml:space="preserve"> </w:t>
      </w:r>
      <w:r>
        <w:t>dhe</w:t>
      </w:r>
      <w:r>
        <w:rPr>
          <w:spacing w:val="-1"/>
        </w:rPr>
        <w:t xml:space="preserve"> </w:t>
      </w:r>
      <w:r>
        <w:t>përgjegjësitë</w:t>
      </w:r>
      <w:r>
        <w:rPr>
          <w:spacing w:val="-3"/>
        </w:rPr>
        <w:t xml:space="preserve"> </w:t>
      </w:r>
      <w:r>
        <w:t>e</w:t>
      </w:r>
      <w:r>
        <w:rPr>
          <w:spacing w:val="-1"/>
        </w:rPr>
        <w:t xml:space="preserve"> </w:t>
      </w:r>
      <w:r>
        <w:t>o</w:t>
      </w:r>
      <w:r>
        <w:t>rganeve</w:t>
      </w:r>
      <w:r>
        <w:rPr>
          <w:spacing w:val="-1"/>
        </w:rPr>
        <w:t xml:space="preserve"> </w:t>
      </w:r>
      <w:r>
        <w:t>publike</w:t>
      </w:r>
      <w:r>
        <w:rPr>
          <w:spacing w:val="-3"/>
        </w:rPr>
        <w:t xml:space="preserve"> </w:t>
      </w:r>
      <w:r>
        <w:t>dhe</w:t>
      </w:r>
      <w:r>
        <w:rPr>
          <w:spacing w:val="-1"/>
        </w:rPr>
        <w:t xml:space="preserve"> </w:t>
      </w:r>
      <w:r>
        <w:t>jopublike</w:t>
      </w:r>
      <w:r>
        <w:rPr>
          <w:spacing w:val="-2"/>
        </w:rPr>
        <w:t xml:space="preserve"> </w:t>
      </w:r>
      <w:r>
        <w:t>të</w:t>
      </w:r>
      <w:r>
        <w:rPr>
          <w:spacing w:val="-1"/>
        </w:rPr>
        <w:t xml:space="preserve"> </w:t>
      </w:r>
      <w:r>
        <w:t>ngarkuara</w:t>
      </w:r>
      <w:r>
        <w:rPr>
          <w:spacing w:val="-2"/>
        </w:rPr>
        <w:t xml:space="preserve"> </w:t>
      </w:r>
      <w:r>
        <w:t>me</w:t>
      </w:r>
      <w:r>
        <w:rPr>
          <w:spacing w:val="-2"/>
        </w:rPr>
        <w:t xml:space="preserve"> </w:t>
      </w:r>
      <w:r>
        <w:t>zbatimin</w:t>
      </w:r>
      <w:r>
        <w:rPr>
          <w:spacing w:val="-2"/>
        </w:rPr>
        <w:t xml:space="preserve"> </w:t>
      </w:r>
      <w:r>
        <w:t>e</w:t>
      </w:r>
      <w:r>
        <w:rPr>
          <w:spacing w:val="-1"/>
        </w:rPr>
        <w:t xml:space="preserve"> </w:t>
      </w:r>
      <w:r>
        <w:t xml:space="preserve">këtij </w:t>
      </w:r>
      <w:r>
        <w:rPr>
          <w:spacing w:val="-2"/>
        </w:rPr>
        <w:t>ligji.</w:t>
      </w:r>
    </w:p>
    <w:p w:rsidR="00647CFE" w:rsidRDefault="00E07175">
      <w:pPr>
        <w:pStyle w:val="BodyText"/>
        <w:spacing w:line="276" w:lineRule="auto"/>
        <w:ind w:left="231" w:right="1048"/>
      </w:pPr>
      <w:r>
        <w:t>Në</w:t>
      </w:r>
      <w:r>
        <w:rPr>
          <w:spacing w:val="80"/>
        </w:rPr>
        <w:t xml:space="preserve"> </w:t>
      </w:r>
      <w:r>
        <w:t>kuadër</w:t>
      </w:r>
      <w:r>
        <w:rPr>
          <w:spacing w:val="80"/>
        </w:rPr>
        <w:t xml:space="preserve"> </w:t>
      </w:r>
      <w:r>
        <w:t>të</w:t>
      </w:r>
      <w:r>
        <w:rPr>
          <w:spacing w:val="80"/>
        </w:rPr>
        <w:t xml:space="preserve"> </w:t>
      </w:r>
      <w:r>
        <w:t>procesit</w:t>
      </w:r>
      <w:r>
        <w:rPr>
          <w:spacing w:val="80"/>
        </w:rPr>
        <w:t xml:space="preserve"> </w:t>
      </w:r>
      <w:r>
        <w:t>të</w:t>
      </w:r>
      <w:r>
        <w:rPr>
          <w:spacing w:val="80"/>
        </w:rPr>
        <w:t xml:space="preserve"> </w:t>
      </w:r>
      <w:r>
        <w:t>deinstitucionalizimit</w:t>
      </w:r>
      <w:r>
        <w:rPr>
          <w:spacing w:val="80"/>
        </w:rPr>
        <w:t xml:space="preserve"> </w:t>
      </w:r>
      <w:r>
        <w:t>garantohet</w:t>
      </w:r>
      <w:r>
        <w:rPr>
          <w:spacing w:val="80"/>
        </w:rPr>
        <w:t xml:space="preserve"> </w:t>
      </w:r>
      <w:r>
        <w:t>që</w:t>
      </w:r>
      <w:r>
        <w:rPr>
          <w:spacing w:val="80"/>
        </w:rPr>
        <w:t xml:space="preserve"> </w:t>
      </w:r>
      <w:r>
        <w:t>Shërbimet</w:t>
      </w:r>
      <w:r>
        <w:rPr>
          <w:spacing w:val="80"/>
        </w:rPr>
        <w:t xml:space="preserve"> </w:t>
      </w:r>
      <w:r>
        <w:t>e</w:t>
      </w:r>
      <w:r>
        <w:rPr>
          <w:spacing w:val="80"/>
        </w:rPr>
        <w:t xml:space="preserve"> </w:t>
      </w:r>
      <w:r>
        <w:t>kujdesit</w:t>
      </w:r>
      <w:r>
        <w:rPr>
          <w:spacing w:val="80"/>
        </w:rPr>
        <w:t xml:space="preserve"> </w:t>
      </w:r>
      <w:r>
        <w:t>shoqëror sigurohen</w:t>
      </w:r>
      <w:r>
        <w:rPr>
          <w:spacing w:val="20"/>
        </w:rPr>
        <w:t xml:space="preserve"> </w:t>
      </w:r>
      <w:r>
        <w:t>dhe ofrohen,</w:t>
      </w:r>
      <w:r>
        <w:rPr>
          <w:spacing w:val="23"/>
        </w:rPr>
        <w:t xml:space="preserve"> </w:t>
      </w:r>
      <w:r>
        <w:t>për</w:t>
      </w:r>
      <w:r>
        <w:rPr>
          <w:spacing w:val="20"/>
        </w:rPr>
        <w:t xml:space="preserve"> </w:t>
      </w:r>
      <w:r>
        <w:t>aq</w:t>
      </w:r>
      <w:r>
        <w:rPr>
          <w:spacing w:val="20"/>
        </w:rPr>
        <w:t xml:space="preserve"> </w:t>
      </w:r>
      <w:r>
        <w:t>sa</w:t>
      </w:r>
      <w:r>
        <w:rPr>
          <w:spacing w:val="20"/>
        </w:rPr>
        <w:t xml:space="preserve"> </w:t>
      </w:r>
      <w:r>
        <w:t>është</w:t>
      </w:r>
      <w:r>
        <w:rPr>
          <w:spacing w:val="20"/>
        </w:rPr>
        <w:t xml:space="preserve"> </w:t>
      </w:r>
      <w:r>
        <w:t>e</w:t>
      </w:r>
      <w:r>
        <w:rPr>
          <w:spacing w:val="19"/>
        </w:rPr>
        <w:t xml:space="preserve"> </w:t>
      </w:r>
      <w:r>
        <w:t>mundur,</w:t>
      </w:r>
      <w:r>
        <w:rPr>
          <w:spacing w:val="20"/>
        </w:rPr>
        <w:t xml:space="preserve"> </w:t>
      </w:r>
      <w:r>
        <w:t>pranë</w:t>
      </w:r>
      <w:r>
        <w:rPr>
          <w:spacing w:val="19"/>
        </w:rPr>
        <w:t xml:space="preserve"> </w:t>
      </w:r>
      <w:r>
        <w:t>familjes</w:t>
      </w:r>
      <w:r>
        <w:rPr>
          <w:spacing w:val="21"/>
        </w:rPr>
        <w:t xml:space="preserve"> </w:t>
      </w:r>
      <w:r>
        <w:t>ose</w:t>
      </w:r>
      <w:r>
        <w:rPr>
          <w:spacing w:val="20"/>
        </w:rPr>
        <w:t xml:space="preserve"> </w:t>
      </w:r>
      <w:r>
        <w:t>komunitetit</w:t>
      </w:r>
      <w:r>
        <w:rPr>
          <w:spacing w:val="21"/>
        </w:rPr>
        <w:t xml:space="preserve"> </w:t>
      </w:r>
      <w:r>
        <w:t>të</w:t>
      </w:r>
      <w:r>
        <w:rPr>
          <w:spacing w:val="20"/>
        </w:rPr>
        <w:t xml:space="preserve"> </w:t>
      </w:r>
      <w:r>
        <w:t>përfituesit</w:t>
      </w:r>
      <w:r>
        <w:rPr>
          <w:spacing w:val="21"/>
        </w:rPr>
        <w:t xml:space="preserve"> </w:t>
      </w:r>
      <w:r>
        <w:t>të shërbimit, me qëllim sigurimin</w:t>
      </w:r>
      <w:r>
        <w:rPr>
          <w:spacing w:val="27"/>
        </w:rPr>
        <w:t xml:space="preserve"> </w:t>
      </w:r>
      <w:r>
        <w:t>e mirëqenies shoqërore dhe përdorimin me efikasitet të fondeve.</w:t>
      </w:r>
      <w:r>
        <w:rPr>
          <w:spacing w:val="80"/>
        </w:rPr>
        <w:t xml:space="preserve"> </w:t>
      </w:r>
      <w:r>
        <w:t>Ligji përcakton si kategori përfituese, çdo fëmijë, të miturit dhe të rinjtë në konflikt me ligjin, që</w:t>
      </w:r>
      <w:r>
        <w:rPr>
          <w:spacing w:val="40"/>
        </w:rPr>
        <w:t xml:space="preserve"> </w:t>
      </w:r>
      <w:r>
        <w:t>kanë</w:t>
      </w:r>
      <w:r>
        <w:rPr>
          <w:spacing w:val="-2"/>
        </w:rPr>
        <w:t xml:space="preserve"> </w:t>
      </w:r>
      <w:r>
        <w:t>përfunduar</w:t>
      </w:r>
      <w:r>
        <w:rPr>
          <w:spacing w:val="-2"/>
        </w:rPr>
        <w:t xml:space="preserve"> </w:t>
      </w:r>
      <w:r>
        <w:t>periudhën</w:t>
      </w:r>
      <w:r>
        <w:rPr>
          <w:spacing w:val="-1"/>
        </w:rPr>
        <w:t xml:space="preserve"> </w:t>
      </w:r>
      <w:r>
        <w:t>e</w:t>
      </w:r>
      <w:r>
        <w:rPr>
          <w:spacing w:val="-2"/>
        </w:rPr>
        <w:t xml:space="preserve"> </w:t>
      </w:r>
      <w:r>
        <w:t>dënimit</w:t>
      </w:r>
      <w:r>
        <w:rPr>
          <w:spacing w:val="-1"/>
        </w:rPr>
        <w:t xml:space="preserve"> </w:t>
      </w:r>
      <w:r>
        <w:t>dhe</w:t>
      </w:r>
      <w:r>
        <w:rPr>
          <w:spacing w:val="-2"/>
        </w:rPr>
        <w:t xml:space="preserve"> </w:t>
      </w:r>
      <w:r>
        <w:t>kanë</w:t>
      </w:r>
      <w:r>
        <w:rPr>
          <w:spacing w:val="-2"/>
        </w:rPr>
        <w:t xml:space="preserve"> </w:t>
      </w:r>
      <w:r>
        <w:t>nevojë</w:t>
      </w:r>
      <w:r>
        <w:rPr>
          <w:spacing w:val="-2"/>
        </w:rPr>
        <w:t xml:space="preserve"> </w:t>
      </w:r>
      <w:r>
        <w:t>për</w:t>
      </w:r>
      <w:r>
        <w:rPr>
          <w:spacing w:val="-2"/>
        </w:rPr>
        <w:t xml:space="preserve"> </w:t>
      </w:r>
      <w:r>
        <w:t>shërbime</w:t>
      </w:r>
      <w:r>
        <w:rPr>
          <w:spacing w:val="-2"/>
        </w:rPr>
        <w:t xml:space="preserve"> </w:t>
      </w:r>
      <w:r>
        <w:t>të</w:t>
      </w:r>
      <w:r>
        <w:rPr>
          <w:spacing w:val="-2"/>
        </w:rPr>
        <w:t xml:space="preserve"> </w:t>
      </w:r>
      <w:r>
        <w:t>kujdesit shoqëror,</w:t>
      </w:r>
      <w:r>
        <w:rPr>
          <w:spacing w:val="-1"/>
        </w:rPr>
        <w:t xml:space="preserve"> </w:t>
      </w:r>
      <w:r>
        <w:t>me qëllim riintegrimin</w:t>
      </w:r>
      <w:r>
        <w:rPr>
          <w:spacing w:val="35"/>
        </w:rPr>
        <w:t xml:space="preserve"> </w:t>
      </w:r>
      <w:r>
        <w:t>në</w:t>
      </w:r>
      <w:r>
        <w:rPr>
          <w:spacing w:val="34"/>
        </w:rPr>
        <w:t xml:space="preserve"> </w:t>
      </w:r>
      <w:r>
        <w:t>shoqëri,</w:t>
      </w:r>
      <w:r>
        <w:rPr>
          <w:spacing w:val="37"/>
        </w:rPr>
        <w:t xml:space="preserve"> </w:t>
      </w:r>
      <w:r>
        <w:t>si</w:t>
      </w:r>
      <w:r>
        <w:rPr>
          <w:spacing w:val="35"/>
        </w:rPr>
        <w:t xml:space="preserve"> </w:t>
      </w:r>
      <w:r>
        <w:t>dhe</w:t>
      </w:r>
      <w:r>
        <w:rPr>
          <w:spacing w:val="34"/>
        </w:rPr>
        <w:t xml:space="preserve"> </w:t>
      </w:r>
      <w:r>
        <w:t>ata</w:t>
      </w:r>
      <w:r>
        <w:rPr>
          <w:spacing w:val="34"/>
        </w:rPr>
        <w:t xml:space="preserve"> </w:t>
      </w:r>
      <w:r>
        <w:t>që</w:t>
      </w:r>
      <w:r>
        <w:rPr>
          <w:spacing w:val="34"/>
        </w:rPr>
        <w:t xml:space="preserve"> </w:t>
      </w:r>
      <w:r>
        <w:t>gëzojnë</w:t>
      </w:r>
      <w:r>
        <w:rPr>
          <w:spacing w:val="34"/>
        </w:rPr>
        <w:t xml:space="preserve"> </w:t>
      </w:r>
      <w:r>
        <w:t>mbrojtje</w:t>
      </w:r>
      <w:r>
        <w:rPr>
          <w:spacing w:val="34"/>
        </w:rPr>
        <w:t xml:space="preserve"> </w:t>
      </w:r>
      <w:r>
        <w:t>ndërkombëtare</w:t>
      </w:r>
      <w:r>
        <w:rPr>
          <w:spacing w:val="34"/>
        </w:rPr>
        <w:t xml:space="preserve"> </w:t>
      </w:r>
      <w:r>
        <w:t>me</w:t>
      </w:r>
      <w:r>
        <w:rPr>
          <w:spacing w:val="34"/>
        </w:rPr>
        <w:t xml:space="preserve"> </w:t>
      </w:r>
      <w:r>
        <w:t>vendim</w:t>
      </w:r>
      <w:r>
        <w:rPr>
          <w:spacing w:val="35"/>
        </w:rPr>
        <w:t xml:space="preserve"> </w:t>
      </w:r>
      <w:r>
        <w:t>të</w:t>
      </w:r>
      <w:r>
        <w:rPr>
          <w:spacing w:val="34"/>
        </w:rPr>
        <w:t xml:space="preserve"> </w:t>
      </w:r>
      <w:r>
        <w:t>autoritetit përgjegjës për azilin dhe refugjatët në Republikën e Shqipërisë. Ligji ngre një sërë shërbimesh siç janë</w:t>
      </w:r>
      <w:r>
        <w:rPr>
          <w:spacing w:val="30"/>
        </w:rPr>
        <w:t xml:space="preserve"> </w:t>
      </w:r>
      <w:r>
        <w:t>shërbime</w:t>
      </w:r>
      <w:r>
        <w:rPr>
          <w:spacing w:val="30"/>
        </w:rPr>
        <w:t xml:space="preserve"> </w:t>
      </w:r>
      <w:r>
        <w:t>rezidenciale</w:t>
      </w:r>
      <w:r>
        <w:rPr>
          <w:spacing w:val="31"/>
        </w:rPr>
        <w:t xml:space="preserve"> </w:t>
      </w:r>
      <w:r>
        <w:t>të</w:t>
      </w:r>
      <w:r>
        <w:rPr>
          <w:spacing w:val="31"/>
        </w:rPr>
        <w:t xml:space="preserve"> </w:t>
      </w:r>
      <w:r>
        <w:t>cilat</w:t>
      </w:r>
      <w:r>
        <w:rPr>
          <w:spacing w:val="32"/>
        </w:rPr>
        <w:t xml:space="preserve"> </w:t>
      </w:r>
      <w:r>
        <w:t>janë</w:t>
      </w:r>
      <w:r>
        <w:rPr>
          <w:spacing w:val="30"/>
        </w:rPr>
        <w:t xml:space="preserve"> </w:t>
      </w:r>
      <w:r>
        <w:t>shërbime</w:t>
      </w:r>
      <w:r>
        <w:rPr>
          <w:spacing w:val="32"/>
        </w:rPr>
        <w:t xml:space="preserve"> </w:t>
      </w:r>
      <w:r>
        <w:t>të</w:t>
      </w:r>
      <w:r>
        <w:rPr>
          <w:spacing w:val="36"/>
        </w:rPr>
        <w:t xml:space="preserve"> </w:t>
      </w:r>
      <w:r>
        <w:t>kujdesit</w:t>
      </w:r>
      <w:r>
        <w:rPr>
          <w:spacing w:val="32"/>
        </w:rPr>
        <w:t xml:space="preserve"> </w:t>
      </w:r>
      <w:r>
        <w:t>njëzetekatërorësh</w:t>
      </w:r>
      <w:r>
        <w:rPr>
          <w:spacing w:val="32"/>
        </w:rPr>
        <w:t xml:space="preserve"> </w:t>
      </w:r>
      <w:r>
        <w:t>dhe</w:t>
      </w:r>
      <w:r>
        <w:rPr>
          <w:spacing w:val="30"/>
        </w:rPr>
        <w:t xml:space="preserve"> </w:t>
      </w:r>
      <w:r>
        <w:t>afatgjatë</w:t>
      </w:r>
      <w:r>
        <w:rPr>
          <w:spacing w:val="31"/>
        </w:rPr>
        <w:t xml:space="preserve"> </w:t>
      </w:r>
      <w:r>
        <w:t>për individë në nevojë (fëmijë ose të rritur), të ofruara në qendrat rezidenciale, publike dhe jopublike. Shërbime komunitare, që janë shërbime që ofrohen në qendra k</w:t>
      </w:r>
      <w:r>
        <w:t>omunitare lokale ose në mjedise të tjera,</w:t>
      </w:r>
      <w:r>
        <w:rPr>
          <w:spacing w:val="23"/>
        </w:rPr>
        <w:t xml:space="preserve"> </w:t>
      </w:r>
      <w:r>
        <w:t>si</w:t>
      </w:r>
      <w:r>
        <w:rPr>
          <w:spacing w:val="23"/>
        </w:rPr>
        <w:t xml:space="preserve"> </w:t>
      </w:r>
      <w:r>
        <w:t>shërbimet</w:t>
      </w:r>
      <w:r>
        <w:rPr>
          <w:spacing w:val="23"/>
        </w:rPr>
        <w:t xml:space="preserve"> </w:t>
      </w:r>
      <w:r>
        <w:t>e</w:t>
      </w:r>
      <w:r>
        <w:rPr>
          <w:spacing w:val="22"/>
        </w:rPr>
        <w:t xml:space="preserve"> </w:t>
      </w:r>
      <w:r>
        <w:t>kujdesit</w:t>
      </w:r>
      <w:r>
        <w:rPr>
          <w:spacing w:val="24"/>
        </w:rPr>
        <w:t xml:space="preserve"> </w:t>
      </w:r>
      <w:r>
        <w:t>ditor</w:t>
      </w:r>
      <w:r>
        <w:rPr>
          <w:spacing w:val="22"/>
        </w:rPr>
        <w:t xml:space="preserve"> </w:t>
      </w:r>
      <w:r>
        <w:t>apo</w:t>
      </w:r>
      <w:r>
        <w:rPr>
          <w:spacing w:val="23"/>
        </w:rPr>
        <w:t xml:space="preserve"> </w:t>
      </w:r>
      <w:r>
        <w:t>të</w:t>
      </w:r>
      <w:r>
        <w:rPr>
          <w:spacing w:val="20"/>
        </w:rPr>
        <w:t xml:space="preserve"> </w:t>
      </w:r>
      <w:r>
        <w:t>zëvendësimit</w:t>
      </w:r>
      <w:r>
        <w:rPr>
          <w:spacing w:val="23"/>
        </w:rPr>
        <w:t xml:space="preserve"> </w:t>
      </w:r>
      <w:r>
        <w:t>të</w:t>
      </w:r>
      <w:r>
        <w:rPr>
          <w:spacing w:val="22"/>
        </w:rPr>
        <w:t xml:space="preserve"> </w:t>
      </w:r>
      <w:r>
        <w:t>përkohshëm</w:t>
      </w:r>
      <w:r>
        <w:rPr>
          <w:spacing w:val="23"/>
        </w:rPr>
        <w:t xml:space="preserve"> </w:t>
      </w:r>
      <w:r>
        <w:t>të</w:t>
      </w:r>
      <w:r>
        <w:rPr>
          <w:spacing w:val="20"/>
        </w:rPr>
        <w:t xml:space="preserve"> </w:t>
      </w:r>
      <w:r>
        <w:t>kujdestarit</w:t>
      </w:r>
      <w:r>
        <w:rPr>
          <w:spacing w:val="23"/>
        </w:rPr>
        <w:t xml:space="preserve"> </w:t>
      </w:r>
      <w:r>
        <w:t>për</w:t>
      </w:r>
      <w:r>
        <w:rPr>
          <w:spacing w:val="22"/>
        </w:rPr>
        <w:t xml:space="preserve"> </w:t>
      </w:r>
      <w:r>
        <w:t>të</w:t>
      </w:r>
      <w:r>
        <w:rPr>
          <w:spacing w:val="22"/>
        </w:rPr>
        <w:t xml:space="preserve"> </w:t>
      </w:r>
      <w:r>
        <w:t>gjitha kategoritë e përfituesve të shërbimeve të kujdesit shoqëror.</w:t>
      </w:r>
    </w:p>
    <w:p w:rsidR="00647CFE" w:rsidRDefault="00E07175">
      <w:pPr>
        <w:pStyle w:val="BodyText"/>
        <w:spacing w:before="1" w:line="276" w:lineRule="auto"/>
        <w:ind w:left="231" w:right="1131"/>
        <w:jc w:val="both"/>
      </w:pPr>
      <w:r>
        <w:t>Ligji gjithashtu ngre shërbimet parashoqërore të cilat janë shërbime që përfshijnë informimin e përfituesve të shërbimeve të kujdesit shoqëror nga ofruesit e shërbimeve, ndihmën për përfit</w:t>
      </w:r>
      <w:r>
        <w:t>uesit në</w:t>
      </w:r>
      <w:r>
        <w:rPr>
          <w:spacing w:val="-4"/>
        </w:rPr>
        <w:t xml:space="preserve"> </w:t>
      </w:r>
      <w:r>
        <w:t>përcaktimin</w:t>
      </w:r>
      <w:r>
        <w:rPr>
          <w:spacing w:val="-3"/>
        </w:rPr>
        <w:t xml:space="preserve"> </w:t>
      </w:r>
      <w:r>
        <w:t>e</w:t>
      </w:r>
      <w:r>
        <w:rPr>
          <w:spacing w:val="-4"/>
        </w:rPr>
        <w:t xml:space="preserve"> </w:t>
      </w:r>
      <w:r>
        <w:t>nevojave</w:t>
      </w:r>
      <w:r>
        <w:rPr>
          <w:spacing w:val="-4"/>
        </w:rPr>
        <w:t xml:space="preserve"> </w:t>
      </w:r>
      <w:r>
        <w:t>të</w:t>
      </w:r>
      <w:r>
        <w:rPr>
          <w:spacing w:val="-3"/>
        </w:rPr>
        <w:t xml:space="preserve"> </w:t>
      </w:r>
      <w:r>
        <w:t>tyre,</w:t>
      </w:r>
      <w:r>
        <w:rPr>
          <w:spacing w:val="-3"/>
        </w:rPr>
        <w:t xml:space="preserve"> </w:t>
      </w:r>
      <w:r>
        <w:t>vlerësimin</w:t>
      </w:r>
      <w:r>
        <w:rPr>
          <w:spacing w:val="-3"/>
        </w:rPr>
        <w:t xml:space="preserve"> </w:t>
      </w:r>
      <w:r>
        <w:t>fillestar,</w:t>
      </w:r>
      <w:r>
        <w:rPr>
          <w:spacing w:val="-3"/>
        </w:rPr>
        <w:t xml:space="preserve"> </w:t>
      </w:r>
      <w:r>
        <w:t>mbështetjen</w:t>
      </w:r>
      <w:r>
        <w:rPr>
          <w:spacing w:val="-3"/>
        </w:rPr>
        <w:t xml:space="preserve"> </w:t>
      </w:r>
      <w:r>
        <w:t>dhe</w:t>
      </w:r>
      <w:r>
        <w:rPr>
          <w:spacing w:val="-4"/>
        </w:rPr>
        <w:t xml:space="preserve"> </w:t>
      </w:r>
      <w:r>
        <w:t>ndihmën</w:t>
      </w:r>
      <w:r>
        <w:rPr>
          <w:spacing w:val="-3"/>
        </w:rPr>
        <w:t xml:space="preserve"> </w:t>
      </w:r>
      <w:r>
        <w:t>për</w:t>
      </w:r>
      <w:r>
        <w:rPr>
          <w:spacing w:val="-3"/>
        </w:rPr>
        <w:t xml:space="preserve"> </w:t>
      </w:r>
      <w:r>
        <w:t>zgjedhjen</w:t>
      </w:r>
      <w:r>
        <w:rPr>
          <w:spacing w:val="-1"/>
        </w:rPr>
        <w:t xml:space="preserve"> </w:t>
      </w:r>
      <w:r>
        <w:t>që</w:t>
      </w:r>
      <w:r>
        <w:rPr>
          <w:spacing w:val="-4"/>
        </w:rPr>
        <w:t xml:space="preserve"> </w:t>
      </w:r>
      <w:r>
        <w:t>u përshtatet nevojave të përfituesit në sistemin e shërbimeve shoqërore.</w:t>
      </w:r>
    </w:p>
    <w:p w:rsidR="00647CFE" w:rsidRDefault="00E07175">
      <w:pPr>
        <w:pStyle w:val="BodyText"/>
        <w:spacing w:before="1" w:line="276" w:lineRule="auto"/>
        <w:ind w:left="231" w:right="1136"/>
        <w:jc w:val="both"/>
      </w:pPr>
      <w:r>
        <w:t>Shërbimet në familje janë një tjetër formë e shërbimeve të kujdesit shoqëror,të</w:t>
      </w:r>
      <w:r>
        <w:t xml:space="preserve"> cilat ofrohen në familje për kategoritë në nevojë, që e kanë të pamundur të marrin shërbime komunitare, ditore dhe </w:t>
      </w:r>
      <w:r>
        <w:rPr>
          <w:spacing w:val="-2"/>
        </w:rPr>
        <w:t>rezidenciale.</w:t>
      </w:r>
    </w:p>
    <w:p w:rsidR="00647CFE" w:rsidRDefault="00E07175">
      <w:pPr>
        <w:pStyle w:val="BodyText"/>
        <w:spacing w:line="278" w:lineRule="auto"/>
        <w:ind w:left="231" w:right="1128"/>
        <w:jc w:val="both"/>
      </w:pPr>
      <w:r>
        <w:t>Shërbime të specializuara, janë shërbimet e ofruara nga profesionistë të profilizuar në specialitete të ndryshme. Këto</w:t>
      </w:r>
      <w:r>
        <w:rPr>
          <w:spacing w:val="1"/>
        </w:rPr>
        <w:t xml:space="preserve"> </w:t>
      </w:r>
      <w:r>
        <w:t>shërbim</w:t>
      </w:r>
      <w:r>
        <w:t>e ofrohen</w:t>
      </w:r>
      <w:r>
        <w:rPr>
          <w:spacing w:val="3"/>
        </w:rPr>
        <w:t xml:space="preserve"> </w:t>
      </w:r>
      <w:r>
        <w:t>në</w:t>
      </w:r>
      <w:r>
        <w:rPr>
          <w:spacing w:val="1"/>
        </w:rPr>
        <w:t xml:space="preserve"> </w:t>
      </w:r>
      <w:r>
        <w:t>nivel</w:t>
      </w:r>
      <w:r>
        <w:rPr>
          <w:spacing w:val="1"/>
        </w:rPr>
        <w:t xml:space="preserve"> </w:t>
      </w:r>
      <w:r>
        <w:t>qarku/rajonal</w:t>
      </w:r>
      <w:r>
        <w:rPr>
          <w:spacing w:val="1"/>
        </w:rPr>
        <w:t xml:space="preserve"> </w:t>
      </w:r>
      <w:r>
        <w:t>dhe bashkie për</w:t>
      </w:r>
      <w:r>
        <w:rPr>
          <w:spacing w:val="2"/>
        </w:rPr>
        <w:t xml:space="preserve"> </w:t>
      </w:r>
      <w:r>
        <w:t>fëmijët</w:t>
      </w:r>
      <w:r>
        <w:rPr>
          <w:spacing w:val="2"/>
        </w:rPr>
        <w:t xml:space="preserve"> </w:t>
      </w:r>
      <w:r>
        <w:t xml:space="preserve">me </w:t>
      </w:r>
      <w:r>
        <w:rPr>
          <w:spacing w:val="-2"/>
        </w:rPr>
        <w:t>çrregullime</w:t>
      </w:r>
    </w:p>
    <w:p w:rsidR="00647CFE" w:rsidRDefault="00647CFE">
      <w:pPr>
        <w:spacing w:line="278"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32"/>
        <w:jc w:val="both"/>
      </w:pPr>
      <w:r>
        <w:lastRenderedPageBreak/>
        <w:t xml:space="preserve">pervazive të zhvillimit, prapambetje mendore, çrregullime në komunikim, në nevojë për aftësim fizik, fëmijët e abuzuar seksualisht, fëmijët në konflikt me ligjin, si dhe </w:t>
      </w:r>
      <w:r>
        <w:t>gratë e vajzat e abuzuara,</w:t>
      </w:r>
      <w:r>
        <w:rPr>
          <w:spacing w:val="40"/>
        </w:rPr>
        <w:t xml:space="preserve"> </w:t>
      </w:r>
      <w:r>
        <w:t>të dhunuara apo të trafikuara, si dhe të gjitha kategoritë që kanë nevojë për shërbime të tilla.</w:t>
      </w:r>
    </w:p>
    <w:p w:rsidR="00647CFE" w:rsidRDefault="00647CFE">
      <w:pPr>
        <w:pStyle w:val="BodyText"/>
        <w:spacing w:before="7"/>
        <w:rPr>
          <w:sz w:val="27"/>
        </w:rPr>
      </w:pPr>
    </w:p>
    <w:p w:rsidR="00647CFE" w:rsidRDefault="00E07175">
      <w:pPr>
        <w:pStyle w:val="BodyText"/>
        <w:spacing w:line="276" w:lineRule="auto"/>
        <w:ind w:left="231" w:right="1128"/>
        <w:jc w:val="both"/>
      </w:pPr>
      <w:r>
        <w:t xml:space="preserve">Për administrimin e shërbimeve të kujdesit shoqëror pranë bashkive ngrihen struktura të posaçme për shërbimet e kujdesit shoqëror. </w:t>
      </w:r>
      <w:r>
        <w:t>Pranë çdo njësie administrative, në varësi të bashkisë, ngrihet njësia e vlerësimit të nevojave dhe referimit. Bashkia cakton nga një punonjës social të njësisë së qeverisjes vendore për gjashtë deri në dhjetë mijë banorë. Bashkitë, me numër popullsie më p</w:t>
      </w:r>
      <w:r>
        <w:t>ak se gjashtë mijë banorë, orientohen dhe mbështeten në funksionet e tyre nga zyrat rajonale të</w:t>
      </w:r>
      <w:r>
        <w:rPr>
          <w:spacing w:val="40"/>
        </w:rPr>
        <w:t xml:space="preserve"> </w:t>
      </w:r>
      <w:r>
        <w:t>Shërbimit Social Shtetëror.</w:t>
      </w:r>
    </w:p>
    <w:p w:rsidR="00647CFE" w:rsidRDefault="00647CFE">
      <w:pPr>
        <w:pStyle w:val="BodyText"/>
        <w:spacing w:before="1"/>
        <w:rPr>
          <w:sz w:val="28"/>
        </w:rPr>
      </w:pPr>
    </w:p>
    <w:p w:rsidR="00647CFE" w:rsidRDefault="00E07175">
      <w:pPr>
        <w:ind w:left="231"/>
        <w:jc w:val="both"/>
        <w:rPr>
          <w:b/>
          <w:i/>
        </w:rPr>
      </w:pPr>
      <w:r>
        <w:rPr>
          <w:b/>
          <w:i/>
        </w:rPr>
        <w:t>Agjenda</w:t>
      </w:r>
      <w:r>
        <w:rPr>
          <w:b/>
          <w:i/>
          <w:spacing w:val="-4"/>
        </w:rPr>
        <w:t xml:space="preserve"> </w:t>
      </w:r>
      <w:r>
        <w:rPr>
          <w:b/>
          <w:i/>
        </w:rPr>
        <w:t>Kombëtare</w:t>
      </w:r>
      <w:r>
        <w:rPr>
          <w:b/>
          <w:i/>
          <w:spacing w:val="-3"/>
        </w:rPr>
        <w:t xml:space="preserve"> </w:t>
      </w:r>
      <w:r>
        <w:rPr>
          <w:b/>
          <w:i/>
        </w:rPr>
        <w:t>për</w:t>
      </w:r>
      <w:r>
        <w:rPr>
          <w:b/>
          <w:i/>
          <w:spacing w:val="-3"/>
        </w:rPr>
        <w:t xml:space="preserve"> </w:t>
      </w:r>
      <w:r>
        <w:rPr>
          <w:b/>
          <w:i/>
        </w:rPr>
        <w:t>të</w:t>
      </w:r>
      <w:r>
        <w:rPr>
          <w:b/>
          <w:i/>
          <w:spacing w:val="-6"/>
        </w:rPr>
        <w:t xml:space="preserve"> </w:t>
      </w:r>
      <w:r>
        <w:rPr>
          <w:b/>
          <w:i/>
        </w:rPr>
        <w:t>Drejtat</w:t>
      </w:r>
      <w:r>
        <w:rPr>
          <w:b/>
          <w:i/>
          <w:spacing w:val="-5"/>
        </w:rPr>
        <w:t xml:space="preserve"> </w:t>
      </w:r>
      <w:r>
        <w:rPr>
          <w:b/>
          <w:i/>
        </w:rPr>
        <w:t>e</w:t>
      </w:r>
      <w:r>
        <w:rPr>
          <w:b/>
          <w:i/>
          <w:spacing w:val="-3"/>
        </w:rPr>
        <w:t xml:space="preserve"> </w:t>
      </w:r>
      <w:r>
        <w:rPr>
          <w:b/>
          <w:i/>
        </w:rPr>
        <w:t>Fëmijëve</w:t>
      </w:r>
      <w:r>
        <w:rPr>
          <w:b/>
          <w:i/>
          <w:spacing w:val="-3"/>
        </w:rPr>
        <w:t xml:space="preserve"> </w:t>
      </w:r>
      <w:r>
        <w:rPr>
          <w:b/>
          <w:i/>
        </w:rPr>
        <w:t>2017-</w:t>
      </w:r>
      <w:r>
        <w:rPr>
          <w:b/>
          <w:i/>
          <w:spacing w:val="-4"/>
        </w:rPr>
        <w:t>2020</w:t>
      </w:r>
    </w:p>
    <w:p w:rsidR="00647CFE" w:rsidRDefault="00647CFE">
      <w:pPr>
        <w:pStyle w:val="BodyText"/>
        <w:spacing w:before="3"/>
        <w:rPr>
          <w:b/>
          <w:i/>
          <w:sz w:val="20"/>
        </w:rPr>
      </w:pPr>
    </w:p>
    <w:p w:rsidR="00647CFE" w:rsidRDefault="00E07175">
      <w:pPr>
        <w:pStyle w:val="BodyText"/>
        <w:spacing w:line="273" w:lineRule="auto"/>
        <w:ind w:left="231" w:right="1135"/>
        <w:jc w:val="both"/>
      </w:pPr>
      <w:r>
        <w:t>Zbatimi i ligjit në praktikë do të kërkojë bashkëpunimin e shumë sektorëve, pushtetit qendror me atë lokal, por edhe ndihmën e aktorëve jo-qeveritarë.</w:t>
      </w:r>
    </w:p>
    <w:p w:rsidR="00647CFE" w:rsidRDefault="00647CFE">
      <w:pPr>
        <w:pStyle w:val="BodyText"/>
        <w:spacing w:before="9"/>
      </w:pPr>
    </w:p>
    <w:p w:rsidR="00647CFE" w:rsidRDefault="00E07175">
      <w:pPr>
        <w:pStyle w:val="BodyText"/>
        <w:spacing w:line="276" w:lineRule="auto"/>
        <w:ind w:left="231" w:right="1126"/>
        <w:jc w:val="both"/>
      </w:pPr>
      <w:r>
        <w:t>Agjenda</w:t>
      </w:r>
      <w:r>
        <w:rPr>
          <w:spacing w:val="-2"/>
        </w:rPr>
        <w:t xml:space="preserve"> </w:t>
      </w:r>
      <w:r>
        <w:t>Kombëtare</w:t>
      </w:r>
      <w:r>
        <w:rPr>
          <w:spacing w:val="-3"/>
        </w:rPr>
        <w:t xml:space="preserve"> </w:t>
      </w:r>
      <w:r>
        <w:t>për</w:t>
      </w:r>
      <w:r>
        <w:rPr>
          <w:spacing w:val="-2"/>
        </w:rPr>
        <w:t xml:space="preserve"> </w:t>
      </w:r>
      <w:r>
        <w:t>të</w:t>
      </w:r>
      <w:r>
        <w:rPr>
          <w:spacing w:val="-2"/>
        </w:rPr>
        <w:t xml:space="preserve"> </w:t>
      </w:r>
      <w:r>
        <w:t>Drejtat e Fëmijëve</w:t>
      </w:r>
      <w:r>
        <w:rPr>
          <w:spacing w:val="-3"/>
        </w:rPr>
        <w:t xml:space="preserve"> </w:t>
      </w:r>
      <w:r>
        <w:t>2017 –</w:t>
      </w:r>
      <w:r>
        <w:rPr>
          <w:spacing w:val="-1"/>
        </w:rPr>
        <w:t xml:space="preserve"> </w:t>
      </w:r>
      <w:r>
        <w:t>2020</w:t>
      </w:r>
      <w:r>
        <w:rPr>
          <w:spacing w:val="-1"/>
        </w:rPr>
        <w:t xml:space="preserve"> </w:t>
      </w:r>
      <w:r>
        <w:t>(AKDF)</w:t>
      </w:r>
      <w:r>
        <w:rPr>
          <w:vertAlign w:val="superscript"/>
        </w:rPr>
        <w:t>2</w:t>
      </w:r>
      <w:r>
        <w:rPr>
          <w:spacing w:val="-2"/>
        </w:rPr>
        <w:t xml:space="preserve"> </w:t>
      </w:r>
      <w:r>
        <w:t>shpreh angazhimin</w:t>
      </w:r>
      <w:r>
        <w:rPr>
          <w:spacing w:val="-1"/>
        </w:rPr>
        <w:t xml:space="preserve"> </w:t>
      </w:r>
      <w:r>
        <w:t>e</w:t>
      </w:r>
      <w:r>
        <w:rPr>
          <w:spacing w:val="-2"/>
        </w:rPr>
        <w:t xml:space="preserve"> </w:t>
      </w:r>
      <w:r>
        <w:t>qeverisë shqiptare p</w:t>
      </w:r>
      <w:r>
        <w:t>ër promovimin, mbrojtjen dhe realizimin e të drejtave të fëmijëve. Agjenda synon të përmbushë këtë mision duke iu përmbajtur/integruar standardeve më të larta kombëtare dhe ndërkombëtare</w:t>
      </w:r>
      <w:r>
        <w:rPr>
          <w:spacing w:val="-1"/>
        </w:rPr>
        <w:t xml:space="preserve"> </w:t>
      </w:r>
      <w:r>
        <w:t>në</w:t>
      </w:r>
      <w:r>
        <w:rPr>
          <w:spacing w:val="-1"/>
        </w:rPr>
        <w:t xml:space="preserve"> </w:t>
      </w:r>
      <w:r>
        <w:t>fushën e</w:t>
      </w:r>
      <w:r>
        <w:rPr>
          <w:spacing w:val="-1"/>
        </w:rPr>
        <w:t xml:space="preserve"> </w:t>
      </w:r>
      <w:r>
        <w:t>të drejtave</w:t>
      </w:r>
      <w:r>
        <w:rPr>
          <w:spacing w:val="-1"/>
        </w:rPr>
        <w:t xml:space="preserve"> </w:t>
      </w:r>
      <w:r>
        <w:t>të fëmijëve.Vizioni i saj është</w:t>
      </w:r>
      <w:r>
        <w:rPr>
          <w:spacing w:val="-1"/>
        </w:rPr>
        <w:t xml:space="preserve"> </w:t>
      </w:r>
      <w:r>
        <w:t>të krijojë</w:t>
      </w:r>
      <w:r>
        <w:rPr>
          <w:spacing w:val="-1"/>
        </w:rPr>
        <w:t xml:space="preserve"> </w:t>
      </w:r>
      <w:r>
        <w:t>ku</w:t>
      </w:r>
      <w:r>
        <w:t>shte</w:t>
      </w:r>
      <w:r>
        <w:rPr>
          <w:spacing w:val="-1"/>
        </w:rPr>
        <w:t xml:space="preserve"> </w:t>
      </w:r>
      <w:r>
        <w:t>të favorshme për zhvillimin e shëndetshëm fizik dhe psikosocial të fëmijëve, përfshirjen sociale dhe pjesëmarrjen e tyre në të gjitha proceset, bazuar në interesin më të lartë të fëmijës.</w:t>
      </w:r>
    </w:p>
    <w:p w:rsidR="00647CFE" w:rsidRDefault="00647CFE">
      <w:pPr>
        <w:pStyle w:val="BodyText"/>
        <w:spacing w:before="4"/>
      </w:pPr>
    </w:p>
    <w:p w:rsidR="00647CFE" w:rsidRDefault="00E07175">
      <w:pPr>
        <w:pStyle w:val="BodyText"/>
        <w:spacing w:line="276" w:lineRule="auto"/>
        <w:ind w:left="231" w:right="1126"/>
        <w:jc w:val="both"/>
      </w:pPr>
      <w:r>
        <w:t>Pas përfundimit të Planit të Veprimit për Fëmijë 2012-2015, AS</w:t>
      </w:r>
      <w:r>
        <w:t>HMDF dhe MMSR filluan procesin e hartimit të dokumenti</w:t>
      </w:r>
      <w:r>
        <w:rPr>
          <w:spacing w:val="40"/>
        </w:rPr>
        <w:t xml:space="preserve"> </w:t>
      </w:r>
      <w:r>
        <w:t>të ri strategjik. Me urdhër të Ministrit të MMSR në 13 qershor 2016 u ngrit një grup ndërinstitucional pune, i cili ka</w:t>
      </w:r>
      <w:r>
        <w:rPr>
          <w:spacing w:val="-1"/>
        </w:rPr>
        <w:t xml:space="preserve"> </w:t>
      </w:r>
      <w:r>
        <w:t>punuar</w:t>
      </w:r>
      <w:r>
        <w:rPr>
          <w:spacing w:val="-1"/>
        </w:rPr>
        <w:t xml:space="preserve"> </w:t>
      </w:r>
      <w:r>
        <w:t>për</w:t>
      </w:r>
      <w:r>
        <w:rPr>
          <w:spacing w:val="-1"/>
        </w:rPr>
        <w:t xml:space="preserve"> </w:t>
      </w:r>
      <w:r>
        <w:t>hartimin e AKDF-së</w:t>
      </w:r>
      <w:r>
        <w:rPr>
          <w:spacing w:val="-1"/>
        </w:rPr>
        <w:t xml:space="preserve"> </w:t>
      </w:r>
      <w:r>
        <w:t>sëbashku me dy eksperë të kontraktuar nga UNICEF. Pj</w:t>
      </w:r>
      <w:r>
        <w:t>esë e grupit të punës për hartimin e AKDF ishte dhe Kryetarja e ASHMDF-së, Znj.Ina Verzivolli.</w:t>
      </w:r>
    </w:p>
    <w:p w:rsidR="00647CFE" w:rsidRDefault="00E07175">
      <w:pPr>
        <w:pStyle w:val="BodyText"/>
        <w:spacing w:before="201" w:line="276" w:lineRule="auto"/>
        <w:ind w:left="231" w:right="1131"/>
        <w:jc w:val="both"/>
      </w:pPr>
      <w:r>
        <w:t>AKDF është hartuar përmes një procesi konsultimi ku kanë marrë pjesë përfaqësues nga institucionet shtetërore</w:t>
      </w:r>
      <w:r>
        <w:rPr>
          <w:spacing w:val="-1"/>
        </w:rPr>
        <w:t xml:space="preserve"> </w:t>
      </w:r>
      <w:r>
        <w:t>në</w:t>
      </w:r>
      <w:r>
        <w:rPr>
          <w:spacing w:val="-1"/>
        </w:rPr>
        <w:t xml:space="preserve"> </w:t>
      </w:r>
      <w:r>
        <w:t>nivel qendror dhe</w:t>
      </w:r>
      <w:r>
        <w:rPr>
          <w:spacing w:val="-1"/>
        </w:rPr>
        <w:t xml:space="preserve"> </w:t>
      </w:r>
      <w:r>
        <w:t>vendor, organizatat e</w:t>
      </w:r>
      <w:r>
        <w:rPr>
          <w:spacing w:val="-1"/>
        </w:rPr>
        <w:t xml:space="preserve"> </w:t>
      </w:r>
      <w:r>
        <w:t>shoqërisë</w:t>
      </w:r>
      <w:r>
        <w:rPr>
          <w:spacing w:val="-1"/>
        </w:rPr>
        <w:t xml:space="preserve"> </w:t>
      </w:r>
      <w:r>
        <w:t>civile,</w:t>
      </w:r>
      <w:r>
        <w:rPr>
          <w:spacing w:val="-1"/>
        </w:rPr>
        <w:t xml:space="preserve"> </w:t>
      </w:r>
      <w:r>
        <w:t>kryesisht ato që kanë në fokusin e tyre fëmijët, si dhe komuniteti ndërkombëtar.</w:t>
      </w:r>
    </w:p>
    <w:p w:rsidR="00647CFE" w:rsidRDefault="00E07175">
      <w:pPr>
        <w:pStyle w:val="BodyText"/>
        <w:spacing w:before="1" w:line="276" w:lineRule="auto"/>
        <w:ind w:left="231" w:right="1145"/>
        <w:jc w:val="both"/>
      </w:pPr>
      <w:r>
        <w:t xml:space="preserve">AKDF është dokumenti i parë politik i cili është konsultuar me fëmijët. Ministria e Mirëqenies Sociale dhe Rinisë dhe Agjencia Shtetërore për Mbrojtjen e të </w:t>
      </w:r>
      <w:r>
        <w:t>Drejtave të Fëmijëve në bashkëpunim me organizatën Ëorld Vision organizuan në nëntor 2016 konsultimin e draft AKDF- së me fëmijët.</w:t>
      </w:r>
    </w:p>
    <w:p w:rsidR="00647CFE" w:rsidRDefault="00E07175">
      <w:pPr>
        <w:pStyle w:val="BodyText"/>
        <w:spacing w:before="200" w:line="276" w:lineRule="auto"/>
        <w:ind w:left="231" w:right="1130"/>
        <w:jc w:val="both"/>
      </w:pPr>
      <w:r>
        <w:t>AKDF përfaqëson një dokument strategjik, i cili shpreh prioritetet e institucioneve shtetërore në fushën</w:t>
      </w:r>
      <w:r>
        <w:rPr>
          <w:spacing w:val="23"/>
        </w:rPr>
        <w:t xml:space="preserve"> </w:t>
      </w:r>
      <w:r>
        <w:t>e</w:t>
      </w:r>
      <w:r>
        <w:rPr>
          <w:spacing w:val="26"/>
        </w:rPr>
        <w:t xml:space="preserve"> </w:t>
      </w:r>
      <w:r>
        <w:t>të</w:t>
      </w:r>
      <w:r>
        <w:rPr>
          <w:spacing w:val="24"/>
        </w:rPr>
        <w:t xml:space="preserve"> </w:t>
      </w:r>
      <w:r>
        <w:t>drejtave</w:t>
      </w:r>
      <w:r>
        <w:rPr>
          <w:spacing w:val="27"/>
        </w:rPr>
        <w:t xml:space="preserve"> </w:t>
      </w:r>
      <w:r>
        <w:t>të</w:t>
      </w:r>
      <w:r>
        <w:rPr>
          <w:spacing w:val="27"/>
        </w:rPr>
        <w:t xml:space="preserve"> </w:t>
      </w:r>
      <w:r>
        <w:t>fëm</w:t>
      </w:r>
      <w:r>
        <w:t>ijëve,</w:t>
      </w:r>
      <w:r>
        <w:rPr>
          <w:spacing w:val="25"/>
        </w:rPr>
        <w:t xml:space="preserve"> </w:t>
      </w:r>
      <w:r>
        <w:t>si</w:t>
      </w:r>
      <w:r>
        <w:rPr>
          <w:spacing w:val="26"/>
        </w:rPr>
        <w:t xml:space="preserve"> </w:t>
      </w:r>
      <w:r>
        <w:t>dhe</w:t>
      </w:r>
      <w:r>
        <w:rPr>
          <w:spacing w:val="26"/>
        </w:rPr>
        <w:t xml:space="preserve"> </w:t>
      </w:r>
      <w:r>
        <w:t>njëkohësisht,</w:t>
      </w:r>
      <w:r>
        <w:rPr>
          <w:spacing w:val="25"/>
        </w:rPr>
        <w:t xml:space="preserve"> </w:t>
      </w:r>
      <w:r>
        <w:t>një</w:t>
      </w:r>
      <w:r>
        <w:rPr>
          <w:spacing w:val="25"/>
        </w:rPr>
        <w:t xml:space="preserve"> </w:t>
      </w:r>
      <w:r>
        <w:t>kuadër</w:t>
      </w:r>
      <w:r>
        <w:rPr>
          <w:spacing w:val="26"/>
        </w:rPr>
        <w:t xml:space="preserve"> </w:t>
      </w:r>
      <w:r>
        <w:t>të</w:t>
      </w:r>
      <w:r>
        <w:rPr>
          <w:spacing w:val="24"/>
        </w:rPr>
        <w:t xml:space="preserve"> </w:t>
      </w:r>
      <w:r>
        <w:t>unifikuar</w:t>
      </w:r>
      <w:r>
        <w:rPr>
          <w:spacing w:val="25"/>
        </w:rPr>
        <w:t xml:space="preserve">  </w:t>
      </w:r>
      <w:r>
        <w:t>për</w:t>
      </w:r>
      <w:r>
        <w:rPr>
          <w:spacing w:val="24"/>
        </w:rPr>
        <w:t xml:space="preserve"> </w:t>
      </w:r>
      <w:r>
        <w:t>monitorimin</w:t>
      </w:r>
      <w:r>
        <w:rPr>
          <w:spacing w:val="26"/>
        </w:rPr>
        <w:t xml:space="preserve"> </w:t>
      </w:r>
      <w:r>
        <w:rPr>
          <w:spacing w:val="-10"/>
        </w:rPr>
        <w:t>e</w:t>
      </w:r>
    </w:p>
    <w:p w:rsidR="00647CFE" w:rsidRDefault="00647CFE">
      <w:pPr>
        <w:pStyle w:val="BodyText"/>
        <w:rPr>
          <w:sz w:val="20"/>
        </w:rPr>
      </w:pPr>
    </w:p>
    <w:p w:rsidR="00647CFE" w:rsidRDefault="00647CFE">
      <w:pPr>
        <w:pStyle w:val="BodyText"/>
        <w:rPr>
          <w:sz w:val="20"/>
        </w:rPr>
      </w:pPr>
    </w:p>
    <w:p w:rsidR="00647CFE" w:rsidRDefault="00E07175">
      <w:pPr>
        <w:pStyle w:val="BodyText"/>
        <w:spacing w:before="5"/>
        <w:rPr>
          <w:sz w:val="19"/>
        </w:rPr>
      </w:pPr>
      <w:r>
        <w:pict>
          <v:rect id="docshape15" o:spid="_x0000_s1345" style="position:absolute;margin-left:67.6pt;margin-top:12.4pt;width:2in;height:.7pt;z-index:-15727104;mso-wrap-distance-left:0;mso-wrap-distance-right:0;mso-position-horizontal-relative:page" fillcolor="black" stroked="f">
            <w10:wrap type="topAndBottom" anchorx="page"/>
          </v:rect>
        </w:pict>
      </w:r>
    </w:p>
    <w:p w:rsidR="00647CFE" w:rsidRDefault="00E07175">
      <w:pPr>
        <w:spacing w:before="99" w:line="276" w:lineRule="auto"/>
        <w:ind w:left="231" w:right="1048"/>
        <w:rPr>
          <w:sz w:val="20"/>
        </w:rPr>
      </w:pPr>
      <w:r>
        <w:rPr>
          <w:sz w:val="20"/>
          <w:vertAlign w:val="superscript"/>
        </w:rPr>
        <w:t>2</w:t>
      </w:r>
      <w:r>
        <w:rPr>
          <w:spacing w:val="-3"/>
          <w:sz w:val="20"/>
        </w:rPr>
        <w:t xml:space="preserve"> </w:t>
      </w:r>
      <w:r>
        <w:rPr>
          <w:sz w:val="20"/>
        </w:rPr>
        <w:t>VKM</w:t>
      </w:r>
      <w:r>
        <w:rPr>
          <w:spacing w:val="-3"/>
          <w:sz w:val="20"/>
        </w:rPr>
        <w:t xml:space="preserve"> </w:t>
      </w:r>
      <w:r>
        <w:rPr>
          <w:sz w:val="20"/>
        </w:rPr>
        <w:t>nr</w:t>
      </w:r>
      <w:r>
        <w:rPr>
          <w:spacing w:val="-3"/>
          <w:sz w:val="20"/>
        </w:rPr>
        <w:t xml:space="preserve"> </w:t>
      </w:r>
      <w:r>
        <w:rPr>
          <w:sz w:val="20"/>
        </w:rPr>
        <w:t>372,</w:t>
      </w:r>
      <w:r>
        <w:rPr>
          <w:spacing w:val="-3"/>
          <w:sz w:val="20"/>
        </w:rPr>
        <w:t xml:space="preserve"> </w:t>
      </w:r>
      <w:r>
        <w:rPr>
          <w:sz w:val="20"/>
        </w:rPr>
        <w:t>date</w:t>
      </w:r>
      <w:r>
        <w:rPr>
          <w:spacing w:val="-5"/>
          <w:sz w:val="20"/>
        </w:rPr>
        <w:t xml:space="preserve"> </w:t>
      </w:r>
      <w:r>
        <w:rPr>
          <w:sz w:val="20"/>
        </w:rPr>
        <w:t>26.04.</w:t>
      </w:r>
      <w:r>
        <w:rPr>
          <w:spacing w:val="-3"/>
          <w:sz w:val="20"/>
        </w:rPr>
        <w:t xml:space="preserve"> </w:t>
      </w:r>
      <w:r>
        <w:rPr>
          <w:sz w:val="20"/>
        </w:rPr>
        <w:t>2017</w:t>
      </w:r>
      <w:r>
        <w:rPr>
          <w:spacing w:val="-2"/>
          <w:sz w:val="20"/>
        </w:rPr>
        <w:t xml:space="preserve"> </w:t>
      </w:r>
      <w:r>
        <w:rPr>
          <w:sz w:val="20"/>
        </w:rPr>
        <w:t>“Për</w:t>
      </w:r>
      <w:r>
        <w:rPr>
          <w:spacing w:val="-2"/>
          <w:sz w:val="20"/>
        </w:rPr>
        <w:t xml:space="preserve"> </w:t>
      </w:r>
      <w:r>
        <w:rPr>
          <w:sz w:val="20"/>
        </w:rPr>
        <w:t>miratimin</w:t>
      </w:r>
      <w:r>
        <w:rPr>
          <w:spacing w:val="-4"/>
          <w:sz w:val="20"/>
        </w:rPr>
        <w:t xml:space="preserve"> </w:t>
      </w:r>
      <w:r>
        <w:rPr>
          <w:sz w:val="20"/>
        </w:rPr>
        <w:t>e Agjenda Kombëtare</w:t>
      </w:r>
      <w:r>
        <w:rPr>
          <w:spacing w:val="-3"/>
          <w:sz w:val="20"/>
        </w:rPr>
        <w:t xml:space="preserve"> </w:t>
      </w:r>
      <w:r>
        <w:rPr>
          <w:sz w:val="20"/>
        </w:rPr>
        <w:t>për</w:t>
      </w:r>
      <w:r>
        <w:rPr>
          <w:spacing w:val="-2"/>
          <w:sz w:val="20"/>
        </w:rPr>
        <w:t xml:space="preserve"> </w:t>
      </w:r>
      <w:r>
        <w:rPr>
          <w:sz w:val="20"/>
        </w:rPr>
        <w:t>të</w:t>
      </w:r>
      <w:r>
        <w:rPr>
          <w:spacing w:val="-3"/>
          <w:sz w:val="20"/>
        </w:rPr>
        <w:t xml:space="preserve"> </w:t>
      </w:r>
      <w:r>
        <w:rPr>
          <w:sz w:val="20"/>
        </w:rPr>
        <w:t>Drejtat</w:t>
      </w:r>
      <w:r>
        <w:rPr>
          <w:spacing w:val="-3"/>
          <w:sz w:val="20"/>
        </w:rPr>
        <w:t xml:space="preserve"> </w:t>
      </w:r>
      <w:r>
        <w:rPr>
          <w:sz w:val="20"/>
        </w:rPr>
        <w:t>e</w:t>
      </w:r>
      <w:r>
        <w:rPr>
          <w:spacing w:val="40"/>
          <w:sz w:val="20"/>
        </w:rPr>
        <w:t xml:space="preserve"> </w:t>
      </w:r>
      <w:r>
        <w:rPr>
          <w:sz w:val="20"/>
        </w:rPr>
        <w:t>Fëmijëve</w:t>
      </w:r>
      <w:r>
        <w:rPr>
          <w:spacing w:val="-3"/>
          <w:sz w:val="20"/>
        </w:rPr>
        <w:t xml:space="preserve"> </w:t>
      </w:r>
      <w:r>
        <w:rPr>
          <w:sz w:val="20"/>
        </w:rPr>
        <w:t>2017-2020”</w:t>
      </w:r>
      <w:r>
        <w:rPr>
          <w:spacing w:val="-3"/>
          <w:sz w:val="20"/>
        </w:rPr>
        <w:t xml:space="preserve"> </w:t>
      </w:r>
      <w:r>
        <w:rPr>
          <w:sz w:val="20"/>
        </w:rPr>
        <w:t>është botuar ne Fletoren Zyrtare nr.100/2017 , datë 9 maj .</w:t>
      </w:r>
    </w:p>
    <w:p w:rsidR="00647CFE" w:rsidRDefault="00647CFE">
      <w:pPr>
        <w:spacing w:line="276" w:lineRule="auto"/>
        <w:rPr>
          <w:sz w:val="20"/>
        </w:rPr>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36"/>
        <w:jc w:val="both"/>
      </w:pPr>
      <w:r>
        <w:lastRenderedPageBreak/>
        <w:t xml:space="preserve">progresit të Qeverisë shqiptare drejt realizimit të të drejtave të fëmijëve, në të gjithë sektorët </w:t>
      </w:r>
      <w:r>
        <w:rPr>
          <w:spacing w:val="-2"/>
        </w:rPr>
        <w:t>relevantë.</w:t>
      </w:r>
    </w:p>
    <w:p w:rsidR="00647CFE" w:rsidRDefault="00647CFE">
      <w:pPr>
        <w:pStyle w:val="BodyText"/>
        <w:spacing w:before="8"/>
        <w:rPr>
          <w:sz w:val="27"/>
        </w:rPr>
      </w:pPr>
    </w:p>
    <w:p w:rsidR="00647CFE" w:rsidRDefault="00E07175">
      <w:pPr>
        <w:pStyle w:val="BodyText"/>
        <w:spacing w:line="276" w:lineRule="auto"/>
        <w:ind w:left="231" w:right="1128"/>
        <w:jc w:val="both"/>
      </w:pPr>
      <w:r>
        <w:t>Qasja</w:t>
      </w:r>
      <w:r>
        <w:rPr>
          <w:spacing w:val="-1"/>
        </w:rPr>
        <w:t xml:space="preserve"> </w:t>
      </w:r>
      <w:r>
        <w:t>e përdorur</w:t>
      </w:r>
      <w:r>
        <w:rPr>
          <w:spacing w:val="-2"/>
        </w:rPr>
        <w:t xml:space="preserve"> </w:t>
      </w:r>
      <w:r>
        <w:t>si bosht për</w:t>
      </w:r>
      <w:r>
        <w:rPr>
          <w:spacing w:val="-1"/>
        </w:rPr>
        <w:t xml:space="preserve"> </w:t>
      </w:r>
      <w:r>
        <w:t>Agjendën është</w:t>
      </w:r>
      <w:r>
        <w:rPr>
          <w:spacing w:val="-1"/>
        </w:rPr>
        <w:t xml:space="preserve"> </w:t>
      </w:r>
      <w:r>
        <w:t xml:space="preserve">ajo e të </w:t>
      </w:r>
      <w:r>
        <w:rPr>
          <w:b/>
        </w:rPr>
        <w:t>drejtave të fëmijëve</w:t>
      </w:r>
      <w:r>
        <w:t>. Kjo qasje e</w:t>
      </w:r>
      <w:r>
        <w:rPr>
          <w:spacing w:val="-1"/>
        </w:rPr>
        <w:t xml:space="preserve"> </w:t>
      </w:r>
      <w:r>
        <w:t>konsideron çdo fëmijë një qenie njerëzore unike dhe njëll</w:t>
      </w:r>
      <w:r>
        <w:t>oj të vlefshme (mos – diskriminimi, Neni 12), që ka të drejtë jo vetëm për të jetuar dhe mbijetuar por edhe për zhvillim deri në arritjen e potencialit të vetë maksimal (neni 6). Fëmijët mund të shprehin pikëpamjet e tyre duke ndihmuar këdo që të kuptojë</w:t>
      </w:r>
      <w:r>
        <w:rPr>
          <w:spacing w:val="-2"/>
        </w:rPr>
        <w:t xml:space="preserve"> </w:t>
      </w:r>
      <w:r>
        <w:t>m</w:t>
      </w:r>
      <w:r>
        <w:t>ë</w:t>
      </w:r>
      <w:r>
        <w:rPr>
          <w:spacing w:val="-2"/>
        </w:rPr>
        <w:t xml:space="preserve"> </w:t>
      </w:r>
      <w:r>
        <w:t>mirë</w:t>
      </w:r>
      <w:r>
        <w:rPr>
          <w:spacing w:val="-3"/>
        </w:rPr>
        <w:t xml:space="preserve"> </w:t>
      </w:r>
      <w:r>
        <w:t>situatën</w:t>
      </w:r>
      <w:r>
        <w:rPr>
          <w:spacing w:val="-2"/>
        </w:rPr>
        <w:t xml:space="preserve"> </w:t>
      </w:r>
      <w:r>
        <w:t>në</w:t>
      </w:r>
      <w:r>
        <w:rPr>
          <w:spacing w:val="-2"/>
        </w:rPr>
        <w:t xml:space="preserve"> </w:t>
      </w:r>
      <w:r>
        <w:t>të</w:t>
      </w:r>
      <w:r>
        <w:rPr>
          <w:spacing w:val="-2"/>
        </w:rPr>
        <w:t xml:space="preserve"> </w:t>
      </w:r>
      <w:r>
        <w:t>cilën</w:t>
      </w:r>
      <w:r>
        <w:rPr>
          <w:spacing w:val="-1"/>
        </w:rPr>
        <w:t xml:space="preserve"> </w:t>
      </w:r>
      <w:r>
        <w:t>gjenden,</w:t>
      </w:r>
      <w:r>
        <w:rPr>
          <w:spacing w:val="-1"/>
        </w:rPr>
        <w:t xml:space="preserve"> </w:t>
      </w:r>
      <w:r>
        <w:t>ata mund</w:t>
      </w:r>
      <w:r>
        <w:rPr>
          <w:spacing w:val="-1"/>
        </w:rPr>
        <w:t xml:space="preserve"> </w:t>
      </w:r>
      <w:r>
        <w:t>të</w:t>
      </w:r>
      <w:r>
        <w:rPr>
          <w:spacing w:val="-2"/>
        </w:rPr>
        <w:t xml:space="preserve"> </w:t>
      </w:r>
      <w:r>
        <w:t>kontribuojnë</w:t>
      </w:r>
      <w:r>
        <w:rPr>
          <w:spacing w:val="-2"/>
        </w:rPr>
        <w:t xml:space="preserve"> </w:t>
      </w:r>
      <w:r>
        <w:t>aktivisht me</w:t>
      </w:r>
      <w:r>
        <w:rPr>
          <w:spacing w:val="-2"/>
        </w:rPr>
        <w:t xml:space="preserve"> </w:t>
      </w:r>
      <w:r>
        <w:t>përvojën</w:t>
      </w:r>
      <w:r>
        <w:rPr>
          <w:spacing w:val="-1"/>
        </w:rPr>
        <w:t xml:space="preserve"> </w:t>
      </w:r>
      <w:r>
        <w:t>e</w:t>
      </w:r>
      <w:r>
        <w:rPr>
          <w:spacing w:val="-2"/>
        </w:rPr>
        <w:t xml:space="preserve"> </w:t>
      </w:r>
      <w:r>
        <w:t>tyre (pjesëmarrja – neni 12). Fëmijët meritojnë t’i plotësohet interesi më i lartë (Neni 3) përmes alokimit të burimeve dhe zbatimit të të drejtave të parashikuara në KKB</w:t>
      </w:r>
      <w:r>
        <w:t>DF (Neni 4).</w:t>
      </w:r>
    </w:p>
    <w:p w:rsidR="00647CFE" w:rsidRDefault="00647CFE">
      <w:pPr>
        <w:pStyle w:val="BodyText"/>
        <w:spacing w:before="7"/>
        <w:rPr>
          <w:sz w:val="27"/>
        </w:rPr>
      </w:pPr>
    </w:p>
    <w:p w:rsidR="00647CFE" w:rsidRDefault="00E07175">
      <w:pPr>
        <w:pStyle w:val="BodyText"/>
        <w:spacing w:line="276" w:lineRule="auto"/>
        <w:ind w:left="231" w:right="1122"/>
        <w:jc w:val="both"/>
      </w:pPr>
      <w:r>
        <w:t>Shtyllat strategjike të Agjendës janë: (i) Mirëqeverisja në funksion të promovimit, respektimit dhe mbrojtjes</w:t>
      </w:r>
      <w:r>
        <w:rPr>
          <w:spacing w:val="16"/>
        </w:rPr>
        <w:t xml:space="preserve"> </w:t>
      </w:r>
      <w:r>
        <w:t>së</w:t>
      </w:r>
      <w:r>
        <w:rPr>
          <w:spacing w:val="16"/>
        </w:rPr>
        <w:t xml:space="preserve"> </w:t>
      </w:r>
      <w:r>
        <w:t>të</w:t>
      </w:r>
      <w:r>
        <w:rPr>
          <w:spacing w:val="17"/>
        </w:rPr>
        <w:t xml:space="preserve"> </w:t>
      </w:r>
      <w:r>
        <w:t>drejtave</w:t>
      </w:r>
      <w:r>
        <w:rPr>
          <w:spacing w:val="16"/>
        </w:rPr>
        <w:t xml:space="preserve"> </w:t>
      </w:r>
      <w:r>
        <w:t>të</w:t>
      </w:r>
      <w:r>
        <w:rPr>
          <w:spacing w:val="16"/>
        </w:rPr>
        <w:t xml:space="preserve"> </w:t>
      </w:r>
      <w:r>
        <w:t>fëmijëve;</w:t>
      </w:r>
      <w:r>
        <w:rPr>
          <w:spacing w:val="18"/>
        </w:rPr>
        <w:t xml:space="preserve"> </w:t>
      </w:r>
      <w:r>
        <w:t>(ii)</w:t>
      </w:r>
      <w:r>
        <w:rPr>
          <w:spacing w:val="16"/>
        </w:rPr>
        <w:t xml:space="preserve"> </w:t>
      </w:r>
      <w:r>
        <w:t>Eleminimi</w:t>
      </w:r>
      <w:r>
        <w:rPr>
          <w:spacing w:val="18"/>
        </w:rPr>
        <w:t xml:space="preserve"> </w:t>
      </w:r>
      <w:r>
        <w:t>i</w:t>
      </w:r>
      <w:r>
        <w:rPr>
          <w:spacing w:val="17"/>
        </w:rPr>
        <w:t xml:space="preserve"> </w:t>
      </w:r>
      <w:r>
        <w:t>të</w:t>
      </w:r>
      <w:r>
        <w:rPr>
          <w:spacing w:val="16"/>
        </w:rPr>
        <w:t xml:space="preserve"> </w:t>
      </w:r>
      <w:r>
        <w:t>gjitha</w:t>
      </w:r>
      <w:r>
        <w:rPr>
          <w:spacing w:val="17"/>
        </w:rPr>
        <w:t xml:space="preserve"> </w:t>
      </w:r>
      <w:r>
        <w:t>formave</w:t>
      </w:r>
      <w:r>
        <w:rPr>
          <w:spacing w:val="15"/>
        </w:rPr>
        <w:t xml:space="preserve"> </w:t>
      </w:r>
      <w:r>
        <w:t>të</w:t>
      </w:r>
      <w:r>
        <w:rPr>
          <w:spacing w:val="18"/>
        </w:rPr>
        <w:t xml:space="preserve"> </w:t>
      </w:r>
      <w:r>
        <w:t>dhunës</w:t>
      </w:r>
      <w:r>
        <w:rPr>
          <w:spacing w:val="18"/>
        </w:rPr>
        <w:t xml:space="preserve"> </w:t>
      </w:r>
      <w:r>
        <w:t>për</w:t>
      </w:r>
      <w:r>
        <w:rPr>
          <w:spacing w:val="16"/>
        </w:rPr>
        <w:t xml:space="preserve"> </w:t>
      </w:r>
      <w:r>
        <w:t>fëmijët;</w:t>
      </w:r>
      <w:r>
        <w:rPr>
          <w:spacing w:val="18"/>
        </w:rPr>
        <w:t xml:space="preserve"> </w:t>
      </w:r>
      <w:r>
        <w:rPr>
          <w:spacing w:val="-5"/>
        </w:rPr>
        <w:t>dhe</w:t>
      </w:r>
    </w:p>
    <w:p w:rsidR="00647CFE" w:rsidRDefault="00E07175">
      <w:pPr>
        <w:pStyle w:val="BodyText"/>
        <w:spacing w:line="276" w:lineRule="auto"/>
        <w:ind w:left="231" w:right="1048"/>
      </w:pPr>
      <w:r>
        <w:t>(iii).</w:t>
      </w:r>
      <w:r>
        <w:rPr>
          <w:spacing w:val="70"/>
        </w:rPr>
        <w:t xml:space="preserve"> </w:t>
      </w:r>
      <w:r>
        <w:t>Sisteme</w:t>
      </w:r>
      <w:r>
        <w:rPr>
          <w:spacing w:val="71"/>
        </w:rPr>
        <w:t xml:space="preserve"> </w:t>
      </w:r>
      <w:r>
        <w:t>dhe</w:t>
      </w:r>
      <w:r>
        <w:rPr>
          <w:spacing w:val="71"/>
        </w:rPr>
        <w:t xml:space="preserve"> </w:t>
      </w:r>
      <w:r>
        <w:t>Shërbime</w:t>
      </w:r>
      <w:r>
        <w:rPr>
          <w:spacing w:val="71"/>
        </w:rPr>
        <w:t xml:space="preserve"> </w:t>
      </w:r>
      <w:r>
        <w:t>miqësore</w:t>
      </w:r>
      <w:r>
        <w:rPr>
          <w:spacing w:val="70"/>
        </w:rPr>
        <w:t xml:space="preserve"> </w:t>
      </w:r>
      <w:r>
        <w:t>për</w:t>
      </w:r>
      <w:r>
        <w:rPr>
          <w:spacing w:val="73"/>
        </w:rPr>
        <w:t xml:space="preserve"> </w:t>
      </w:r>
      <w:r>
        <w:t>fëmijët</w:t>
      </w:r>
      <w:r>
        <w:rPr>
          <w:spacing w:val="72"/>
        </w:rPr>
        <w:t xml:space="preserve"> </w:t>
      </w:r>
      <w:r>
        <w:t>dhe</w:t>
      </w:r>
      <w:r>
        <w:rPr>
          <w:spacing w:val="71"/>
        </w:rPr>
        <w:t xml:space="preserve"> </w:t>
      </w:r>
      <w:r>
        <w:t>adoleshentët:</w:t>
      </w:r>
      <w:r>
        <w:rPr>
          <w:spacing w:val="72"/>
        </w:rPr>
        <w:t xml:space="preserve"> </w:t>
      </w:r>
      <w:r>
        <w:t>zhvillimi</w:t>
      </w:r>
      <w:r>
        <w:rPr>
          <w:spacing w:val="72"/>
        </w:rPr>
        <w:t xml:space="preserve"> </w:t>
      </w:r>
      <w:r>
        <w:t>dhe</w:t>
      </w:r>
      <w:r>
        <w:rPr>
          <w:spacing w:val="71"/>
        </w:rPr>
        <w:t xml:space="preserve"> </w:t>
      </w:r>
      <w:r>
        <w:t>arsimimi, drejtësia, shëndetësia dhe ushqyerja, dhe mbrojtja sociale.</w:t>
      </w:r>
    </w:p>
    <w:p w:rsidR="00647CFE" w:rsidRDefault="00E07175">
      <w:pPr>
        <w:pStyle w:val="BodyText"/>
        <w:spacing w:before="200" w:line="276" w:lineRule="auto"/>
        <w:ind w:left="231" w:right="1127"/>
        <w:jc w:val="both"/>
      </w:pPr>
      <w:r>
        <w:t>AKDF synon përmirësimin e qeverisjes në funksion të promovimit, respektimit dhe garantimit të</w:t>
      </w:r>
      <w:r>
        <w:rPr>
          <w:spacing w:val="40"/>
        </w:rPr>
        <w:t xml:space="preserve"> </w:t>
      </w:r>
      <w:r>
        <w:t>të drejtave të fëmijëve duke synuar për</w:t>
      </w:r>
      <w:r>
        <w:t>forcimin e kuadrit rregullator dhe institucional, përfshirë mekanizmat</w:t>
      </w:r>
      <w:r>
        <w:rPr>
          <w:spacing w:val="-1"/>
        </w:rPr>
        <w:t xml:space="preserve"> </w:t>
      </w:r>
      <w:r>
        <w:t>e</w:t>
      </w:r>
      <w:r>
        <w:rPr>
          <w:spacing w:val="-2"/>
        </w:rPr>
        <w:t xml:space="preserve"> </w:t>
      </w:r>
      <w:r>
        <w:t>pavarur</w:t>
      </w:r>
      <w:r>
        <w:rPr>
          <w:spacing w:val="-3"/>
        </w:rPr>
        <w:t xml:space="preserve"> </w:t>
      </w:r>
      <w:r>
        <w:t>monitorues,</w:t>
      </w:r>
      <w:r>
        <w:rPr>
          <w:spacing w:val="-1"/>
        </w:rPr>
        <w:t xml:space="preserve"> </w:t>
      </w:r>
      <w:r>
        <w:t>përmirësimin</w:t>
      </w:r>
      <w:r>
        <w:rPr>
          <w:spacing w:val="-1"/>
        </w:rPr>
        <w:t xml:space="preserve"> </w:t>
      </w:r>
      <w:r>
        <w:t>e</w:t>
      </w:r>
      <w:r>
        <w:rPr>
          <w:spacing w:val="-2"/>
        </w:rPr>
        <w:t xml:space="preserve"> </w:t>
      </w:r>
      <w:r>
        <w:t>monitorimit</w:t>
      </w:r>
      <w:r>
        <w:rPr>
          <w:spacing w:val="-3"/>
        </w:rPr>
        <w:t xml:space="preserve"> </w:t>
      </w:r>
      <w:r>
        <w:t>të</w:t>
      </w:r>
      <w:r>
        <w:rPr>
          <w:spacing w:val="-2"/>
        </w:rPr>
        <w:t xml:space="preserve"> </w:t>
      </w:r>
      <w:r>
        <w:t>situatës</w:t>
      </w:r>
      <w:r>
        <w:rPr>
          <w:spacing w:val="-3"/>
        </w:rPr>
        <w:t xml:space="preserve"> </w:t>
      </w:r>
      <w:r>
        <w:t>së</w:t>
      </w:r>
      <w:r>
        <w:rPr>
          <w:spacing w:val="-2"/>
        </w:rPr>
        <w:t xml:space="preserve"> </w:t>
      </w:r>
      <w:r>
        <w:t>të</w:t>
      </w:r>
      <w:r>
        <w:rPr>
          <w:spacing w:val="-2"/>
        </w:rPr>
        <w:t xml:space="preserve"> </w:t>
      </w:r>
      <w:r>
        <w:t>drejtave</w:t>
      </w:r>
      <w:r>
        <w:rPr>
          <w:spacing w:val="-2"/>
        </w:rPr>
        <w:t xml:space="preserve"> </w:t>
      </w:r>
      <w:r>
        <w:t>të</w:t>
      </w:r>
      <w:r>
        <w:rPr>
          <w:spacing w:val="-2"/>
        </w:rPr>
        <w:t xml:space="preserve"> </w:t>
      </w:r>
      <w:r>
        <w:t xml:space="preserve">fëmijëve në mënyrë që të gjenerohen të dhëna që ushqejnë politika efektive, si dhe ngritjen e mekanizmave </w:t>
      </w:r>
      <w:r>
        <w:t>pjesëmarrës të fëmijëve në vendim-marrje.</w:t>
      </w:r>
    </w:p>
    <w:p w:rsidR="00647CFE" w:rsidRDefault="00647CFE">
      <w:pPr>
        <w:pStyle w:val="BodyText"/>
        <w:spacing w:before="6"/>
        <w:rPr>
          <w:sz w:val="27"/>
        </w:rPr>
      </w:pPr>
    </w:p>
    <w:p w:rsidR="00647CFE" w:rsidRDefault="00E07175">
      <w:pPr>
        <w:pStyle w:val="BodyText"/>
        <w:spacing w:line="276" w:lineRule="auto"/>
        <w:ind w:left="231" w:right="1126"/>
        <w:jc w:val="both"/>
      </w:pPr>
      <w:r>
        <w:t>Angazhimi</w:t>
      </w:r>
      <w:r>
        <w:rPr>
          <w:spacing w:val="-3"/>
        </w:rPr>
        <w:t xml:space="preserve"> </w:t>
      </w:r>
      <w:r>
        <w:t>për</w:t>
      </w:r>
      <w:r>
        <w:rPr>
          <w:spacing w:val="-5"/>
        </w:rPr>
        <w:t xml:space="preserve"> </w:t>
      </w:r>
      <w:r>
        <w:t>eliminimin</w:t>
      </w:r>
      <w:r>
        <w:rPr>
          <w:spacing w:val="-3"/>
        </w:rPr>
        <w:t xml:space="preserve"> </w:t>
      </w:r>
      <w:r>
        <w:t>e</w:t>
      </w:r>
      <w:r>
        <w:rPr>
          <w:spacing w:val="-4"/>
        </w:rPr>
        <w:t xml:space="preserve"> </w:t>
      </w:r>
      <w:r>
        <w:t>të</w:t>
      </w:r>
      <w:r>
        <w:rPr>
          <w:spacing w:val="-2"/>
        </w:rPr>
        <w:t xml:space="preserve"> </w:t>
      </w:r>
      <w:r>
        <w:t>gjitha</w:t>
      </w:r>
      <w:r>
        <w:rPr>
          <w:spacing w:val="-3"/>
        </w:rPr>
        <w:t xml:space="preserve"> </w:t>
      </w:r>
      <w:r>
        <w:t>formave</w:t>
      </w:r>
      <w:r>
        <w:rPr>
          <w:spacing w:val="-4"/>
        </w:rPr>
        <w:t xml:space="preserve"> </w:t>
      </w:r>
      <w:r>
        <w:t>të</w:t>
      </w:r>
      <w:r>
        <w:rPr>
          <w:spacing w:val="-3"/>
        </w:rPr>
        <w:t xml:space="preserve"> </w:t>
      </w:r>
      <w:r>
        <w:t>dhunës</w:t>
      </w:r>
      <w:r>
        <w:rPr>
          <w:spacing w:val="-3"/>
        </w:rPr>
        <w:t xml:space="preserve"> </w:t>
      </w:r>
      <w:r>
        <w:t>ndaj</w:t>
      </w:r>
      <w:r>
        <w:rPr>
          <w:spacing w:val="-3"/>
        </w:rPr>
        <w:t xml:space="preserve"> </w:t>
      </w:r>
      <w:r>
        <w:t>fëmijëve konfirmohet</w:t>
      </w:r>
      <w:r>
        <w:rPr>
          <w:spacing w:val="-3"/>
        </w:rPr>
        <w:t xml:space="preserve"> </w:t>
      </w:r>
      <w:r>
        <w:t>si</w:t>
      </w:r>
      <w:r>
        <w:rPr>
          <w:spacing w:val="-3"/>
        </w:rPr>
        <w:t xml:space="preserve"> </w:t>
      </w:r>
      <w:r>
        <w:t>një</w:t>
      </w:r>
      <w:r>
        <w:rPr>
          <w:spacing w:val="-3"/>
        </w:rPr>
        <w:t xml:space="preserve"> </w:t>
      </w:r>
      <w:r>
        <w:t>prioritet</w:t>
      </w:r>
      <w:r>
        <w:rPr>
          <w:spacing w:val="-3"/>
        </w:rPr>
        <w:t xml:space="preserve"> </w:t>
      </w:r>
      <w:r>
        <w:t>i rëndësishëm i qeverisë, nëpërmjet një qasjeje të integruar sistemime. AKDF synon ngritjen e një sistemi të integruar dhe efektiv për mbrojtjen e fëmijëve nëpërmjet një kuadri ligjor dhe institucional të përmirësuar ndjeshëm. Objektivat dhe aktivitetet pë</w:t>
      </w:r>
      <w:r>
        <w:t>r mbrojtjen e fëmijëve janë hartuar në përputhje me Dokumentin e politikave “E ardhmja e sistemit të integruar për mbrojtjen</w:t>
      </w:r>
      <w:r>
        <w:rPr>
          <w:spacing w:val="40"/>
        </w:rPr>
        <w:t xml:space="preserve"> </w:t>
      </w:r>
      <w:r>
        <w:t>e fëmijës në Shqipëri</w:t>
      </w:r>
    </w:p>
    <w:p w:rsidR="00647CFE" w:rsidRDefault="00647CFE">
      <w:pPr>
        <w:pStyle w:val="BodyText"/>
        <w:spacing w:before="8"/>
        <w:rPr>
          <w:sz w:val="27"/>
        </w:rPr>
      </w:pPr>
    </w:p>
    <w:p w:rsidR="00647CFE" w:rsidRDefault="00E07175">
      <w:pPr>
        <w:pStyle w:val="BodyText"/>
        <w:spacing w:line="276" w:lineRule="auto"/>
        <w:ind w:left="231" w:right="1126"/>
        <w:jc w:val="both"/>
      </w:pPr>
      <w:r>
        <w:t>Në</w:t>
      </w:r>
      <w:r>
        <w:rPr>
          <w:spacing w:val="-4"/>
        </w:rPr>
        <w:t xml:space="preserve"> </w:t>
      </w:r>
      <w:r>
        <w:t>pjesën e</w:t>
      </w:r>
      <w:r>
        <w:rPr>
          <w:spacing w:val="-3"/>
        </w:rPr>
        <w:t xml:space="preserve"> </w:t>
      </w:r>
      <w:r>
        <w:t>tretë</w:t>
      </w:r>
      <w:r>
        <w:rPr>
          <w:spacing w:val="-2"/>
        </w:rPr>
        <w:t xml:space="preserve"> </w:t>
      </w:r>
      <w:r>
        <w:t>AKDF synon</w:t>
      </w:r>
      <w:r>
        <w:rPr>
          <w:spacing w:val="-2"/>
        </w:rPr>
        <w:t xml:space="preserve"> </w:t>
      </w:r>
      <w:r>
        <w:t>nxitjen</w:t>
      </w:r>
      <w:r>
        <w:rPr>
          <w:spacing w:val="-2"/>
        </w:rPr>
        <w:t xml:space="preserve"> </w:t>
      </w:r>
      <w:r>
        <w:t>e</w:t>
      </w:r>
      <w:r>
        <w:rPr>
          <w:spacing w:val="-4"/>
        </w:rPr>
        <w:t xml:space="preserve"> </w:t>
      </w:r>
      <w:r>
        <w:t>proceseve</w:t>
      </w:r>
      <w:r>
        <w:rPr>
          <w:spacing w:val="-3"/>
        </w:rPr>
        <w:t xml:space="preserve"> </w:t>
      </w:r>
      <w:r>
        <w:t>dhe</w:t>
      </w:r>
      <w:r>
        <w:rPr>
          <w:spacing w:val="-3"/>
        </w:rPr>
        <w:t xml:space="preserve"> </w:t>
      </w:r>
      <w:r>
        <w:t>sistemeve</w:t>
      </w:r>
      <w:r>
        <w:rPr>
          <w:spacing w:val="-3"/>
        </w:rPr>
        <w:t xml:space="preserve"> </w:t>
      </w:r>
      <w:r>
        <w:t>miqësore</w:t>
      </w:r>
      <w:r>
        <w:rPr>
          <w:spacing w:val="-3"/>
        </w:rPr>
        <w:t xml:space="preserve"> </w:t>
      </w:r>
      <w:r>
        <w:t>me</w:t>
      </w:r>
      <w:r>
        <w:rPr>
          <w:spacing w:val="-2"/>
        </w:rPr>
        <w:t xml:space="preserve"> </w:t>
      </w:r>
      <w:r>
        <w:t>fëmijët,</w:t>
      </w:r>
      <w:r>
        <w:rPr>
          <w:spacing w:val="-2"/>
        </w:rPr>
        <w:t xml:space="preserve"> </w:t>
      </w:r>
      <w:r>
        <w:t>si</w:t>
      </w:r>
      <w:r>
        <w:rPr>
          <w:spacing w:val="-2"/>
        </w:rPr>
        <w:t xml:space="preserve"> </w:t>
      </w:r>
      <w:r>
        <w:t>në</w:t>
      </w:r>
      <w:r>
        <w:rPr>
          <w:spacing w:val="-1"/>
        </w:rPr>
        <w:t xml:space="preserve"> </w:t>
      </w:r>
      <w:r>
        <w:t>arsim, shëndetësi,</w:t>
      </w:r>
      <w:r>
        <w:t xml:space="preserve"> shërbime shoqërore, dhe drejtësi. Në këtë aspekt është synuar më së shumti evidentimi</w:t>
      </w:r>
      <w:r>
        <w:rPr>
          <w:spacing w:val="40"/>
        </w:rPr>
        <w:t xml:space="preserve"> </w:t>
      </w:r>
      <w:r>
        <w:t>i masave kryesore të strategjive sektoriale për të arritur vlerësimin e progresit të të drejtave të fëmijëve në këto fusha.</w:t>
      </w:r>
    </w:p>
    <w:p w:rsidR="00647CFE" w:rsidRDefault="00E07175">
      <w:pPr>
        <w:pStyle w:val="BodyText"/>
        <w:spacing w:line="276" w:lineRule="auto"/>
        <w:ind w:left="231" w:right="1125"/>
        <w:jc w:val="both"/>
      </w:pPr>
      <w:r>
        <w:t xml:space="preserve">Masat dhe aktivitetet e parashikuara në këtë </w:t>
      </w:r>
      <w:r>
        <w:t>agjendë kanë kryesisht natyrë ndërsektoriale për të adresuar</w:t>
      </w:r>
      <w:r>
        <w:rPr>
          <w:spacing w:val="-2"/>
        </w:rPr>
        <w:t xml:space="preserve"> </w:t>
      </w:r>
      <w:r>
        <w:t>nevojat</w:t>
      </w:r>
      <w:r>
        <w:rPr>
          <w:spacing w:val="-2"/>
        </w:rPr>
        <w:t xml:space="preserve"> </w:t>
      </w:r>
      <w:r>
        <w:t>për</w:t>
      </w:r>
      <w:r>
        <w:rPr>
          <w:spacing w:val="-2"/>
        </w:rPr>
        <w:t xml:space="preserve"> </w:t>
      </w:r>
      <w:r>
        <w:t>parandalim,</w:t>
      </w:r>
      <w:r>
        <w:rPr>
          <w:spacing w:val="-2"/>
        </w:rPr>
        <w:t xml:space="preserve"> </w:t>
      </w:r>
      <w:r>
        <w:t>mbrojtje,</w:t>
      </w:r>
      <w:r>
        <w:rPr>
          <w:spacing w:val="-2"/>
        </w:rPr>
        <w:t xml:space="preserve"> </w:t>
      </w:r>
      <w:r>
        <w:t>ndërhyrje</w:t>
      </w:r>
      <w:r>
        <w:rPr>
          <w:spacing w:val="-4"/>
        </w:rPr>
        <w:t xml:space="preserve"> </w:t>
      </w:r>
      <w:r>
        <w:t>afatgjata,</w:t>
      </w:r>
      <w:r>
        <w:rPr>
          <w:spacing w:val="-2"/>
        </w:rPr>
        <w:t xml:space="preserve"> </w:t>
      </w:r>
      <w:r>
        <w:t>ofrimin</w:t>
      </w:r>
      <w:r>
        <w:rPr>
          <w:spacing w:val="-2"/>
        </w:rPr>
        <w:t xml:space="preserve"> </w:t>
      </w:r>
      <w:r>
        <w:t>e</w:t>
      </w:r>
      <w:r>
        <w:rPr>
          <w:spacing w:val="-1"/>
        </w:rPr>
        <w:t xml:space="preserve"> </w:t>
      </w:r>
      <w:r>
        <w:t>shërbimeve</w:t>
      </w:r>
      <w:r>
        <w:rPr>
          <w:spacing w:val="-3"/>
        </w:rPr>
        <w:t xml:space="preserve"> </w:t>
      </w:r>
      <w:r>
        <w:t>miqësore</w:t>
      </w:r>
      <w:r>
        <w:rPr>
          <w:spacing w:val="-5"/>
        </w:rPr>
        <w:t xml:space="preserve"> </w:t>
      </w:r>
      <w:r>
        <w:t>ndaj fëmijëve dhe adoleshentëve dhe promovimin e të drejtave duke adresuar normat sociale. Natyra e objektivav</w:t>
      </w:r>
      <w:r>
        <w:t>e dhe e ndërhyrjeve është njëkohësisht holistike, duke synuar një impakt më të madh në jetën e fëmijëve.</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Heading2"/>
        <w:numPr>
          <w:ilvl w:val="1"/>
          <w:numId w:val="44"/>
        </w:numPr>
        <w:tabs>
          <w:tab w:val="left" w:pos="621"/>
        </w:tabs>
        <w:spacing w:before="77" w:line="278" w:lineRule="auto"/>
        <w:ind w:left="231" w:right="1800" w:firstLine="0"/>
        <w:jc w:val="both"/>
      </w:pPr>
      <w:bookmarkStart w:id="9" w:name="_bookmark8"/>
      <w:bookmarkEnd w:id="9"/>
      <w:r>
        <w:rPr>
          <w:color w:val="365F91"/>
        </w:rPr>
        <w:lastRenderedPageBreak/>
        <w:t>Sensibilizimi</w:t>
      </w:r>
      <w:r>
        <w:rPr>
          <w:color w:val="365F91"/>
          <w:spacing w:val="-3"/>
        </w:rPr>
        <w:t xml:space="preserve"> </w:t>
      </w:r>
      <w:r>
        <w:rPr>
          <w:color w:val="365F91"/>
        </w:rPr>
        <w:t>dhe</w:t>
      </w:r>
      <w:r>
        <w:rPr>
          <w:color w:val="365F91"/>
          <w:spacing w:val="-3"/>
        </w:rPr>
        <w:t xml:space="preserve"> </w:t>
      </w:r>
      <w:r>
        <w:rPr>
          <w:color w:val="365F91"/>
        </w:rPr>
        <w:t>mobilizimi</w:t>
      </w:r>
      <w:r>
        <w:rPr>
          <w:color w:val="365F91"/>
          <w:spacing w:val="-5"/>
        </w:rPr>
        <w:t xml:space="preserve"> </w:t>
      </w:r>
      <w:r>
        <w:rPr>
          <w:color w:val="365F91"/>
        </w:rPr>
        <w:t>për</w:t>
      </w:r>
      <w:r>
        <w:rPr>
          <w:color w:val="365F91"/>
          <w:spacing w:val="40"/>
        </w:rPr>
        <w:t xml:space="preserve"> </w:t>
      </w:r>
      <w:r>
        <w:rPr>
          <w:color w:val="365F91"/>
        </w:rPr>
        <w:t>mbrojtjen</w:t>
      </w:r>
      <w:r>
        <w:rPr>
          <w:color w:val="365F91"/>
          <w:spacing w:val="-5"/>
        </w:rPr>
        <w:t xml:space="preserve"> </w:t>
      </w:r>
      <w:r>
        <w:rPr>
          <w:color w:val="365F91"/>
        </w:rPr>
        <w:t>e</w:t>
      </w:r>
      <w:r>
        <w:rPr>
          <w:color w:val="365F91"/>
          <w:spacing w:val="-5"/>
        </w:rPr>
        <w:t xml:space="preserve"> </w:t>
      </w:r>
      <w:r>
        <w:rPr>
          <w:color w:val="365F91"/>
        </w:rPr>
        <w:t>fëmijëve</w:t>
      </w:r>
      <w:r>
        <w:rPr>
          <w:color w:val="365F91"/>
          <w:spacing w:val="-5"/>
        </w:rPr>
        <w:t xml:space="preserve"> </w:t>
      </w:r>
      <w:r>
        <w:rPr>
          <w:color w:val="365F91"/>
        </w:rPr>
        <w:t>nga</w:t>
      </w:r>
      <w:r>
        <w:rPr>
          <w:color w:val="365F91"/>
          <w:spacing w:val="-3"/>
        </w:rPr>
        <w:t xml:space="preserve"> </w:t>
      </w:r>
      <w:r>
        <w:rPr>
          <w:color w:val="365F91"/>
        </w:rPr>
        <w:t>të</w:t>
      </w:r>
      <w:r>
        <w:rPr>
          <w:color w:val="365F91"/>
          <w:spacing w:val="-2"/>
        </w:rPr>
        <w:t xml:space="preserve"> </w:t>
      </w:r>
      <w:r>
        <w:rPr>
          <w:color w:val="365F91"/>
        </w:rPr>
        <w:t>gjitha</w:t>
      </w:r>
      <w:r>
        <w:rPr>
          <w:color w:val="365F91"/>
          <w:spacing w:val="-5"/>
        </w:rPr>
        <w:t xml:space="preserve"> </w:t>
      </w:r>
      <w:r>
        <w:rPr>
          <w:color w:val="365F91"/>
        </w:rPr>
        <w:t>format</w:t>
      </w:r>
      <w:r>
        <w:rPr>
          <w:color w:val="365F91"/>
          <w:spacing w:val="-5"/>
        </w:rPr>
        <w:t xml:space="preserve"> </w:t>
      </w:r>
      <w:r>
        <w:rPr>
          <w:color w:val="365F91"/>
        </w:rPr>
        <w:t xml:space="preserve">e </w:t>
      </w:r>
      <w:r>
        <w:rPr>
          <w:color w:val="365F91"/>
          <w:spacing w:val="-2"/>
        </w:rPr>
        <w:t>dhunës</w:t>
      </w:r>
    </w:p>
    <w:p w:rsidR="00647CFE" w:rsidRDefault="00E07175">
      <w:pPr>
        <w:pStyle w:val="BodyText"/>
        <w:spacing w:line="276" w:lineRule="auto"/>
        <w:ind w:left="231" w:right="1127"/>
        <w:jc w:val="both"/>
      </w:pPr>
      <w:r>
        <w:t xml:space="preserve">Agjencia Shtetërore për Mbrojtjen e të Drejtave të Fëmijëve dhe Ministria e Mirëqenies Sociale dhe Rinisë, me mbështetjen e partnerëve, duke nisur që nga marsi 2016 ndërmori një Plan Mobilizimi Kombëtar </w:t>
      </w:r>
      <w:r>
        <w:rPr>
          <w:b/>
        </w:rPr>
        <w:t>#UnëMbrojFëmijët</w:t>
      </w:r>
      <w:r>
        <w:rPr>
          <w:b/>
          <w:spacing w:val="-15"/>
        </w:rPr>
        <w:t xml:space="preserve"> </w:t>
      </w:r>
      <w:r>
        <w:rPr>
          <w:vertAlign w:val="superscript"/>
        </w:rPr>
        <w:t>3</w:t>
      </w:r>
      <w:r>
        <w:rPr>
          <w:spacing w:val="-15"/>
        </w:rPr>
        <w:t xml:space="preserve"> </w:t>
      </w:r>
      <w:r>
        <w:t xml:space="preserve">, për mbrojtjen e fëmijëve nga të </w:t>
      </w:r>
      <w:r>
        <w:t>gjitha format e dhunës. Plani i mobilizimit bëri të mundur hapjen e një debati të gjerë mbi mbrojtjen e fëmijëve, duke angazhuar të gjithë shoqërinë për mbrojtjen e tyre nga çdo formë e dhunës, mbi rëndësinë e raportimit të rasteve të dhunës, si dhe përmir</w:t>
      </w:r>
      <w:r>
        <w:t>ësimin e shërbimeve për fëmijët.</w:t>
      </w:r>
    </w:p>
    <w:p w:rsidR="00647CFE" w:rsidRDefault="00E07175">
      <w:pPr>
        <w:pStyle w:val="BodyText"/>
        <w:spacing w:before="191" w:line="278" w:lineRule="auto"/>
        <w:ind w:left="231" w:right="1130"/>
        <w:jc w:val="both"/>
      </w:pPr>
      <w:r>
        <w:t>Synimi i planit ishte ndërgjegjësimi i të gjithë publikut të gjerë për denoncimin dhe raportimin e rasteve të dhunës ndaj fëmijëve</w:t>
      </w:r>
    </w:p>
    <w:p w:rsidR="00647CFE" w:rsidRDefault="00647CFE">
      <w:pPr>
        <w:pStyle w:val="BodyText"/>
        <w:spacing w:before="2"/>
        <w:rPr>
          <w:sz w:val="27"/>
        </w:rPr>
      </w:pPr>
    </w:p>
    <w:p w:rsidR="00647CFE" w:rsidRDefault="00E07175">
      <w:pPr>
        <w:pStyle w:val="BodyText"/>
        <w:spacing w:line="276" w:lineRule="auto"/>
        <w:ind w:left="231" w:right="1124"/>
        <w:jc w:val="both"/>
      </w:pPr>
      <w:r>
        <w:t>Gjatë këtyre tre muajve #UnëMbrojFëmijët ka përfshirë 26 bashki (Tiranë, Durrës, Elbasan, F</w:t>
      </w:r>
      <w:r>
        <w:t>ier, Lushnjë, Vlorë, Shkodër, Korçë, Dibër, Kamzë, Lezhë, Librazhd, Kurbin, Burrel, Cërrik, Përmet, etj) jemi takuar me 10’000 prindër, 20’000 fëmijë e 2’000 mësues. Mesazhi #UnëMbrojFëmijët është përhapur 3’000 herë në rrjetet sociale.</w:t>
      </w:r>
    </w:p>
    <w:p w:rsidR="00647CFE" w:rsidRDefault="00647CFE">
      <w:pPr>
        <w:pStyle w:val="BodyText"/>
        <w:spacing w:before="7"/>
        <w:rPr>
          <w:sz w:val="27"/>
        </w:rPr>
      </w:pPr>
    </w:p>
    <w:p w:rsidR="00647CFE" w:rsidRDefault="00E07175">
      <w:pPr>
        <w:pStyle w:val="BodyText"/>
        <w:spacing w:line="276" w:lineRule="auto"/>
        <w:ind w:left="231" w:right="1125"/>
        <w:jc w:val="both"/>
      </w:pPr>
      <w:r>
        <w:t xml:space="preserve">Gjatë këtij Plani </w:t>
      </w:r>
      <w:r>
        <w:t>Mobilizimi është nënshkruar marrëveshja midis ASHMDF-së</w:t>
      </w:r>
      <w:r>
        <w:rPr>
          <w:spacing w:val="40"/>
        </w:rPr>
        <w:t xml:space="preserve"> </w:t>
      </w:r>
      <w:r>
        <w:t>Linjës së Këshillimit Alo 116</w:t>
      </w:r>
      <w:r>
        <w:rPr>
          <w:spacing w:val="-3"/>
        </w:rPr>
        <w:t xml:space="preserve"> </w:t>
      </w:r>
      <w:r>
        <w:t>111,</w:t>
      </w:r>
      <w:r>
        <w:rPr>
          <w:spacing w:val="-3"/>
        </w:rPr>
        <w:t xml:space="preserve"> </w:t>
      </w:r>
      <w:r>
        <w:t>ku çdo fëmijë,</w:t>
      </w:r>
      <w:r>
        <w:rPr>
          <w:spacing w:val="-1"/>
        </w:rPr>
        <w:t xml:space="preserve"> </w:t>
      </w:r>
      <w:r>
        <w:t>prind, profesionist apo çdo qytetar</w:t>
      </w:r>
      <w:r>
        <w:rPr>
          <w:spacing w:val="-1"/>
        </w:rPr>
        <w:t xml:space="preserve"> </w:t>
      </w:r>
      <w:r>
        <w:t>ka</w:t>
      </w:r>
      <w:r>
        <w:rPr>
          <w:spacing w:val="-1"/>
        </w:rPr>
        <w:t xml:space="preserve"> </w:t>
      </w:r>
      <w:r>
        <w:t>një</w:t>
      </w:r>
      <w:r>
        <w:rPr>
          <w:spacing w:val="-1"/>
        </w:rPr>
        <w:t xml:space="preserve"> </w:t>
      </w:r>
      <w:r>
        <w:t>numër</w:t>
      </w:r>
      <w:r>
        <w:rPr>
          <w:spacing w:val="-2"/>
        </w:rPr>
        <w:t xml:space="preserve"> </w:t>
      </w:r>
      <w:r>
        <w:t>(116</w:t>
      </w:r>
      <w:r>
        <w:rPr>
          <w:spacing w:val="-1"/>
        </w:rPr>
        <w:t xml:space="preserve"> </w:t>
      </w:r>
      <w:r>
        <w:t>111) ku mund të</w:t>
      </w:r>
      <w:r>
        <w:rPr>
          <w:spacing w:val="-1"/>
        </w:rPr>
        <w:t xml:space="preserve"> </w:t>
      </w:r>
      <w:r>
        <w:t>raportojë</w:t>
      </w:r>
      <w:r>
        <w:rPr>
          <w:spacing w:val="-1"/>
        </w:rPr>
        <w:t xml:space="preserve"> </w:t>
      </w:r>
      <w:r>
        <w:t>dhunën ndaj fëmijëve. Eshtë lancuar aplikacion i ri</w:t>
      </w:r>
      <w:r>
        <w:rPr>
          <w:spacing w:val="-1"/>
        </w:rPr>
        <w:t xml:space="preserve"> </w:t>
      </w:r>
      <w:r>
        <w:t xml:space="preserve">#UnëMbrojFëmijët, </w:t>
      </w:r>
      <w:r>
        <w:t>si një nga mjetet për të raportuar dhunën ndaj fëmijëve në një anonimat të plotë. Janë zhvilluar shumë takime e trajnime me prindër e profesionistë që punojnë me fëmijët, duke i njohur ata me përgjegjësinë direkt që kanë në mbrojtjen dhe raportimin e të gj</w:t>
      </w:r>
      <w:r>
        <w:t>itha formave të dhunës ndaj fëmijëve. Në këto tre muaj është promovuar roli i rëndësishëm i Njësisë për Mbrojtjen e Fëmijëve në çdo bashki. Gjithashtu gjatë kësaj periudhe në çdo qendër rezidenciale për fëmijë u promovua shërbimi i emergjencës, ku do të me</w:t>
      </w:r>
      <w:r>
        <w:t>rret në mbrojtje të menjëhershme çdo fëmijë që ndodhet në rrezik emergjent. Janë kryer janë organizuar takime konsultative me profesionistë dhe fëmijët, në lidhje me nevojën për ndryshime ligjore dhe politika të reja për të përmirësuar sistemin e mbrojtjes</w:t>
      </w:r>
      <w:r>
        <w:t xml:space="preserve"> së fëmijëve ligjore dhe politika të reja për të përmirësuar sistemin e mbrojtjes së fëmijëve.</w:t>
      </w:r>
    </w:p>
    <w:p w:rsidR="00647CFE" w:rsidRDefault="00647CFE">
      <w:pPr>
        <w:pStyle w:val="BodyText"/>
        <w:spacing w:before="11"/>
        <w:rPr>
          <w:sz w:val="30"/>
        </w:rPr>
      </w:pPr>
    </w:p>
    <w:p w:rsidR="00647CFE" w:rsidRDefault="00E07175">
      <w:pPr>
        <w:ind w:left="231"/>
        <w:jc w:val="both"/>
        <w:rPr>
          <w:i/>
          <w:sz w:val="24"/>
        </w:rPr>
      </w:pPr>
      <w:r>
        <w:rPr>
          <w:i/>
          <w:color w:val="365F91"/>
          <w:sz w:val="24"/>
        </w:rPr>
        <w:t>Aktivitete</w:t>
      </w:r>
      <w:r>
        <w:rPr>
          <w:i/>
          <w:color w:val="365F91"/>
          <w:spacing w:val="-3"/>
          <w:sz w:val="24"/>
        </w:rPr>
        <w:t xml:space="preserve"> </w:t>
      </w:r>
      <w:r>
        <w:rPr>
          <w:i/>
          <w:color w:val="365F91"/>
          <w:sz w:val="24"/>
        </w:rPr>
        <w:t>të</w:t>
      </w:r>
      <w:r>
        <w:rPr>
          <w:i/>
          <w:color w:val="365F91"/>
          <w:spacing w:val="-3"/>
          <w:sz w:val="24"/>
        </w:rPr>
        <w:t xml:space="preserve"> </w:t>
      </w:r>
      <w:r>
        <w:rPr>
          <w:i/>
          <w:color w:val="365F91"/>
          <w:sz w:val="24"/>
        </w:rPr>
        <w:t>organizuara</w:t>
      </w:r>
      <w:r>
        <w:rPr>
          <w:i/>
          <w:color w:val="365F91"/>
          <w:spacing w:val="-2"/>
          <w:sz w:val="24"/>
        </w:rPr>
        <w:t xml:space="preserve"> </w:t>
      </w:r>
      <w:r>
        <w:rPr>
          <w:i/>
          <w:color w:val="365F91"/>
          <w:sz w:val="24"/>
        </w:rPr>
        <w:t>në</w:t>
      </w:r>
      <w:r>
        <w:rPr>
          <w:i/>
          <w:color w:val="365F91"/>
          <w:spacing w:val="-2"/>
          <w:sz w:val="24"/>
        </w:rPr>
        <w:t xml:space="preserve"> </w:t>
      </w:r>
      <w:r>
        <w:rPr>
          <w:i/>
          <w:color w:val="365F91"/>
          <w:sz w:val="24"/>
        </w:rPr>
        <w:t>kuadër</w:t>
      </w:r>
      <w:r>
        <w:rPr>
          <w:i/>
          <w:color w:val="365F91"/>
          <w:spacing w:val="-3"/>
          <w:sz w:val="24"/>
        </w:rPr>
        <w:t xml:space="preserve"> </w:t>
      </w:r>
      <w:r>
        <w:rPr>
          <w:i/>
          <w:color w:val="365F91"/>
          <w:sz w:val="24"/>
        </w:rPr>
        <w:t>të</w:t>
      </w:r>
      <w:r>
        <w:rPr>
          <w:i/>
          <w:color w:val="365F91"/>
          <w:spacing w:val="-2"/>
          <w:sz w:val="24"/>
        </w:rPr>
        <w:t xml:space="preserve"> #UnëMbrojFëmijët:</w:t>
      </w:r>
    </w:p>
    <w:p w:rsidR="00647CFE" w:rsidRDefault="00E07175">
      <w:pPr>
        <w:pStyle w:val="BodyText"/>
        <w:spacing w:before="43" w:line="276" w:lineRule="auto"/>
        <w:ind w:left="231" w:right="1125"/>
        <w:jc w:val="both"/>
      </w:pPr>
      <w:r>
        <w:t xml:space="preserve">ASHMDF i ka dhënë rëndësi përcjelljes së </w:t>
      </w:r>
      <w:r>
        <w:rPr>
          <w:b/>
        </w:rPr>
        <w:t xml:space="preserve">zërit të fëmijëve </w:t>
      </w:r>
      <w:r>
        <w:t>pranë institucioneve dhe autoriteteve përgjegjëse për realizimin e të drejtave të fëmijëve. 482 fëmijë përfaqësues të grupeve të fëmijëve, Organizata Word Visin mblodhi në qytetet si Lezha, Shkodran,</w:t>
      </w:r>
      <w:r>
        <w:rPr>
          <w:spacing w:val="40"/>
        </w:rPr>
        <w:t xml:space="preserve"> </w:t>
      </w:r>
      <w:r>
        <w:t>Elbasani, Librazhdi për te dhënë kontributin e tyre</w:t>
      </w:r>
      <w:r>
        <w:rPr>
          <w:spacing w:val="-1"/>
        </w:rPr>
        <w:t xml:space="preserve"> </w:t>
      </w:r>
      <w:r>
        <w:t>me r</w:t>
      </w:r>
      <w:r>
        <w:t>ekomandime mbi mekanizmin e mbrojtjes së fëmijëve, konceptimin e Planit Kombëtar të Mobilizimit; përcjelljen e zërit të fëmijëve për pritshmërinë e tyre lidhur me të drejtat e fëmijëve si edhe</w:t>
      </w:r>
      <w:r>
        <w:rPr>
          <w:spacing w:val="40"/>
        </w:rPr>
        <w:t xml:space="preserve"> </w:t>
      </w:r>
      <w:r>
        <w:t>detajimin e aktiviteteve.</w:t>
      </w:r>
    </w:p>
    <w:p w:rsidR="00647CFE" w:rsidRDefault="00E07175">
      <w:pPr>
        <w:pStyle w:val="BodyText"/>
        <w:spacing w:before="201" w:line="276" w:lineRule="auto"/>
        <w:ind w:left="231" w:right="1128"/>
        <w:jc w:val="both"/>
      </w:pPr>
      <w:r>
        <w:rPr>
          <w:color w:val="131722"/>
        </w:rPr>
        <w:t>Në prag të fillimit të kampionatit ev</w:t>
      </w:r>
      <w:r>
        <w:rPr>
          <w:color w:val="131722"/>
        </w:rPr>
        <w:t xml:space="preserve">ropian, futbollistët iu bashkuan nismës sonë për të thënë publikisht </w:t>
      </w:r>
      <w:hyperlink r:id="rId14">
        <w:r>
          <w:rPr>
            <w:color w:val="3A5897"/>
            <w:u w:val="single" w:color="3A5897"/>
          </w:rPr>
          <w:t>#UnëMbrojFëmijët</w:t>
        </w:r>
      </w:hyperlink>
      <w:r>
        <w:rPr>
          <w:color w:val="131722"/>
        </w:rPr>
        <w:t>. Në ndeshjen që u zhvillua në Stadiumin “Qemal Stafa’’ Partizani dhe</w:t>
      </w:r>
      <w:r>
        <w:rPr>
          <w:color w:val="131722"/>
          <w:spacing w:val="58"/>
          <w:w w:val="150"/>
        </w:rPr>
        <w:t xml:space="preserve"> </w:t>
      </w:r>
      <w:r>
        <w:rPr>
          <w:color w:val="131722"/>
        </w:rPr>
        <w:t>Tirana,</w:t>
      </w:r>
      <w:r>
        <w:rPr>
          <w:color w:val="131722"/>
          <w:spacing w:val="58"/>
          <w:w w:val="150"/>
        </w:rPr>
        <w:t xml:space="preserve"> </w:t>
      </w:r>
      <w:r>
        <w:rPr>
          <w:color w:val="131722"/>
        </w:rPr>
        <w:t>ishin</w:t>
      </w:r>
      <w:r>
        <w:rPr>
          <w:color w:val="131722"/>
          <w:spacing w:val="59"/>
          <w:w w:val="150"/>
        </w:rPr>
        <w:t xml:space="preserve"> </w:t>
      </w:r>
      <w:r>
        <w:rPr>
          <w:color w:val="131722"/>
        </w:rPr>
        <w:t>vetë</w:t>
      </w:r>
      <w:r>
        <w:rPr>
          <w:color w:val="131722"/>
          <w:spacing w:val="60"/>
          <w:w w:val="150"/>
        </w:rPr>
        <w:t xml:space="preserve"> </w:t>
      </w:r>
      <w:r>
        <w:rPr>
          <w:color w:val="131722"/>
        </w:rPr>
        <w:t>futbollistët</w:t>
      </w:r>
      <w:r>
        <w:rPr>
          <w:color w:val="131722"/>
          <w:spacing w:val="60"/>
          <w:w w:val="150"/>
        </w:rPr>
        <w:t xml:space="preserve"> </w:t>
      </w:r>
      <w:r>
        <w:rPr>
          <w:color w:val="131722"/>
        </w:rPr>
        <w:t>të</w:t>
      </w:r>
      <w:r>
        <w:rPr>
          <w:color w:val="131722"/>
          <w:spacing w:val="58"/>
          <w:w w:val="150"/>
        </w:rPr>
        <w:t xml:space="preserve"> </w:t>
      </w:r>
      <w:r>
        <w:rPr>
          <w:color w:val="131722"/>
        </w:rPr>
        <w:t>cilët</w:t>
      </w:r>
      <w:r>
        <w:rPr>
          <w:color w:val="131722"/>
          <w:spacing w:val="60"/>
          <w:w w:val="150"/>
        </w:rPr>
        <w:t xml:space="preserve"> </w:t>
      </w:r>
      <w:r>
        <w:rPr>
          <w:color w:val="131722"/>
        </w:rPr>
        <w:t>u</w:t>
      </w:r>
      <w:r>
        <w:rPr>
          <w:color w:val="131722"/>
          <w:spacing w:val="56"/>
          <w:w w:val="150"/>
        </w:rPr>
        <w:t xml:space="preserve"> </w:t>
      </w:r>
      <w:r>
        <w:rPr>
          <w:color w:val="131722"/>
        </w:rPr>
        <w:t>bënë</w:t>
      </w:r>
      <w:r>
        <w:rPr>
          <w:color w:val="131722"/>
          <w:spacing w:val="59"/>
          <w:w w:val="150"/>
        </w:rPr>
        <w:t xml:space="preserve"> </w:t>
      </w:r>
      <w:r>
        <w:rPr>
          <w:color w:val="131722"/>
        </w:rPr>
        <w:t>protagonistë</w:t>
      </w:r>
      <w:r>
        <w:rPr>
          <w:color w:val="131722"/>
          <w:spacing w:val="58"/>
          <w:w w:val="150"/>
        </w:rPr>
        <w:t xml:space="preserve"> </w:t>
      </w:r>
      <w:r>
        <w:rPr>
          <w:color w:val="131722"/>
        </w:rPr>
        <w:t>dhe</w:t>
      </w:r>
      <w:r>
        <w:rPr>
          <w:color w:val="131722"/>
          <w:spacing w:val="61"/>
          <w:w w:val="150"/>
        </w:rPr>
        <w:t xml:space="preserve"> </w:t>
      </w:r>
      <w:r>
        <w:rPr>
          <w:color w:val="131722"/>
        </w:rPr>
        <w:t>përcjellës</w:t>
      </w:r>
      <w:r>
        <w:rPr>
          <w:color w:val="131722"/>
          <w:spacing w:val="58"/>
          <w:w w:val="150"/>
        </w:rPr>
        <w:t xml:space="preserve"> </w:t>
      </w:r>
      <w:r>
        <w:rPr>
          <w:color w:val="131722"/>
        </w:rPr>
        <w:t>të</w:t>
      </w:r>
      <w:r>
        <w:rPr>
          <w:color w:val="131722"/>
          <w:spacing w:val="59"/>
          <w:w w:val="150"/>
        </w:rPr>
        <w:t xml:space="preserve"> </w:t>
      </w:r>
      <w:r>
        <w:rPr>
          <w:color w:val="131722"/>
          <w:spacing w:val="-2"/>
        </w:rPr>
        <w:t>mesazhit</w:t>
      </w:r>
    </w:p>
    <w:p w:rsidR="00647CFE" w:rsidRDefault="00E07175">
      <w:pPr>
        <w:pStyle w:val="BodyText"/>
        <w:spacing w:before="7"/>
        <w:rPr>
          <w:sz w:val="20"/>
        </w:rPr>
      </w:pPr>
      <w:r>
        <w:pict>
          <v:rect id="docshape16" o:spid="_x0000_s1344" style="position:absolute;margin-left:67.6pt;margin-top:13.05pt;width:2in;height:.7pt;z-index:-15726592;mso-wrap-distance-left:0;mso-wrap-distance-right:0;mso-position-horizontal-relative:page" fillcolor="black" stroked="f">
            <w10:wrap type="topAndBottom" anchorx="page"/>
          </v:rect>
        </w:pict>
      </w:r>
    </w:p>
    <w:p w:rsidR="00647CFE" w:rsidRDefault="00647CFE">
      <w:pPr>
        <w:rPr>
          <w:sz w:val="20"/>
        </w:rPr>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5"/>
        <w:jc w:val="both"/>
      </w:pPr>
      <w:r>
        <w:rPr>
          <w:color w:val="131722"/>
        </w:rPr>
        <w:lastRenderedPageBreak/>
        <w:t>#UnëMbrojFëmijët.Gjithashtu dhe futbollistët e Skënderbeut dhe Terbunit veshën bluzat me logon #UnëMbrojFëmijët në ndeshjet që u zhvilluan në stadium të tjera.</w:t>
      </w:r>
    </w:p>
    <w:p w:rsidR="00647CFE" w:rsidRDefault="00E07175">
      <w:pPr>
        <w:pStyle w:val="BodyText"/>
        <w:spacing w:line="276" w:lineRule="auto"/>
        <w:ind w:left="231" w:right="1126"/>
        <w:jc w:val="both"/>
        <w:rPr>
          <w:b/>
        </w:rPr>
      </w:pPr>
      <w:r>
        <w:t>Nxënësit e talentuar të shkollës “Petro Nini Luarasi”, paraqitën 13 spote aktrimi, që i kishin r</w:t>
      </w:r>
      <w:r>
        <w:t>ealizuar vetë, me mesazhe kundër të gjitha formave të shfaqjes së dhunës. Agjencia për Mbrojtjen e të Drejtave të Fëmijëve iu bashkua këtij aktiviteti në kuadër të Planit Kombëtar të Mobilizimit #UnëMbrojFëmijët. Takimi u zhvillua në bashkëpunim me Observa</w:t>
      </w:r>
      <w:r>
        <w:t xml:space="preserve">torin për të Drejtat e Fëmijëve dhe në partneritet me UNDP dhe UN Ëomen Ditën Evropiane të Internetit të Sigurt </w:t>
      </w:r>
      <w:r>
        <w:rPr>
          <w:b/>
        </w:rPr>
        <w:t>.</w:t>
      </w:r>
    </w:p>
    <w:p w:rsidR="00647CFE" w:rsidRDefault="00E07175">
      <w:pPr>
        <w:pStyle w:val="BodyText"/>
        <w:spacing w:before="200" w:line="276" w:lineRule="auto"/>
        <w:ind w:left="231" w:right="1124"/>
        <w:jc w:val="both"/>
      </w:pPr>
      <w:r>
        <w:t xml:space="preserve">Në kuadër të </w:t>
      </w:r>
      <w:r>
        <w:rPr>
          <w:b/>
        </w:rPr>
        <w:t>ditës Evropiane të Internetit të Sigurt</w:t>
      </w:r>
      <w:r>
        <w:t xml:space="preserve">, ASHMDF në bashkëpunim me Vodafone Albania organizuan aktivitete me prindër , mësues dhe </w:t>
      </w:r>
      <w:r>
        <w:t>nxënës të shkollës 9-vjeçare “Jeronin de Rada” Tiranë. Qëllimi i aktiviteti ishte prezantimi i eksperteve rreth rreziqeve dhe mënyrës se si të mbrohen fëmijët kur lundrojnë në internet dhe prezantimi i një broshurë me këshilla e cila u vjen</w:t>
      </w:r>
      <w:r>
        <w:rPr>
          <w:spacing w:val="40"/>
        </w:rPr>
        <w:t xml:space="preserve"> </w:t>
      </w:r>
      <w:r>
        <w:t>në ndihmë të gj</w:t>
      </w:r>
      <w:r>
        <w:t>ithë fëmijëve, prindërve, mësuesve dhe edukatorëve. Gjithashtu në kuadër të kësaj ditë është çelur</w:t>
      </w:r>
      <w:r>
        <w:rPr>
          <w:spacing w:val="40"/>
        </w:rPr>
        <w:t xml:space="preserve"> </w:t>
      </w:r>
      <w:r>
        <w:t>fushata kombëtare e informimit dhe ndërgjegjësimit në shkolla për Sigurinë</w:t>
      </w:r>
      <w:r>
        <w:rPr>
          <w:spacing w:val="40"/>
        </w:rPr>
        <w:t xml:space="preserve"> </w:t>
      </w:r>
      <w:r>
        <w:t xml:space="preserve">e Fëmijëve në Internet </w:t>
      </w:r>
      <w:r>
        <w:rPr>
          <w:b/>
        </w:rPr>
        <w:t xml:space="preserve">. </w:t>
      </w:r>
      <w:r>
        <w:t>Janë organizuar nga organizata CRCA, UNICEF</w:t>
      </w:r>
      <w:r>
        <w:rPr>
          <w:spacing w:val="-1"/>
        </w:rPr>
        <w:t xml:space="preserve"> </w:t>
      </w:r>
      <w:r>
        <w:t>Shqipëri, Lin</w:t>
      </w:r>
      <w:r>
        <w:t xml:space="preserve">ja Kombëtare e Telefonit për Fëmijë në Shqipëri – ALO 116, Rrjeti Kombëtare i të Rinjve në Shqipëri – ANYN në bashkëpunim me Ministrinë e Arsimit dhe Sportit dhe ASHMDF aktivitete informimi dhe ndërgjegjësimi për sigurinë online të fëmijëve në 70 shkollat </w:t>
      </w:r>
      <w:r>
        <w:t>të 12 qarqeve.</w:t>
      </w:r>
    </w:p>
    <w:p w:rsidR="00647CFE" w:rsidRDefault="00E07175">
      <w:pPr>
        <w:pStyle w:val="BodyText"/>
        <w:spacing w:before="202" w:line="276" w:lineRule="auto"/>
        <w:ind w:left="231" w:right="1124"/>
        <w:jc w:val="both"/>
      </w:pPr>
      <w:r>
        <w:t xml:space="preserve">Një nga prioritet më të rëndësishme të arsimit sot në Shqipëri është parandalimi dhe </w:t>
      </w:r>
      <w:r>
        <w:rPr>
          <w:b/>
        </w:rPr>
        <w:t>eliminimi i dhunës fizike dhe psikologjike në shkolla</w:t>
      </w:r>
      <w:r>
        <w:t xml:space="preserve">, nëpërmjet mënyrave të reja të disiplinës në të gjithë sistemin arsimor 9 vjeçar publik dhe jopublik. </w:t>
      </w:r>
      <w:r>
        <w:t>COMBI është një program komunikimi i cili synon zgjidhjen e konflikteve në mënyrë jo të dhunshme nëpërmjet zbatimit të mënyrave të reja të disiplinimit, për të promovuar sjelljet pozitive. Në mjediset e DAR Tiranë u zhvillua trajnimi me stafet arsimore. Që</w:t>
      </w:r>
      <w:r>
        <w:t>llimi i takimit ishte prezantimi i planit të punës në të cilat</w:t>
      </w:r>
      <w:r>
        <w:rPr>
          <w:spacing w:val="40"/>
        </w:rPr>
        <w:t xml:space="preserve"> </w:t>
      </w:r>
      <w:r>
        <w:t xml:space="preserve">mbështetet zbatimi i programit COMBI dhe promovimi i Mënyrave të Reja të Disiplinës në shkolla. Ky program është një iniciativë e Ministrisë së Arsimit dhe Sportit në partneritet me Ministrinë </w:t>
      </w:r>
      <w:r>
        <w:t>e Mirëqenies Sociale dhe Rinisë, Agjencinë Shtetërore për Mbrojtjen e të Drejtave të Fëmijëve, UNICEF dhe Qendra “Fëmijët Sot”.</w:t>
      </w:r>
    </w:p>
    <w:p w:rsidR="00647CFE" w:rsidRDefault="00647CFE">
      <w:pPr>
        <w:pStyle w:val="BodyText"/>
        <w:spacing w:before="1"/>
        <w:rPr>
          <w:sz w:val="28"/>
        </w:rPr>
      </w:pPr>
    </w:p>
    <w:p w:rsidR="00647CFE" w:rsidRDefault="00E07175">
      <w:pPr>
        <w:pStyle w:val="BodyText"/>
        <w:spacing w:line="276" w:lineRule="auto"/>
        <w:ind w:left="231" w:right="1124"/>
        <w:jc w:val="both"/>
      </w:pPr>
      <w:r>
        <w:t>Në Ditën Ndërkombëtare të Ndërgjegjësimit mbi Autizmin, në bashkëpunim me Qendrën</w:t>
      </w:r>
      <w:r>
        <w:rPr>
          <w:spacing w:val="40"/>
        </w:rPr>
        <w:t xml:space="preserve"> </w:t>
      </w:r>
      <w:r>
        <w:t>jopublike</w:t>
      </w:r>
      <w:r>
        <w:rPr>
          <w:spacing w:val="40"/>
        </w:rPr>
        <w:t xml:space="preserve"> </w:t>
      </w:r>
      <w:r>
        <w:t>“Ndihmoni Jetën” u organizua një ak</w:t>
      </w:r>
      <w:r>
        <w:t>tivitet me qëllim integrimin sa më të mirë të këtyre fëmijëve në shoqëri nëpërmjet rritjes dhe zhvillimit të njohurive mbi autizmin dhe shpërndarjes së informacionit</w:t>
      </w:r>
      <w:r>
        <w:rPr>
          <w:spacing w:val="-1"/>
        </w:rPr>
        <w:t xml:space="preserve"> </w:t>
      </w:r>
      <w:r>
        <w:t>mbi</w:t>
      </w:r>
      <w:r>
        <w:rPr>
          <w:spacing w:val="-1"/>
        </w:rPr>
        <w:t xml:space="preserve"> </w:t>
      </w:r>
      <w:r>
        <w:t>rëndësinë</w:t>
      </w:r>
      <w:r>
        <w:rPr>
          <w:spacing w:val="-2"/>
        </w:rPr>
        <w:t xml:space="preserve"> </w:t>
      </w:r>
      <w:r>
        <w:t>e</w:t>
      </w:r>
      <w:r>
        <w:rPr>
          <w:spacing w:val="-2"/>
        </w:rPr>
        <w:t xml:space="preserve"> </w:t>
      </w:r>
      <w:r>
        <w:t>diagnostikimit</w:t>
      </w:r>
      <w:r>
        <w:rPr>
          <w:spacing w:val="-1"/>
        </w:rPr>
        <w:t xml:space="preserve"> </w:t>
      </w:r>
      <w:r>
        <w:t>të</w:t>
      </w:r>
      <w:r>
        <w:rPr>
          <w:spacing w:val="-2"/>
        </w:rPr>
        <w:t xml:space="preserve"> </w:t>
      </w:r>
      <w:r>
        <w:t>hershëm</w:t>
      </w:r>
      <w:r>
        <w:rPr>
          <w:spacing w:val="-1"/>
        </w:rPr>
        <w:t xml:space="preserve"> </w:t>
      </w:r>
      <w:r>
        <w:t>dhe</w:t>
      </w:r>
      <w:r>
        <w:rPr>
          <w:spacing w:val="-2"/>
        </w:rPr>
        <w:t xml:space="preserve"> </w:t>
      </w:r>
      <w:r>
        <w:t>trajtimit</w:t>
      </w:r>
      <w:r>
        <w:rPr>
          <w:spacing w:val="-1"/>
        </w:rPr>
        <w:t xml:space="preserve"> </w:t>
      </w:r>
      <w:r>
        <w:t>të</w:t>
      </w:r>
      <w:r>
        <w:rPr>
          <w:spacing w:val="-2"/>
        </w:rPr>
        <w:t xml:space="preserve"> </w:t>
      </w:r>
      <w:r>
        <w:t>hershëm</w:t>
      </w:r>
      <w:r>
        <w:rPr>
          <w:spacing w:val="-1"/>
        </w:rPr>
        <w:t xml:space="preserve"> </w:t>
      </w:r>
      <w:r>
        <w:t>të</w:t>
      </w:r>
      <w:r>
        <w:rPr>
          <w:spacing w:val="-2"/>
        </w:rPr>
        <w:t xml:space="preserve"> </w:t>
      </w:r>
      <w:r>
        <w:t>fëmijëve</w:t>
      </w:r>
      <w:r>
        <w:rPr>
          <w:spacing w:val="-3"/>
        </w:rPr>
        <w:t xml:space="preserve"> </w:t>
      </w:r>
      <w:r>
        <w:t>autik. Gjit</w:t>
      </w:r>
      <w:r>
        <w:t xml:space="preserve">hashtu dhe në bashkinë Fier u organizua aktivitet me temë </w:t>
      </w:r>
      <w:r>
        <w:rPr>
          <w:b/>
        </w:rPr>
        <w:t xml:space="preserve">“Riciklimi është Art” </w:t>
      </w:r>
      <w:r>
        <w:t>me fёmijёt me aftësi të kufizuar/fëmijët autike. Aktiviteti u zhvillua në Qendrën “Horizont”, një qendër multifunksionale,</w:t>
      </w:r>
      <w:r>
        <w:rPr>
          <w:spacing w:val="-2"/>
        </w:rPr>
        <w:t xml:space="preserve"> </w:t>
      </w:r>
      <w:r>
        <w:t>për</w:t>
      </w:r>
      <w:r>
        <w:rPr>
          <w:spacing w:val="-2"/>
        </w:rPr>
        <w:t xml:space="preserve"> </w:t>
      </w:r>
      <w:r>
        <w:t>shërbime</w:t>
      </w:r>
      <w:r>
        <w:rPr>
          <w:spacing w:val="-3"/>
        </w:rPr>
        <w:t xml:space="preserve"> </w:t>
      </w:r>
      <w:r>
        <w:t>sociale</w:t>
      </w:r>
      <w:r>
        <w:rPr>
          <w:spacing w:val="-1"/>
        </w:rPr>
        <w:t xml:space="preserve"> </w:t>
      </w:r>
      <w:r>
        <w:t>për</w:t>
      </w:r>
      <w:r>
        <w:rPr>
          <w:spacing w:val="-2"/>
        </w:rPr>
        <w:t xml:space="preserve"> </w:t>
      </w:r>
      <w:r>
        <w:t>fëmijët</w:t>
      </w:r>
      <w:r>
        <w:rPr>
          <w:spacing w:val="-2"/>
        </w:rPr>
        <w:t xml:space="preserve"> </w:t>
      </w:r>
      <w:r>
        <w:t>me</w:t>
      </w:r>
      <w:r>
        <w:rPr>
          <w:spacing w:val="-1"/>
        </w:rPr>
        <w:t xml:space="preserve"> </w:t>
      </w:r>
      <w:r>
        <w:t>aftësi</w:t>
      </w:r>
      <w:r>
        <w:rPr>
          <w:spacing w:val="-2"/>
        </w:rPr>
        <w:t xml:space="preserve"> </w:t>
      </w:r>
      <w:r>
        <w:t>të</w:t>
      </w:r>
      <w:r>
        <w:rPr>
          <w:spacing w:val="-1"/>
        </w:rPr>
        <w:t xml:space="preserve"> </w:t>
      </w:r>
      <w:r>
        <w:t>kufizua</w:t>
      </w:r>
      <w:r>
        <w:t>r,</w:t>
      </w:r>
      <w:r>
        <w:rPr>
          <w:spacing w:val="-1"/>
        </w:rPr>
        <w:t xml:space="preserve"> </w:t>
      </w:r>
      <w:r>
        <w:t>në</w:t>
      </w:r>
      <w:r>
        <w:rPr>
          <w:spacing w:val="-1"/>
        </w:rPr>
        <w:t xml:space="preserve"> </w:t>
      </w:r>
      <w:r>
        <w:t>qytetin e</w:t>
      </w:r>
      <w:r>
        <w:rPr>
          <w:spacing w:val="-1"/>
        </w:rPr>
        <w:t xml:space="preserve"> </w:t>
      </w:r>
      <w:r>
        <w:t>Fierit.</w:t>
      </w:r>
      <w:r>
        <w:rPr>
          <w:spacing w:val="-1"/>
        </w:rPr>
        <w:t xml:space="preserve"> </w:t>
      </w:r>
      <w:r>
        <w:t>Qëllimi i aktivitetit ishte ndërgjegjësimi mbi realitetin e fëmijëve dhe personave me aftësi të kufizuar, dhe ne veçanti atyre autikë.</w:t>
      </w:r>
      <w:r>
        <w:rPr>
          <w:spacing w:val="40"/>
        </w:rPr>
        <w:t xml:space="preserve"> </w:t>
      </w:r>
      <w:r>
        <w:t>Aktiviteti u organizua në formën e një ankandi me piktura dhe punime të vetë fëmijëve të qendrës, të cilat u blenë nga të</w:t>
      </w:r>
      <w:r>
        <w:t xml:space="preserve"> ftuarit në një procedurë transparente.</w:t>
      </w:r>
    </w:p>
    <w:p w:rsidR="00647CFE" w:rsidRDefault="00647CFE">
      <w:pPr>
        <w:pStyle w:val="BodyText"/>
        <w:spacing w:before="4"/>
      </w:pPr>
    </w:p>
    <w:p w:rsidR="00647CFE" w:rsidRDefault="00E07175">
      <w:pPr>
        <w:spacing w:before="1" w:line="276" w:lineRule="auto"/>
        <w:ind w:left="231" w:right="1121"/>
        <w:jc w:val="both"/>
        <w:rPr>
          <w:sz w:val="24"/>
        </w:rPr>
      </w:pPr>
      <w:r>
        <w:rPr>
          <w:b/>
          <w:sz w:val="24"/>
        </w:rPr>
        <w:t>Në Ditën Ndërkombëtare të Sindromës Down</w:t>
      </w:r>
      <w:r>
        <w:rPr>
          <w:sz w:val="24"/>
        </w:rPr>
        <w:t>, u organizua në qytetin e Elbasanit një ekspozite me</w:t>
      </w:r>
      <w:r>
        <w:rPr>
          <w:spacing w:val="76"/>
          <w:sz w:val="24"/>
        </w:rPr>
        <w:t xml:space="preserve"> </w:t>
      </w:r>
      <w:r>
        <w:rPr>
          <w:sz w:val="24"/>
        </w:rPr>
        <w:t>punimet</w:t>
      </w:r>
      <w:r>
        <w:rPr>
          <w:spacing w:val="77"/>
          <w:sz w:val="24"/>
        </w:rPr>
        <w:t xml:space="preserve"> </w:t>
      </w:r>
      <w:r>
        <w:rPr>
          <w:sz w:val="24"/>
        </w:rPr>
        <w:t>e</w:t>
      </w:r>
      <w:r>
        <w:rPr>
          <w:spacing w:val="76"/>
          <w:sz w:val="24"/>
        </w:rPr>
        <w:t xml:space="preserve"> </w:t>
      </w:r>
      <w:r>
        <w:rPr>
          <w:sz w:val="24"/>
        </w:rPr>
        <w:t>fëmijëve</w:t>
      </w:r>
      <w:r>
        <w:rPr>
          <w:spacing w:val="77"/>
          <w:sz w:val="24"/>
        </w:rPr>
        <w:t xml:space="preserve"> </w:t>
      </w:r>
      <w:r>
        <w:rPr>
          <w:sz w:val="24"/>
        </w:rPr>
        <w:t>me</w:t>
      </w:r>
      <w:r>
        <w:rPr>
          <w:spacing w:val="76"/>
          <w:sz w:val="24"/>
        </w:rPr>
        <w:t xml:space="preserve"> </w:t>
      </w:r>
      <w:r>
        <w:rPr>
          <w:sz w:val="24"/>
        </w:rPr>
        <w:t>Sindromën</w:t>
      </w:r>
      <w:r>
        <w:rPr>
          <w:spacing w:val="76"/>
          <w:sz w:val="24"/>
        </w:rPr>
        <w:t xml:space="preserve"> </w:t>
      </w:r>
      <w:r>
        <w:rPr>
          <w:sz w:val="24"/>
        </w:rPr>
        <w:t>Doën.</w:t>
      </w:r>
      <w:r>
        <w:rPr>
          <w:spacing w:val="79"/>
          <w:sz w:val="24"/>
        </w:rPr>
        <w:t xml:space="preserve"> </w:t>
      </w:r>
      <w:r>
        <w:rPr>
          <w:sz w:val="24"/>
        </w:rPr>
        <w:t>Pjesëmarrës</w:t>
      </w:r>
      <w:r>
        <w:rPr>
          <w:spacing w:val="50"/>
          <w:w w:val="150"/>
          <w:sz w:val="24"/>
        </w:rPr>
        <w:t xml:space="preserve"> </w:t>
      </w:r>
      <w:r>
        <w:rPr>
          <w:sz w:val="24"/>
        </w:rPr>
        <w:t>në</w:t>
      </w:r>
      <w:r>
        <w:rPr>
          <w:spacing w:val="76"/>
          <w:sz w:val="24"/>
        </w:rPr>
        <w:t xml:space="preserve"> </w:t>
      </w:r>
      <w:r>
        <w:rPr>
          <w:sz w:val="24"/>
        </w:rPr>
        <w:t>këtë</w:t>
      </w:r>
      <w:r>
        <w:rPr>
          <w:spacing w:val="76"/>
          <w:sz w:val="24"/>
        </w:rPr>
        <w:t xml:space="preserve"> </w:t>
      </w:r>
      <w:r>
        <w:rPr>
          <w:sz w:val="24"/>
        </w:rPr>
        <w:t>ekspozitë</w:t>
      </w:r>
      <w:r>
        <w:rPr>
          <w:spacing w:val="76"/>
          <w:sz w:val="24"/>
        </w:rPr>
        <w:t xml:space="preserve"> </w:t>
      </w:r>
      <w:r>
        <w:rPr>
          <w:sz w:val="24"/>
        </w:rPr>
        <w:t>ishin</w:t>
      </w:r>
      <w:r>
        <w:rPr>
          <w:spacing w:val="76"/>
          <w:sz w:val="24"/>
        </w:rPr>
        <w:t xml:space="preserve"> </w:t>
      </w:r>
      <w:r>
        <w:rPr>
          <w:spacing w:val="-2"/>
          <w:sz w:val="24"/>
        </w:rPr>
        <w:t>prindër,</w:t>
      </w:r>
    </w:p>
    <w:p w:rsidR="00647CFE" w:rsidRDefault="00647CFE">
      <w:pPr>
        <w:spacing w:line="276" w:lineRule="auto"/>
        <w:jc w:val="both"/>
        <w:rPr>
          <w:sz w:val="24"/>
        </w:rPr>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6"/>
        <w:jc w:val="both"/>
      </w:pPr>
      <w:r>
        <w:lastRenderedPageBreak/>
        <w:t>përfaqësues nga instituc</w:t>
      </w:r>
      <w:r>
        <w:t>ionet dhe organizata te ndryshme. Motoja e ekspozitës së fëmijëve ishte “Unë jam unë, kam një emër” Me punimet e tyre fëmijët përcollën mesazhin që me aftësitë qe ata fitojnë çdo dite nga përkushtimi i te rriturve meritojnë te gjithë mbështetje. Ata kërkua</w:t>
      </w:r>
      <w:r>
        <w:t>n nga të rriturit që të pohojnë të gjithë njëzëri. Ky aktivitet u zhvillua me mbështetjen e organizatës</w:t>
      </w:r>
      <w:r>
        <w:rPr>
          <w:spacing w:val="40"/>
        </w:rPr>
        <w:t xml:space="preserve"> </w:t>
      </w:r>
      <w:r>
        <w:t>Medpak dhe Shkollës Zëra Jete ne Elbasan.</w:t>
      </w:r>
    </w:p>
    <w:p w:rsidR="00647CFE" w:rsidRDefault="00647CFE">
      <w:pPr>
        <w:pStyle w:val="BodyText"/>
        <w:spacing w:before="5"/>
      </w:pPr>
    </w:p>
    <w:p w:rsidR="00647CFE" w:rsidRDefault="00E07175">
      <w:pPr>
        <w:pStyle w:val="BodyText"/>
        <w:spacing w:line="276" w:lineRule="auto"/>
        <w:ind w:left="231" w:right="1124"/>
        <w:jc w:val="both"/>
      </w:pPr>
      <w:r>
        <w:rPr>
          <w:b/>
          <w:i/>
        </w:rPr>
        <w:t>Promovimi aplikacionit #UnëMbrojFëmijët</w:t>
      </w:r>
      <w:r>
        <w:t>. Në baskinë</w:t>
      </w:r>
      <w:r>
        <w:t xml:space="preserve"> Durrës, ASHMDF së bashku me Ministrinë e Mirëqenies Sociale dhe Rinisë prezantuam aplikacionin e ri </w:t>
      </w:r>
      <w:hyperlink r:id="rId15">
        <w:r>
          <w:rPr>
            <w:u w:val="single"/>
          </w:rPr>
          <w:t>#UnëMbrojFëmijët</w:t>
        </w:r>
      </w:hyperlink>
      <w:r>
        <w:t>, këtë mekanizëm të ri të pa</w:t>
      </w:r>
      <w:r>
        <w:t xml:space="preserve">randalimit të dhunës ndaj fëmijëve si një nga mjetet për të raportuar dhunën ndaj fëmijëve në një anonimat të plotë. Qëllimi i aplikacionit është nxitja për identifikimin e rasteve të dhunës ndaj fëmijëve dhe sigurimi i mbrojtjes së tyre, përmes referimit </w:t>
      </w:r>
      <w:r>
        <w:t xml:space="preserve">të rasteve në institucionet përgjegjëse. Aplikacioni është një partneritet mes UNICEF , ALO 116 111 dhe ASHMDF. Prezantimi dhe vendosja e </w:t>
      </w:r>
      <w:r>
        <w:rPr>
          <w:b/>
        </w:rPr>
        <w:t>p</w:t>
      </w:r>
      <w:r>
        <w:t>osterave # Unë Mbroj Fëmijët</w:t>
      </w:r>
      <w:r>
        <w:rPr>
          <w:spacing w:val="80"/>
        </w:rPr>
        <w:t xml:space="preserve"> </w:t>
      </w:r>
      <w:r>
        <w:t>drejtuar</w:t>
      </w:r>
      <w:r>
        <w:rPr>
          <w:spacing w:val="80"/>
        </w:rPr>
        <w:t xml:space="preserve"> </w:t>
      </w:r>
      <w:r>
        <w:t>profesionistëve dhe posteri i JO Heshtjes.</w:t>
      </w:r>
    </w:p>
    <w:p w:rsidR="00647CFE" w:rsidRDefault="00647CFE">
      <w:pPr>
        <w:pStyle w:val="BodyText"/>
        <w:spacing w:before="3"/>
      </w:pPr>
    </w:p>
    <w:p w:rsidR="00647CFE" w:rsidRDefault="00E07175">
      <w:pPr>
        <w:pStyle w:val="BodyText"/>
        <w:spacing w:line="276" w:lineRule="auto"/>
        <w:ind w:left="231" w:right="1124"/>
        <w:jc w:val="both"/>
      </w:pPr>
      <w:r>
        <w:t>Mbrojtja e fëmijëve është përgjegjë</w:t>
      </w:r>
      <w:r>
        <w:t>si morale dhe ligjore e të gjithë profesionistëve që punojnë për mbrojtjen e fëmijëve. Për t’iu përgjigjur situatave</w:t>
      </w:r>
      <w:r>
        <w:rPr>
          <w:spacing w:val="40"/>
        </w:rPr>
        <w:t xml:space="preserve"> </w:t>
      </w:r>
      <w:r>
        <w:t xml:space="preserve">të abuzimit të fëmijëve nevojitet një bashkëpunim dhe bashkërendim i punës midis aktorëve përgjegjës. Për këtë arsye ASHMDF në bashkëpunim </w:t>
      </w:r>
      <w:r>
        <w:t>me Komisariatin nr. 2 dhe Njësinë e Mbrojtjes së Fëmijëve nr. 7</w:t>
      </w:r>
      <w:r>
        <w:rPr>
          <w:spacing w:val="80"/>
        </w:rPr>
        <w:t xml:space="preserve"> </w:t>
      </w:r>
      <w:r>
        <w:t xml:space="preserve">ka organizuar aktivitet informues dhe ndërgjegjësuese për fëmijët, prindërit dhe qytetarët për referimin e rasteve të fëmijëve në rrezik duke kontaktuar policinë në numrin e telefonit </w:t>
      </w:r>
      <w:r>
        <w:rPr>
          <w:b/>
        </w:rPr>
        <w:t xml:space="preserve">112. </w:t>
      </w:r>
      <w:r>
        <w:t>Qël</w:t>
      </w:r>
      <w:r>
        <w:t>limi i aktivitetit ishte për rritjen e ndërgjegjësimit dhe bashkëpunimit</w:t>
      </w:r>
      <w:r>
        <w:rPr>
          <w:spacing w:val="40"/>
        </w:rPr>
        <w:t xml:space="preserve"> </w:t>
      </w:r>
      <w:r>
        <w:t>të qytetareve për raportimin e dhunës ndaj fëmijëve.</w:t>
      </w:r>
      <w:r>
        <w:rPr>
          <w:spacing w:val="80"/>
        </w:rPr>
        <w:t xml:space="preserve"> </w:t>
      </w:r>
      <w:r>
        <w:t>Nxitjen e</w:t>
      </w:r>
      <w:r>
        <w:rPr>
          <w:spacing w:val="80"/>
        </w:rPr>
        <w:t xml:space="preserve"> </w:t>
      </w:r>
      <w:r>
        <w:t>bashkëpunimi ndërmjet strukturave të policisë dhe shërbimeve sociale në nivel vendor</w:t>
      </w:r>
      <w:r>
        <w:rPr>
          <w:b/>
        </w:rPr>
        <w:t xml:space="preserve">. </w:t>
      </w:r>
      <w:r>
        <w:t>Në aktivitet u prezantuan dy poste</w:t>
      </w:r>
      <w:r>
        <w:t xml:space="preserve">ra #UnëMbrojFëmijët dhe “Jo heshtjes!” – të cilët shpjegojnë rolin e policisë për mbrojtjen e fëmijëve dhe nevojën për bashkëpunim me Njësitë e Mbrojtjes së Fëmijëve. Posterat u vendosën në ambientin ku ndodh pritja me qytetarët në </w:t>
      </w:r>
      <w:r>
        <w:rPr>
          <w:spacing w:val="-2"/>
        </w:rPr>
        <w:t>komisariat.</w:t>
      </w:r>
    </w:p>
    <w:p w:rsidR="00647CFE" w:rsidRDefault="00647CFE">
      <w:pPr>
        <w:pStyle w:val="BodyText"/>
        <w:spacing w:before="5"/>
      </w:pPr>
    </w:p>
    <w:p w:rsidR="00647CFE" w:rsidRDefault="00E07175">
      <w:pPr>
        <w:pStyle w:val="BodyText"/>
        <w:spacing w:before="1" w:line="276" w:lineRule="auto"/>
        <w:ind w:left="231" w:right="1124"/>
        <w:jc w:val="both"/>
      </w:pPr>
      <w:r>
        <w:t>Të gjithë fëmijët kanë të drejtë të ndjehen të mbrojtur dhe të sigurt. Fëmijët kanë të drejtë të informohen dhe të ndërgjegjësohen se ku duhet të drejtohen</w:t>
      </w:r>
      <w:r>
        <w:rPr>
          <w:spacing w:val="40"/>
        </w:rPr>
        <w:t xml:space="preserve"> </w:t>
      </w:r>
      <w:r>
        <w:t>për të reaguar ndaj abuzimit, neglizhimit dhe shfrytëzimit. Për këtë arsye</w:t>
      </w:r>
      <w:r>
        <w:rPr>
          <w:spacing w:val="40"/>
        </w:rPr>
        <w:t xml:space="preserve"> </w:t>
      </w:r>
      <w:r>
        <w:t>ASHMDF në bashkëpunime më</w:t>
      </w:r>
      <w:r>
        <w:t xml:space="preserve"> NJMF-të kanë organizuar takime </w:t>
      </w:r>
      <w:r>
        <w:rPr>
          <w:color w:val="1D2029"/>
        </w:rPr>
        <w:t xml:space="preserve">me nxënësit dhe mësues </w:t>
      </w:r>
      <w:r>
        <w:t>për të prezantuar broshurën Jo Heshtjes në disa shkolla 9-vjeçare të Tiranës si</w:t>
      </w:r>
      <w:r>
        <w:rPr>
          <w:spacing w:val="40"/>
        </w:rPr>
        <w:t xml:space="preserve"> </w:t>
      </w:r>
      <w:r>
        <w:t>në shkollën</w:t>
      </w:r>
      <w:r>
        <w:rPr>
          <w:spacing w:val="40"/>
        </w:rPr>
        <w:t xml:space="preserve"> </w:t>
      </w:r>
      <w:r>
        <w:t>“7 Marsi”,Androkli Kostallari , “Qazim Turdiu” dhe “Gjergj Fishta”. Fëmijët u njohëm edhe me mënyrat e raport</w:t>
      </w:r>
      <w:r>
        <w:t xml:space="preserve">imit të dhunës ndaj tyre. Tashmë jo vetëm fëmijët, por kushdo për çdo rast të dhunës ndaj fëmijëve duhet të raportojë në një nga format:Telefono në 116 111 (Alo 116), Telefono në 112 (Policia) dhe Raporto në aplikacionin </w:t>
      </w:r>
      <w:hyperlink r:id="rId16">
        <w:r>
          <w:rPr>
            <w:color w:val="0000FF"/>
            <w:spacing w:val="-2"/>
            <w:u w:val="single" w:color="0000FF"/>
          </w:rPr>
          <w:t>#UnëMbrojFëmijët</w:t>
        </w:r>
      </w:hyperlink>
      <w:r>
        <w:rPr>
          <w:spacing w:val="-2"/>
        </w:rPr>
        <w:t>.</w:t>
      </w:r>
    </w:p>
    <w:p w:rsidR="00647CFE" w:rsidRDefault="00647CFE">
      <w:pPr>
        <w:pStyle w:val="BodyText"/>
        <w:spacing w:before="4"/>
      </w:pPr>
    </w:p>
    <w:p w:rsidR="00647CFE" w:rsidRDefault="00E07175">
      <w:pPr>
        <w:pStyle w:val="BodyText"/>
        <w:spacing w:before="1" w:line="276" w:lineRule="auto"/>
        <w:ind w:left="231" w:right="1127"/>
        <w:jc w:val="both"/>
      </w:pPr>
      <w:r>
        <w:rPr>
          <w:b/>
        </w:rPr>
        <w:t>Autobusi i branduar #UnëMbrojFëmijët</w:t>
      </w:r>
      <w:r>
        <w:rPr>
          <w:b/>
          <w:spacing w:val="40"/>
        </w:rPr>
        <w:t xml:space="preserve"> </w:t>
      </w:r>
      <w:r>
        <w:t>ka</w:t>
      </w:r>
      <w:r>
        <w:rPr>
          <w:spacing w:val="-2"/>
        </w:rPr>
        <w:t xml:space="preserve"> </w:t>
      </w:r>
      <w:r>
        <w:t>udhëtuar</w:t>
      </w:r>
      <w:r>
        <w:rPr>
          <w:spacing w:val="-3"/>
        </w:rPr>
        <w:t xml:space="preserve"> </w:t>
      </w:r>
      <w:r>
        <w:t>në</w:t>
      </w:r>
      <w:r>
        <w:rPr>
          <w:spacing w:val="-2"/>
        </w:rPr>
        <w:t xml:space="preserve"> </w:t>
      </w:r>
      <w:r>
        <w:t>disa</w:t>
      </w:r>
      <w:r>
        <w:rPr>
          <w:spacing w:val="-2"/>
        </w:rPr>
        <w:t xml:space="preserve"> </w:t>
      </w:r>
      <w:r>
        <w:t>qytete</w:t>
      </w:r>
      <w:r>
        <w:rPr>
          <w:spacing w:val="-2"/>
        </w:rPr>
        <w:t xml:space="preserve"> </w:t>
      </w:r>
      <w:r>
        <w:t>të Shqipërisë</w:t>
      </w:r>
      <w:r>
        <w:rPr>
          <w:spacing w:val="-2"/>
        </w:rPr>
        <w:t xml:space="preserve"> </w:t>
      </w:r>
      <w:r>
        <w:t>si</w:t>
      </w:r>
      <w:r>
        <w:rPr>
          <w:spacing w:val="-1"/>
        </w:rPr>
        <w:t xml:space="preserve"> </w:t>
      </w:r>
      <w:r>
        <w:t>në Lushnjë, Elbasan, Shkodër, Lezhë,Vlore , Dibër dhe Durrës. Këto aktivitete janë organizuar nga Ministri</w:t>
      </w:r>
      <w:r>
        <w:t>a e Mirëqenies Sociale të Rinisë dhe Agjencia Shtetërore për Mbrojtjen e të Drejtave të Fëmijëve në bashkëpunim me bashkitë dhe organizatat partnere. Qëllimi i këtyre aktiviteti ishte ndërgjegjësimi, informimi</w:t>
      </w:r>
      <w:r>
        <w:rPr>
          <w:spacing w:val="51"/>
          <w:w w:val="150"/>
        </w:rPr>
        <w:t xml:space="preserve"> </w:t>
      </w:r>
      <w:r>
        <w:t>i</w:t>
      </w:r>
      <w:r>
        <w:rPr>
          <w:spacing w:val="50"/>
          <w:w w:val="150"/>
        </w:rPr>
        <w:t xml:space="preserve"> </w:t>
      </w:r>
      <w:r>
        <w:t>strukturave</w:t>
      </w:r>
      <w:r>
        <w:rPr>
          <w:spacing w:val="79"/>
        </w:rPr>
        <w:t xml:space="preserve"> </w:t>
      </w:r>
      <w:r>
        <w:t>të</w:t>
      </w:r>
      <w:r>
        <w:rPr>
          <w:spacing w:val="79"/>
        </w:rPr>
        <w:t xml:space="preserve"> </w:t>
      </w:r>
      <w:r>
        <w:t>pushtetit</w:t>
      </w:r>
      <w:r>
        <w:rPr>
          <w:spacing w:val="50"/>
          <w:w w:val="150"/>
        </w:rPr>
        <w:t xml:space="preserve"> </w:t>
      </w:r>
      <w:r>
        <w:t>vendor,</w:t>
      </w:r>
      <w:r>
        <w:rPr>
          <w:spacing w:val="79"/>
        </w:rPr>
        <w:t xml:space="preserve"> </w:t>
      </w:r>
      <w:r>
        <w:t>profesionis</w:t>
      </w:r>
      <w:r>
        <w:t>tëve</w:t>
      </w:r>
      <w:r>
        <w:rPr>
          <w:spacing w:val="79"/>
        </w:rPr>
        <w:t xml:space="preserve"> </w:t>
      </w:r>
      <w:r>
        <w:t>të</w:t>
      </w:r>
      <w:r>
        <w:rPr>
          <w:spacing w:val="79"/>
        </w:rPr>
        <w:t xml:space="preserve"> </w:t>
      </w:r>
      <w:r>
        <w:t>mbrojtjes</w:t>
      </w:r>
      <w:r>
        <w:rPr>
          <w:spacing w:val="50"/>
          <w:w w:val="150"/>
        </w:rPr>
        <w:t xml:space="preserve"> </w:t>
      </w:r>
      <w:r>
        <w:t>së</w:t>
      </w:r>
      <w:r>
        <w:rPr>
          <w:spacing w:val="50"/>
          <w:w w:val="150"/>
        </w:rPr>
        <w:t xml:space="preserve"> </w:t>
      </w:r>
      <w:r>
        <w:t>fëmijëve</w:t>
      </w:r>
      <w:r>
        <w:rPr>
          <w:spacing w:val="78"/>
        </w:rPr>
        <w:t xml:space="preserve"> </w:t>
      </w:r>
      <w:r>
        <w:t>dhe</w:t>
      </w:r>
      <w:r>
        <w:rPr>
          <w:spacing w:val="79"/>
        </w:rPr>
        <w:t xml:space="preserve"> </w:t>
      </w:r>
      <w:r>
        <w:rPr>
          <w:spacing w:val="-10"/>
        </w:rPr>
        <w:t>i</w:t>
      </w:r>
    </w:p>
    <w:p w:rsidR="00647CFE" w:rsidRDefault="00647CFE">
      <w:pPr>
        <w:spacing w:line="276" w:lineRule="auto"/>
        <w:jc w:val="both"/>
        <w:sectPr w:rsidR="00647CFE">
          <w:pgSz w:w="12240" w:h="15840"/>
          <w:pgMar w:top="1000" w:right="220" w:bottom="1220" w:left="1120" w:header="0" w:footer="1004" w:gutter="0"/>
          <w:cols w:space="720"/>
        </w:sectPr>
      </w:pPr>
    </w:p>
    <w:p w:rsidR="00647CFE" w:rsidRDefault="00E07175">
      <w:pPr>
        <w:pStyle w:val="BodyText"/>
        <w:spacing w:before="74" w:line="273" w:lineRule="auto"/>
        <w:ind w:left="231" w:right="1130"/>
        <w:jc w:val="both"/>
      </w:pPr>
      <w:r>
        <w:lastRenderedPageBreak/>
        <w:t>qytetarëve mbi</w:t>
      </w:r>
      <w:r>
        <w:rPr>
          <w:spacing w:val="-1"/>
        </w:rPr>
        <w:t xml:space="preserve"> </w:t>
      </w:r>
      <w:r>
        <w:t>rolet</w:t>
      </w:r>
      <w:r>
        <w:rPr>
          <w:spacing w:val="-1"/>
        </w:rPr>
        <w:t xml:space="preserve"> </w:t>
      </w:r>
      <w:r>
        <w:t>dhe përgjegjësitë e</w:t>
      </w:r>
      <w:r>
        <w:rPr>
          <w:spacing w:val="-1"/>
        </w:rPr>
        <w:t xml:space="preserve"> </w:t>
      </w:r>
      <w:r>
        <w:t>strukturave</w:t>
      </w:r>
      <w:r>
        <w:rPr>
          <w:spacing w:val="-1"/>
        </w:rPr>
        <w:t xml:space="preserve"> </w:t>
      </w:r>
      <w:r>
        <w:t>përgjegjëse për mbrojtjen</w:t>
      </w:r>
      <w:r>
        <w:rPr>
          <w:spacing w:val="-1"/>
        </w:rPr>
        <w:t xml:space="preserve"> </w:t>
      </w:r>
      <w:r>
        <w:t>e fëmijëve</w:t>
      </w:r>
      <w:r>
        <w:rPr>
          <w:spacing w:val="-1"/>
        </w:rPr>
        <w:t xml:space="preserve"> </w:t>
      </w:r>
      <w:r>
        <w:t>lidhur</w:t>
      </w:r>
      <w:r>
        <w:rPr>
          <w:spacing w:val="-1"/>
        </w:rPr>
        <w:t xml:space="preserve"> </w:t>
      </w:r>
      <w:r>
        <w:t>me identifikimin dhe menaxhimin e rasteve të dhunës, abuzimit, shfrytëzimit dhe neglizhimit te fëmijëve. Fëmi</w:t>
      </w:r>
      <w:r>
        <w:t>jët dhe Njësia e Mbrojtjes së Fëmijëve ishin zëri kryesor i këtyre aktiviteti.</w:t>
      </w:r>
    </w:p>
    <w:p w:rsidR="00647CFE" w:rsidRDefault="00647CFE">
      <w:pPr>
        <w:pStyle w:val="BodyText"/>
        <w:rPr>
          <w:sz w:val="25"/>
        </w:rPr>
      </w:pPr>
    </w:p>
    <w:p w:rsidR="00647CFE" w:rsidRDefault="00E07175">
      <w:pPr>
        <w:pStyle w:val="BodyText"/>
        <w:spacing w:line="276" w:lineRule="auto"/>
        <w:ind w:left="231" w:right="1124"/>
        <w:jc w:val="both"/>
      </w:pPr>
      <w:r>
        <w:t xml:space="preserve">Me </w:t>
      </w:r>
      <w:r>
        <w:rPr>
          <w:b/>
        </w:rPr>
        <w:t>1 Qershori</w:t>
      </w:r>
      <w:r>
        <w:t>, në ditën ndërkombëtare të fëmijëve ASHMDF në bashkëpunim me Ministrinë e Mirëqenies Sociale dhe Rinisë dhe parterët organizoi aktivitet më fëmijët, prindërit profesionistët, mësuesdhe Njësitë e Mbrojtjes së Fëmijëve. Qëllimi i aktivitetit ishte përmbyllj</w:t>
      </w:r>
      <w:r>
        <w:t>a e Planit</w:t>
      </w:r>
      <w:r>
        <w:rPr>
          <w:spacing w:val="80"/>
        </w:rPr>
        <w:t xml:space="preserve"> </w:t>
      </w:r>
      <w:r>
        <w:t xml:space="preserve">Kombëtar të Mobilizimit </w:t>
      </w:r>
      <w:hyperlink r:id="rId17">
        <w:r>
          <w:t>#UnëMbrojFëmijët</w:t>
        </w:r>
      </w:hyperlink>
      <w:r>
        <w:t xml:space="preserve"> (1 Mars – 1 Qershor 2016) dhe falënderimi i fëmijëve, institucioneve dhe parte</w:t>
      </w:r>
      <w:r>
        <w:t>rëve që ju bashkuan organizimit të të gjitha aktiviteteve në</w:t>
      </w:r>
      <w:r>
        <w:rPr>
          <w:spacing w:val="40"/>
        </w:rPr>
        <w:t xml:space="preserve"> </w:t>
      </w:r>
      <w:r>
        <w:t>kuadër të këtij plani.</w:t>
      </w:r>
    </w:p>
    <w:p w:rsidR="00647CFE" w:rsidRDefault="00E07175">
      <w:pPr>
        <w:spacing w:before="205"/>
        <w:ind w:left="231"/>
        <w:jc w:val="both"/>
        <w:rPr>
          <w:b/>
          <w:i/>
        </w:rPr>
      </w:pPr>
      <w:r>
        <w:rPr>
          <w:b/>
          <w:i/>
          <w:color w:val="365F91"/>
        </w:rPr>
        <w:t>Mbrojtja</w:t>
      </w:r>
      <w:r>
        <w:rPr>
          <w:b/>
          <w:i/>
          <w:color w:val="365F91"/>
          <w:spacing w:val="-4"/>
        </w:rPr>
        <w:t xml:space="preserve"> </w:t>
      </w:r>
      <w:r>
        <w:rPr>
          <w:b/>
          <w:i/>
          <w:color w:val="365F91"/>
        </w:rPr>
        <w:t>e</w:t>
      </w:r>
      <w:r>
        <w:rPr>
          <w:b/>
          <w:i/>
          <w:color w:val="365F91"/>
          <w:spacing w:val="-3"/>
        </w:rPr>
        <w:t xml:space="preserve"> </w:t>
      </w:r>
      <w:r>
        <w:rPr>
          <w:b/>
          <w:i/>
          <w:color w:val="365F91"/>
        </w:rPr>
        <w:t>Fëmijëve</w:t>
      </w:r>
      <w:r>
        <w:rPr>
          <w:b/>
          <w:i/>
          <w:color w:val="365F91"/>
          <w:spacing w:val="-3"/>
        </w:rPr>
        <w:t xml:space="preserve"> </w:t>
      </w:r>
      <w:r>
        <w:rPr>
          <w:b/>
          <w:i/>
          <w:color w:val="365F91"/>
        </w:rPr>
        <w:t>nga</w:t>
      </w:r>
      <w:r>
        <w:rPr>
          <w:b/>
          <w:i/>
          <w:color w:val="365F91"/>
          <w:spacing w:val="-3"/>
        </w:rPr>
        <w:t xml:space="preserve"> </w:t>
      </w:r>
      <w:r>
        <w:rPr>
          <w:b/>
          <w:i/>
          <w:color w:val="365F91"/>
          <w:spacing w:val="-2"/>
        </w:rPr>
        <w:t>trafikimi</w:t>
      </w:r>
    </w:p>
    <w:p w:rsidR="00647CFE" w:rsidRDefault="00E07175">
      <w:pPr>
        <w:pStyle w:val="BodyText"/>
        <w:spacing w:before="33" w:line="276" w:lineRule="auto"/>
        <w:ind w:left="231" w:right="1122" w:firstLine="60"/>
        <w:jc w:val="both"/>
      </w:pPr>
      <w:r>
        <w:t>Në kuadër të muajit antitrafik, ASHMDF u angazhua në organizimin e aktiviteteve në bashkëpunim me Njësitë e Mbrojtjes së Fëmijëve në Bashk</w:t>
      </w:r>
      <w:r>
        <w:t>itë Sarandë, Fushë Krujë, Peshkopi, Kavajë dhe Koordinatorin Kombëtar Antitrafik. Këto aktivitete kishin</w:t>
      </w:r>
      <w:r>
        <w:rPr>
          <w:spacing w:val="40"/>
        </w:rPr>
        <w:t xml:space="preserve"> </w:t>
      </w:r>
      <w:r>
        <w:t>si qëllim informimin dhe ndërgjegjësimin mbi format e trafikimit të personave, veçanërisht të fëmijëve dhe mënyrat e raportimit në këto raste. Me shumë</w:t>
      </w:r>
      <w:r>
        <w:t xml:space="preserve"> rëndësi ishte prezantimi i Njësisë për Mbrojtjen e Fëmijëve, punonjësve të Njësive Antitrafik dhe roli mbrojtës që ka secili prej tyre ndaj fëmijëve.</w:t>
      </w:r>
    </w:p>
    <w:p w:rsidR="00647CFE" w:rsidRDefault="00E07175">
      <w:pPr>
        <w:spacing w:before="206"/>
        <w:ind w:left="231"/>
        <w:jc w:val="both"/>
        <w:rPr>
          <w:b/>
          <w:i/>
        </w:rPr>
      </w:pPr>
      <w:r>
        <w:rPr>
          <w:b/>
          <w:i/>
          <w:color w:val="365F91"/>
        </w:rPr>
        <w:t>20</w:t>
      </w:r>
      <w:r>
        <w:rPr>
          <w:b/>
          <w:i/>
          <w:color w:val="365F91"/>
          <w:spacing w:val="-3"/>
        </w:rPr>
        <w:t xml:space="preserve"> </w:t>
      </w:r>
      <w:r>
        <w:rPr>
          <w:b/>
          <w:i/>
          <w:color w:val="365F91"/>
        </w:rPr>
        <w:t>Nëntori</w:t>
      </w:r>
      <w:r>
        <w:rPr>
          <w:b/>
          <w:i/>
          <w:color w:val="365F91"/>
          <w:spacing w:val="-4"/>
        </w:rPr>
        <w:t xml:space="preserve"> </w:t>
      </w:r>
      <w:r>
        <w:rPr>
          <w:b/>
          <w:i/>
          <w:color w:val="365F91"/>
        </w:rPr>
        <w:t>-Dita</w:t>
      </w:r>
      <w:r>
        <w:rPr>
          <w:b/>
          <w:i/>
          <w:color w:val="365F91"/>
          <w:spacing w:val="-3"/>
        </w:rPr>
        <w:t xml:space="preserve"> </w:t>
      </w:r>
      <w:r>
        <w:rPr>
          <w:b/>
          <w:i/>
          <w:color w:val="365F91"/>
        </w:rPr>
        <w:t>Ndërkombëtare</w:t>
      </w:r>
      <w:r>
        <w:rPr>
          <w:b/>
          <w:i/>
          <w:color w:val="365F91"/>
          <w:spacing w:val="-3"/>
        </w:rPr>
        <w:t xml:space="preserve"> </w:t>
      </w:r>
      <w:r>
        <w:rPr>
          <w:b/>
          <w:i/>
          <w:color w:val="365F91"/>
        </w:rPr>
        <w:t>e</w:t>
      </w:r>
      <w:r>
        <w:rPr>
          <w:b/>
          <w:i/>
          <w:color w:val="365F91"/>
          <w:spacing w:val="-5"/>
        </w:rPr>
        <w:t xml:space="preserve"> </w:t>
      </w:r>
      <w:r>
        <w:rPr>
          <w:b/>
          <w:i/>
          <w:color w:val="365F91"/>
        </w:rPr>
        <w:t>të</w:t>
      </w:r>
      <w:r>
        <w:rPr>
          <w:b/>
          <w:i/>
          <w:color w:val="365F91"/>
          <w:spacing w:val="-3"/>
        </w:rPr>
        <w:t xml:space="preserve"> </w:t>
      </w:r>
      <w:r>
        <w:rPr>
          <w:b/>
          <w:i/>
          <w:color w:val="365F91"/>
        </w:rPr>
        <w:t>Drejtave</w:t>
      </w:r>
      <w:r>
        <w:rPr>
          <w:b/>
          <w:i/>
          <w:color w:val="365F91"/>
          <w:spacing w:val="-5"/>
        </w:rPr>
        <w:t xml:space="preserve"> </w:t>
      </w:r>
      <w:r>
        <w:rPr>
          <w:b/>
          <w:i/>
          <w:color w:val="365F91"/>
        </w:rPr>
        <w:t>të</w:t>
      </w:r>
      <w:r>
        <w:rPr>
          <w:b/>
          <w:i/>
          <w:color w:val="365F91"/>
          <w:spacing w:val="-2"/>
        </w:rPr>
        <w:t xml:space="preserve"> Fëmijëve</w:t>
      </w:r>
    </w:p>
    <w:p w:rsidR="00647CFE" w:rsidRDefault="00E07175">
      <w:pPr>
        <w:pStyle w:val="BodyText"/>
        <w:spacing w:before="33" w:line="276" w:lineRule="auto"/>
        <w:ind w:left="231" w:right="1123"/>
        <w:jc w:val="both"/>
      </w:pPr>
      <w:r>
        <w:t>Me</w:t>
      </w:r>
      <w:r>
        <w:rPr>
          <w:spacing w:val="-1"/>
        </w:rPr>
        <w:t xml:space="preserve"> </w:t>
      </w:r>
      <w:r>
        <w:t>rastin e</w:t>
      </w:r>
      <w:r>
        <w:rPr>
          <w:spacing w:val="-1"/>
        </w:rPr>
        <w:t xml:space="preserve"> </w:t>
      </w:r>
      <w:r>
        <w:t>20 Nëntorit,</w:t>
      </w:r>
      <w:r>
        <w:rPr>
          <w:spacing w:val="-1"/>
        </w:rPr>
        <w:t xml:space="preserve"> </w:t>
      </w:r>
      <w:r>
        <w:t>Ditës</w:t>
      </w:r>
      <w:r>
        <w:rPr>
          <w:spacing w:val="-1"/>
        </w:rPr>
        <w:t xml:space="preserve"> </w:t>
      </w:r>
      <w:r>
        <w:t>Ndërkombëtare</w:t>
      </w:r>
      <w:r>
        <w:rPr>
          <w:spacing w:val="-2"/>
        </w:rPr>
        <w:t xml:space="preserve"> </w:t>
      </w:r>
      <w:r>
        <w:t>të</w:t>
      </w:r>
      <w:r>
        <w:rPr>
          <w:spacing w:val="-1"/>
        </w:rPr>
        <w:t xml:space="preserve"> </w:t>
      </w:r>
      <w:r>
        <w:t>të</w:t>
      </w:r>
      <w:r>
        <w:rPr>
          <w:spacing w:val="-1"/>
        </w:rPr>
        <w:t xml:space="preserve"> </w:t>
      </w:r>
      <w:r>
        <w:t>Drejtave</w:t>
      </w:r>
      <w:r>
        <w:rPr>
          <w:spacing w:val="-1"/>
        </w:rPr>
        <w:t xml:space="preserve"> </w:t>
      </w:r>
      <w:r>
        <w:t>të</w:t>
      </w:r>
      <w:r>
        <w:rPr>
          <w:spacing w:val="-1"/>
        </w:rPr>
        <w:t xml:space="preserve"> </w:t>
      </w:r>
      <w:r>
        <w:t>Fëmijës,</w:t>
      </w:r>
      <w:r>
        <w:rPr>
          <w:spacing w:val="-1"/>
        </w:rPr>
        <w:t xml:space="preserve"> </w:t>
      </w:r>
      <w:r>
        <w:t>ASHMDFnë</w:t>
      </w:r>
      <w:r>
        <w:rPr>
          <w:spacing w:val="-1"/>
        </w:rPr>
        <w:t xml:space="preserve"> </w:t>
      </w:r>
      <w:r>
        <w:t>bashkëpunim me organizatat partnere ka organizuar</w:t>
      </w:r>
      <w:r>
        <w:rPr>
          <w:spacing w:val="40"/>
        </w:rPr>
        <w:t xml:space="preserve"> </w:t>
      </w:r>
      <w:r>
        <w:rPr>
          <w:b/>
        </w:rPr>
        <w:t>javën e të drejtave të fëmijëve 14-20 Nëntor 2016</w:t>
      </w:r>
      <w:r>
        <w:t>. Me qëllim pasqyrimin e aktiviteteve dhe bashkërendimin e pjesëmarrjes nga të gjithë aktorët, ASHMDF ka koordinuar aktivitetet sipas një kalendari të</w:t>
      </w:r>
      <w:r>
        <w:rPr>
          <w:spacing w:val="40"/>
        </w:rPr>
        <w:t xml:space="preserve"> </w:t>
      </w:r>
      <w:r>
        <w:t>unifikuar. Aktivitete që janë organizuar gjatë kësaj jave kanë pasur si qëllim sensibilizimi dhe informim</w:t>
      </w:r>
      <w:r>
        <w:t>i i publikut të gjerë dhe të profesionistëve mbi të drejtat e fëmijëve për parandalimin e abuzimit dhe dhunës ndaj fëmijëve. Tematikat e</w:t>
      </w:r>
      <w:r>
        <w:rPr>
          <w:spacing w:val="-1"/>
        </w:rPr>
        <w:t xml:space="preserve"> </w:t>
      </w:r>
      <w:r>
        <w:t>trajtuara</w:t>
      </w:r>
      <w:r>
        <w:rPr>
          <w:spacing w:val="-1"/>
        </w:rPr>
        <w:t xml:space="preserve"> </w:t>
      </w:r>
      <w:r>
        <w:t>në këto aktivitete</w:t>
      </w:r>
      <w:r>
        <w:rPr>
          <w:spacing w:val="-1"/>
        </w:rPr>
        <w:t xml:space="preserve"> </w:t>
      </w:r>
      <w:r>
        <w:t>kanë</w:t>
      </w:r>
      <w:r>
        <w:rPr>
          <w:spacing w:val="-1"/>
        </w:rPr>
        <w:t xml:space="preserve"> </w:t>
      </w:r>
      <w:r>
        <w:t>pasur</w:t>
      </w:r>
      <w:r>
        <w:rPr>
          <w:spacing w:val="-2"/>
        </w:rPr>
        <w:t xml:space="preserve"> </w:t>
      </w:r>
      <w:r>
        <w:t>në</w:t>
      </w:r>
      <w:r>
        <w:rPr>
          <w:spacing w:val="-2"/>
        </w:rPr>
        <w:t xml:space="preserve"> </w:t>
      </w:r>
      <w:r>
        <w:t>fokus</w:t>
      </w:r>
      <w:r>
        <w:rPr>
          <w:spacing w:val="-2"/>
        </w:rPr>
        <w:t xml:space="preserve"> </w:t>
      </w:r>
      <w:r>
        <w:t>informimin</w:t>
      </w:r>
      <w:r>
        <w:rPr>
          <w:spacing w:val="-1"/>
        </w:rPr>
        <w:t xml:space="preserve"> </w:t>
      </w:r>
      <w:r>
        <w:t>ndërgjegjësimin</w:t>
      </w:r>
      <w:r>
        <w:rPr>
          <w:spacing w:val="-1"/>
        </w:rPr>
        <w:t xml:space="preserve"> </w:t>
      </w:r>
      <w:r>
        <w:t>e</w:t>
      </w:r>
      <w:r>
        <w:rPr>
          <w:spacing w:val="-2"/>
        </w:rPr>
        <w:t xml:space="preserve"> </w:t>
      </w:r>
      <w:r>
        <w:t xml:space="preserve">fëmijëve dhe profesionistëve për rolin e </w:t>
      </w:r>
      <w:r>
        <w:t>NJMF-së dhe të psikologut shkollor, mbrojtjen e fëmijëve nga shfrytëzimi,për të drejtat e fëmijëve, prezantimi i posterave</w:t>
      </w:r>
      <w:r>
        <w:rPr>
          <w:spacing w:val="40"/>
        </w:rPr>
        <w:t xml:space="preserve"> </w:t>
      </w:r>
      <w:r>
        <w:t xml:space="preserve">drejtuar profesionistëve, roli i komunitetit në sistemin e mbrojtjes së fëmijëve dhe integrimi i fëmijëve në konflikt me ligjin etj. </w:t>
      </w:r>
      <w:r>
        <w:t>Gjatë kësaj jave janë organizuar një sërë aktivitetesh ndërgjegjësuese.</w:t>
      </w:r>
    </w:p>
    <w:p w:rsidR="00647CFE" w:rsidRDefault="00E07175">
      <w:pPr>
        <w:spacing w:before="200"/>
        <w:ind w:left="231"/>
        <w:jc w:val="both"/>
        <w:rPr>
          <w:i/>
        </w:rPr>
      </w:pPr>
      <w:r>
        <w:rPr>
          <w:b/>
          <w:i/>
          <w:color w:val="365F91"/>
        </w:rPr>
        <w:t>“Dialogun</w:t>
      </w:r>
      <w:r>
        <w:rPr>
          <w:b/>
          <w:i/>
          <w:color w:val="365F91"/>
          <w:spacing w:val="-9"/>
        </w:rPr>
        <w:t xml:space="preserve"> </w:t>
      </w:r>
      <w:r>
        <w:rPr>
          <w:b/>
          <w:i/>
          <w:color w:val="365F91"/>
        </w:rPr>
        <w:t>mbi</w:t>
      </w:r>
      <w:r>
        <w:rPr>
          <w:b/>
          <w:i/>
          <w:color w:val="365F91"/>
          <w:spacing w:val="-3"/>
        </w:rPr>
        <w:t xml:space="preserve"> </w:t>
      </w:r>
      <w:r>
        <w:rPr>
          <w:b/>
          <w:i/>
          <w:color w:val="365F91"/>
        </w:rPr>
        <w:t>Politikat</w:t>
      </w:r>
      <w:r>
        <w:rPr>
          <w:b/>
          <w:i/>
          <w:color w:val="365F91"/>
          <w:spacing w:val="-6"/>
        </w:rPr>
        <w:t xml:space="preserve"> </w:t>
      </w:r>
      <w:r>
        <w:rPr>
          <w:b/>
          <w:i/>
          <w:color w:val="365F91"/>
        </w:rPr>
        <w:t>e</w:t>
      </w:r>
      <w:r>
        <w:rPr>
          <w:b/>
          <w:i/>
          <w:color w:val="365F91"/>
          <w:spacing w:val="-6"/>
        </w:rPr>
        <w:t xml:space="preserve"> </w:t>
      </w:r>
      <w:r>
        <w:rPr>
          <w:b/>
          <w:i/>
          <w:color w:val="365F91"/>
        </w:rPr>
        <w:t>Parandalimit</w:t>
      </w:r>
      <w:r>
        <w:rPr>
          <w:b/>
          <w:i/>
          <w:color w:val="365F91"/>
          <w:spacing w:val="-3"/>
        </w:rPr>
        <w:t xml:space="preserve"> </w:t>
      </w:r>
      <w:r>
        <w:rPr>
          <w:b/>
          <w:i/>
          <w:color w:val="365F91"/>
        </w:rPr>
        <w:t>të</w:t>
      </w:r>
      <w:r>
        <w:rPr>
          <w:b/>
          <w:i/>
          <w:color w:val="365F91"/>
          <w:spacing w:val="-4"/>
        </w:rPr>
        <w:t xml:space="preserve"> </w:t>
      </w:r>
      <w:r>
        <w:rPr>
          <w:b/>
          <w:i/>
          <w:color w:val="365F91"/>
        </w:rPr>
        <w:t>Keqtrajtimit</w:t>
      </w:r>
      <w:r>
        <w:rPr>
          <w:b/>
          <w:i/>
          <w:color w:val="365F91"/>
          <w:spacing w:val="-6"/>
        </w:rPr>
        <w:t xml:space="preserve"> </w:t>
      </w:r>
      <w:r>
        <w:rPr>
          <w:b/>
          <w:i/>
          <w:color w:val="365F91"/>
        </w:rPr>
        <w:t>të</w:t>
      </w:r>
      <w:r>
        <w:rPr>
          <w:b/>
          <w:i/>
          <w:color w:val="365F91"/>
          <w:spacing w:val="-4"/>
        </w:rPr>
        <w:t xml:space="preserve"> </w:t>
      </w:r>
      <w:r>
        <w:rPr>
          <w:b/>
          <w:i/>
          <w:color w:val="365F91"/>
        </w:rPr>
        <w:t>Fëmijëve</w:t>
      </w:r>
      <w:r>
        <w:rPr>
          <w:b/>
          <w:i/>
          <w:color w:val="365F91"/>
          <w:spacing w:val="-4"/>
        </w:rPr>
        <w:t xml:space="preserve"> </w:t>
      </w:r>
      <w:r>
        <w:rPr>
          <w:b/>
          <w:i/>
          <w:color w:val="365F91"/>
        </w:rPr>
        <w:t>në</w:t>
      </w:r>
      <w:r>
        <w:rPr>
          <w:b/>
          <w:i/>
          <w:color w:val="365F91"/>
          <w:spacing w:val="-4"/>
        </w:rPr>
        <w:t xml:space="preserve"> </w:t>
      </w:r>
      <w:r>
        <w:rPr>
          <w:b/>
          <w:i/>
          <w:color w:val="365F91"/>
          <w:spacing w:val="-2"/>
        </w:rPr>
        <w:t>Shqipëri</w:t>
      </w:r>
      <w:r>
        <w:rPr>
          <w:i/>
          <w:color w:val="365F91"/>
          <w:spacing w:val="-2"/>
        </w:rPr>
        <w:t>”</w:t>
      </w:r>
    </w:p>
    <w:p w:rsidR="00647CFE" w:rsidRDefault="00647CFE">
      <w:pPr>
        <w:pStyle w:val="BodyText"/>
        <w:spacing w:before="8"/>
        <w:rPr>
          <w:i/>
          <w:sz w:val="27"/>
        </w:rPr>
      </w:pPr>
    </w:p>
    <w:p w:rsidR="00647CFE" w:rsidRDefault="00E07175">
      <w:pPr>
        <w:pStyle w:val="BodyText"/>
        <w:spacing w:line="276" w:lineRule="auto"/>
        <w:ind w:left="231" w:right="1121"/>
        <w:jc w:val="both"/>
      </w:pPr>
      <w:r>
        <w:t>ASHMDF mori pjesë në “Dialogun mbi Politikat e Parandalimit të Keqtrajtimit të Fëmijëve në Shqipëri”, t</w:t>
      </w:r>
      <w:r>
        <w:t>ë organizuar nga Zyra Rajonale e OBSH-së për Evropën, Zyra e OBSH-së për Shqipërinë dhe Ministria e Shëndetësisë, në bashkëpunim me Unicef-in dhe Ministrinë e Mirëqenies Sociale dhe Rinisë. Qëllimi i këtij dialogu ishte paraqitja raportit “Analiza e situat</w:t>
      </w:r>
      <w:r>
        <w:t>ës së parandalimit të keqtrajtimit të fëmijëve në Shqipëri”, si dhe u diskutua mbi hapat për përmirësimin e politikave dhe programeve për parandalimin e keqtrajtimit të fëmijëve. Si rezultat i dialogut, përgjegjësitë e sektorit të shëndetësisë dhe objektiv</w:t>
      </w:r>
      <w:r>
        <w:t>at lidhur me mbrojtjen e fëmijëve në sistemin shëndetësor janë integruar taashmë në Agjendën Kombëtare për të Drejtat e Fëmijëve 2017-2020.</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spacing w:before="74"/>
        <w:ind w:left="231"/>
        <w:rPr>
          <w:i/>
        </w:rPr>
      </w:pPr>
      <w:r>
        <w:rPr>
          <w:b/>
          <w:i/>
          <w:color w:val="365F91"/>
        </w:rPr>
        <w:lastRenderedPageBreak/>
        <w:t>Inaugurimi</w:t>
      </w:r>
      <w:r>
        <w:rPr>
          <w:b/>
          <w:i/>
          <w:color w:val="365F91"/>
          <w:spacing w:val="-5"/>
        </w:rPr>
        <w:t xml:space="preserve"> </w:t>
      </w:r>
      <w:r>
        <w:rPr>
          <w:b/>
          <w:i/>
          <w:color w:val="365F91"/>
        </w:rPr>
        <w:t>i</w:t>
      </w:r>
      <w:r>
        <w:rPr>
          <w:b/>
          <w:i/>
          <w:color w:val="365F91"/>
          <w:spacing w:val="-5"/>
        </w:rPr>
        <w:t xml:space="preserve"> </w:t>
      </w:r>
      <w:r>
        <w:rPr>
          <w:b/>
          <w:i/>
          <w:color w:val="365F91"/>
        </w:rPr>
        <w:t>“Qendrës</w:t>
      </w:r>
      <w:r>
        <w:rPr>
          <w:b/>
          <w:i/>
          <w:color w:val="365F91"/>
          <w:spacing w:val="-4"/>
        </w:rPr>
        <w:t xml:space="preserve"> </w:t>
      </w:r>
      <w:r>
        <w:rPr>
          <w:b/>
          <w:i/>
          <w:color w:val="365F91"/>
        </w:rPr>
        <w:t>së</w:t>
      </w:r>
      <w:r>
        <w:rPr>
          <w:b/>
          <w:i/>
          <w:color w:val="365F91"/>
          <w:spacing w:val="-5"/>
        </w:rPr>
        <w:t xml:space="preserve"> </w:t>
      </w:r>
      <w:r>
        <w:rPr>
          <w:b/>
          <w:i/>
          <w:color w:val="365F91"/>
        </w:rPr>
        <w:t>Shërbimeve</w:t>
      </w:r>
      <w:r>
        <w:rPr>
          <w:b/>
          <w:i/>
          <w:color w:val="365F91"/>
          <w:spacing w:val="-4"/>
        </w:rPr>
        <w:t xml:space="preserve"> </w:t>
      </w:r>
      <w:r>
        <w:rPr>
          <w:b/>
          <w:i/>
          <w:color w:val="365F91"/>
        </w:rPr>
        <w:t>Komunitare</w:t>
      </w:r>
      <w:r>
        <w:rPr>
          <w:b/>
          <w:i/>
          <w:color w:val="365F91"/>
          <w:spacing w:val="-4"/>
        </w:rPr>
        <w:t xml:space="preserve"> </w:t>
      </w:r>
      <w:r>
        <w:rPr>
          <w:b/>
          <w:i/>
          <w:color w:val="365F91"/>
        </w:rPr>
        <w:t>për</w:t>
      </w:r>
      <w:r>
        <w:rPr>
          <w:b/>
          <w:i/>
          <w:color w:val="365F91"/>
          <w:spacing w:val="-4"/>
        </w:rPr>
        <w:t xml:space="preserve"> </w:t>
      </w:r>
      <w:r>
        <w:rPr>
          <w:b/>
          <w:i/>
          <w:color w:val="365F91"/>
        </w:rPr>
        <w:t>Fëmijët</w:t>
      </w:r>
      <w:r>
        <w:rPr>
          <w:b/>
          <w:i/>
          <w:color w:val="365F91"/>
          <w:spacing w:val="-7"/>
        </w:rPr>
        <w:t xml:space="preserve"> </w:t>
      </w:r>
      <w:r>
        <w:rPr>
          <w:b/>
          <w:i/>
          <w:color w:val="365F91"/>
        </w:rPr>
        <w:t>me</w:t>
      </w:r>
      <w:r>
        <w:rPr>
          <w:b/>
          <w:i/>
          <w:color w:val="365F91"/>
          <w:spacing w:val="-4"/>
        </w:rPr>
        <w:t xml:space="preserve"> </w:t>
      </w:r>
      <w:r>
        <w:rPr>
          <w:b/>
          <w:i/>
          <w:color w:val="365F91"/>
        </w:rPr>
        <w:t>Aftësi</w:t>
      </w:r>
      <w:r>
        <w:rPr>
          <w:b/>
          <w:i/>
          <w:color w:val="365F91"/>
          <w:spacing w:val="-3"/>
        </w:rPr>
        <w:t xml:space="preserve"> </w:t>
      </w:r>
      <w:r>
        <w:rPr>
          <w:b/>
          <w:i/>
          <w:color w:val="365F91"/>
        </w:rPr>
        <w:t>të</w:t>
      </w:r>
      <w:r>
        <w:rPr>
          <w:b/>
          <w:i/>
          <w:color w:val="365F91"/>
          <w:spacing w:val="-3"/>
        </w:rPr>
        <w:t xml:space="preserve"> </w:t>
      </w:r>
      <w:r>
        <w:rPr>
          <w:b/>
          <w:i/>
          <w:color w:val="365F91"/>
          <w:spacing w:val="-2"/>
        </w:rPr>
        <w:t>Kufizuara</w:t>
      </w:r>
      <w:r>
        <w:rPr>
          <w:i/>
          <w:color w:val="365F91"/>
          <w:spacing w:val="-2"/>
        </w:rPr>
        <w:t>.</w:t>
      </w:r>
    </w:p>
    <w:p w:rsidR="00647CFE" w:rsidRDefault="00647CFE">
      <w:pPr>
        <w:pStyle w:val="BodyText"/>
        <w:spacing w:before="6"/>
        <w:rPr>
          <w:i/>
          <w:sz w:val="27"/>
        </w:rPr>
      </w:pPr>
    </w:p>
    <w:p w:rsidR="00647CFE" w:rsidRDefault="00E07175">
      <w:pPr>
        <w:pStyle w:val="BodyText"/>
        <w:spacing w:line="276" w:lineRule="auto"/>
        <w:ind w:left="231" w:right="1122"/>
        <w:jc w:val="both"/>
      </w:pPr>
      <w:r>
        <w:t>Në muajin nëntor organizata Save the children në bashkëpunim me Ministrinë e Mirëqenies</w:t>
      </w:r>
      <w:r>
        <w:rPr>
          <w:spacing w:val="40"/>
        </w:rPr>
        <w:t xml:space="preserve"> </w:t>
      </w:r>
      <w:r>
        <w:t>Sociale dhe Rinisë, ASHMDF dhe bashkinë Vlorë përuruan “Qendrën e Shërbimeve Komunitare për Fëmijët me Aftësi të Kufizuara”. Kjo qendër do të funksionojë në kuadër të p</w:t>
      </w:r>
      <w:r>
        <w:t>rojektit</w:t>
      </w:r>
      <w:r>
        <w:rPr>
          <w:spacing w:val="40"/>
        </w:rPr>
        <w:t xml:space="preserve"> </w:t>
      </w:r>
      <w:r>
        <w:t>“Shërbime me bazë komunitare për fëmijët me aftësi të kufizuara”, e cila financohet nga Fondacioni Margaret A. Cargill dhe do të zbatohet nga Save the Children në partneritet me shoqatën ‘’Ndihmoni Jetën’’, që do të ofrojë shërbime cilësore për fë</w:t>
      </w:r>
      <w:r>
        <w:t>mijët me aftësi të kufizuar. Këto shërbime do të përfshijnë mundësi për rehabilitim dhe riintegrim, ndërhyrje në fazë të hershme dhe trajtim individual për fëmijët me aftësi të kufizuar si dhe mbështetje holistike për familjet</w:t>
      </w:r>
      <w:r>
        <w:rPr>
          <w:spacing w:val="-1"/>
        </w:rPr>
        <w:t xml:space="preserve"> </w:t>
      </w:r>
      <w:r>
        <w:t>e</w:t>
      </w:r>
      <w:r>
        <w:rPr>
          <w:spacing w:val="-2"/>
        </w:rPr>
        <w:t xml:space="preserve"> </w:t>
      </w:r>
      <w:r>
        <w:t>tyre.</w:t>
      </w:r>
      <w:r>
        <w:rPr>
          <w:spacing w:val="-1"/>
        </w:rPr>
        <w:t xml:space="preserve"> </w:t>
      </w:r>
      <w:r>
        <w:t>Në</w:t>
      </w:r>
      <w:r>
        <w:rPr>
          <w:spacing w:val="-2"/>
        </w:rPr>
        <w:t xml:space="preserve"> </w:t>
      </w:r>
      <w:r>
        <w:t>inaugurim</w:t>
      </w:r>
      <w:r>
        <w:rPr>
          <w:spacing w:val="-1"/>
        </w:rPr>
        <w:t xml:space="preserve"> </w:t>
      </w:r>
      <w:r>
        <w:t>ishte</w:t>
      </w:r>
      <w:r>
        <w:rPr>
          <w:spacing w:val="-2"/>
        </w:rPr>
        <w:t xml:space="preserve"> </w:t>
      </w:r>
      <w:r>
        <w:t>pj</w:t>
      </w:r>
      <w:r>
        <w:t>esëmarrëse Znj.Bardhylka Kospiri Zv.Ministre</w:t>
      </w:r>
      <w:r>
        <w:rPr>
          <w:spacing w:val="-2"/>
        </w:rPr>
        <w:t xml:space="preserve"> </w:t>
      </w:r>
      <w:r>
        <w:t>e</w:t>
      </w:r>
      <w:r>
        <w:rPr>
          <w:spacing w:val="-2"/>
        </w:rPr>
        <w:t xml:space="preserve"> </w:t>
      </w:r>
      <w:r>
        <w:t>Ministrisë</w:t>
      </w:r>
      <w:r>
        <w:rPr>
          <w:spacing w:val="-2"/>
        </w:rPr>
        <w:t xml:space="preserve"> </w:t>
      </w:r>
      <w:r>
        <w:t>së Mirëqenies</w:t>
      </w:r>
      <w:r>
        <w:rPr>
          <w:spacing w:val="-1"/>
        </w:rPr>
        <w:t xml:space="preserve"> </w:t>
      </w:r>
      <w:r>
        <w:t>Sociale dhe Rinisë, e</w:t>
      </w:r>
      <w:r>
        <w:rPr>
          <w:spacing w:val="-1"/>
        </w:rPr>
        <w:t xml:space="preserve"> </w:t>
      </w:r>
      <w:r>
        <w:t>cila</w:t>
      </w:r>
      <w:r>
        <w:rPr>
          <w:spacing w:val="-1"/>
        </w:rPr>
        <w:t xml:space="preserve"> </w:t>
      </w:r>
      <w:r>
        <w:t>përgëzoi këtë</w:t>
      </w:r>
      <w:r>
        <w:rPr>
          <w:spacing w:val="-1"/>
        </w:rPr>
        <w:t xml:space="preserve"> </w:t>
      </w:r>
      <w:r>
        <w:t>iniciativë</w:t>
      </w:r>
      <w:r>
        <w:rPr>
          <w:spacing w:val="-1"/>
        </w:rPr>
        <w:t xml:space="preserve"> </w:t>
      </w:r>
      <w:r>
        <w:t>të</w:t>
      </w:r>
      <w:r>
        <w:rPr>
          <w:spacing w:val="-1"/>
        </w:rPr>
        <w:t xml:space="preserve"> </w:t>
      </w:r>
      <w:r>
        <w:t>ndërmarrë me</w:t>
      </w:r>
      <w:r>
        <w:rPr>
          <w:spacing w:val="-1"/>
        </w:rPr>
        <w:t xml:space="preserve"> </w:t>
      </w:r>
      <w:r>
        <w:t>qëllim përmirësimin e aksesit dhe gjithëpërfshirës të fëmijëve me aftësi të kufizuara në kopshte, shkolla dhe komunitet. Fëmijët me</w:t>
      </w:r>
      <w:r>
        <w:rPr>
          <w:spacing w:val="-1"/>
        </w:rPr>
        <w:t xml:space="preserve"> </w:t>
      </w:r>
      <w:r>
        <w:t>aftësi të</w:t>
      </w:r>
      <w:r>
        <w:rPr>
          <w:spacing w:val="-1"/>
        </w:rPr>
        <w:t xml:space="preserve"> </w:t>
      </w:r>
      <w:r>
        <w:t>kufizuar</w:t>
      </w:r>
      <w:r>
        <w:rPr>
          <w:spacing w:val="-1"/>
        </w:rPr>
        <w:t xml:space="preserve"> </w:t>
      </w:r>
      <w:r>
        <w:t>duhet të</w:t>
      </w:r>
      <w:r>
        <w:rPr>
          <w:spacing w:val="-1"/>
        </w:rPr>
        <w:t xml:space="preserve"> </w:t>
      </w:r>
      <w:r>
        <w:t>gëzojnë</w:t>
      </w:r>
      <w:r>
        <w:rPr>
          <w:spacing w:val="-1"/>
        </w:rPr>
        <w:t xml:space="preserve"> </w:t>
      </w:r>
      <w:r>
        <w:t>plotësisht të</w:t>
      </w:r>
      <w:r>
        <w:rPr>
          <w:spacing w:val="-1"/>
        </w:rPr>
        <w:t xml:space="preserve"> </w:t>
      </w:r>
      <w:r>
        <w:t>drejtat edhe</w:t>
      </w:r>
      <w:r>
        <w:rPr>
          <w:spacing w:val="-1"/>
        </w:rPr>
        <w:t xml:space="preserve"> </w:t>
      </w:r>
      <w:r>
        <w:t>liritë</w:t>
      </w:r>
      <w:r>
        <w:rPr>
          <w:spacing w:val="-1"/>
        </w:rPr>
        <w:t xml:space="preserve"> </w:t>
      </w:r>
      <w:r>
        <w:t>themelore</w:t>
      </w:r>
      <w:r>
        <w:rPr>
          <w:spacing w:val="-2"/>
        </w:rPr>
        <w:t xml:space="preserve"> </w:t>
      </w:r>
      <w:r>
        <w:t>të</w:t>
      </w:r>
      <w:r>
        <w:rPr>
          <w:spacing w:val="-1"/>
        </w:rPr>
        <w:t xml:space="preserve"> </w:t>
      </w:r>
      <w:r>
        <w:t xml:space="preserve">barabarta si gjithë fëmijët e tjerë. Ato </w:t>
      </w:r>
      <w:r>
        <w:t>janë një kategori, e cila ka nevojë për ndërhyrje të menjëhershme dhe ofrim shërbimesh të specializuara në qendra rezidenciale dhe ditore.</w:t>
      </w:r>
    </w:p>
    <w:p w:rsidR="00647CFE" w:rsidRDefault="00647CFE">
      <w:pPr>
        <w:pStyle w:val="BodyText"/>
        <w:spacing w:before="11"/>
      </w:pPr>
    </w:p>
    <w:p w:rsidR="00647CFE" w:rsidRDefault="00E07175">
      <w:pPr>
        <w:ind w:left="231"/>
        <w:rPr>
          <w:b/>
          <w:i/>
        </w:rPr>
      </w:pPr>
      <w:r>
        <w:rPr>
          <w:b/>
          <w:i/>
          <w:color w:val="365F91"/>
        </w:rPr>
        <w:t>Prezantimi</w:t>
      </w:r>
      <w:r>
        <w:rPr>
          <w:b/>
          <w:i/>
          <w:color w:val="365F91"/>
          <w:spacing w:val="-9"/>
        </w:rPr>
        <w:t xml:space="preserve"> </w:t>
      </w:r>
      <w:r>
        <w:rPr>
          <w:b/>
          <w:i/>
          <w:color w:val="365F91"/>
        </w:rPr>
        <w:t>i</w:t>
      </w:r>
      <w:r>
        <w:rPr>
          <w:b/>
          <w:i/>
          <w:color w:val="365F91"/>
          <w:spacing w:val="-3"/>
        </w:rPr>
        <w:t xml:space="preserve"> </w:t>
      </w:r>
      <w:r>
        <w:rPr>
          <w:b/>
          <w:i/>
          <w:color w:val="365F91"/>
        </w:rPr>
        <w:t>dokumenti</w:t>
      </w:r>
      <w:r>
        <w:rPr>
          <w:b/>
          <w:i/>
          <w:color w:val="365F91"/>
          <w:spacing w:val="-4"/>
        </w:rPr>
        <w:t xml:space="preserve"> </w:t>
      </w:r>
      <w:r>
        <w:rPr>
          <w:b/>
          <w:i/>
          <w:color w:val="365F91"/>
        </w:rPr>
        <w:t>informues</w:t>
      </w:r>
      <w:r>
        <w:rPr>
          <w:b/>
          <w:i/>
          <w:color w:val="365F91"/>
          <w:spacing w:val="-4"/>
        </w:rPr>
        <w:t xml:space="preserve"> </w:t>
      </w:r>
      <w:r>
        <w:rPr>
          <w:b/>
          <w:i/>
          <w:color w:val="365F91"/>
        </w:rPr>
        <w:t>“Siguria</w:t>
      </w:r>
      <w:r>
        <w:rPr>
          <w:b/>
          <w:i/>
          <w:color w:val="365F91"/>
          <w:spacing w:val="-5"/>
        </w:rPr>
        <w:t xml:space="preserve"> </w:t>
      </w:r>
      <w:r>
        <w:rPr>
          <w:b/>
          <w:i/>
          <w:color w:val="365F91"/>
        </w:rPr>
        <w:t>e</w:t>
      </w:r>
      <w:r>
        <w:rPr>
          <w:b/>
          <w:i/>
          <w:color w:val="365F91"/>
          <w:spacing w:val="-4"/>
        </w:rPr>
        <w:t xml:space="preserve"> </w:t>
      </w:r>
      <w:r>
        <w:rPr>
          <w:b/>
          <w:i/>
          <w:color w:val="365F91"/>
        </w:rPr>
        <w:t>Fëmijëve</w:t>
      </w:r>
      <w:r>
        <w:rPr>
          <w:b/>
          <w:i/>
          <w:color w:val="365F91"/>
          <w:spacing w:val="-5"/>
        </w:rPr>
        <w:t xml:space="preserve"> </w:t>
      </w:r>
      <w:r>
        <w:rPr>
          <w:b/>
          <w:i/>
          <w:color w:val="365F91"/>
        </w:rPr>
        <w:t>në</w:t>
      </w:r>
      <w:r>
        <w:rPr>
          <w:b/>
          <w:i/>
          <w:color w:val="365F91"/>
          <w:spacing w:val="-4"/>
        </w:rPr>
        <w:t xml:space="preserve"> </w:t>
      </w:r>
      <w:r>
        <w:rPr>
          <w:b/>
          <w:i/>
          <w:color w:val="365F91"/>
          <w:spacing w:val="-2"/>
        </w:rPr>
        <w:t>Internet”</w:t>
      </w:r>
    </w:p>
    <w:p w:rsidR="00647CFE" w:rsidRDefault="00647CFE">
      <w:pPr>
        <w:pStyle w:val="BodyText"/>
        <w:spacing w:before="1"/>
        <w:rPr>
          <w:b/>
          <w:i/>
          <w:sz w:val="27"/>
        </w:rPr>
      </w:pPr>
    </w:p>
    <w:p w:rsidR="00647CFE" w:rsidRDefault="00E07175">
      <w:pPr>
        <w:pStyle w:val="BodyText"/>
        <w:spacing w:line="276" w:lineRule="auto"/>
        <w:ind w:left="231" w:right="1126"/>
        <w:jc w:val="both"/>
      </w:pPr>
      <w:r>
        <w:t>ASHMDFnë bashkëpunim me Linjën Kombëtare të Telef</w:t>
      </w:r>
      <w:r>
        <w:t>onit për Fëmijë - ALO 116 organizuan ëorkshopin ku u prezantua dhe diskutua draft dokumenti informues “Siguria e Fëmijëve në Internet”. Aktiviteti u zhvillua në kuadër të rritjes së përpjekjeve për të ofruar shërbime për fëmijë të</w:t>
      </w:r>
      <w:r>
        <w:rPr>
          <w:spacing w:val="-2"/>
        </w:rPr>
        <w:t xml:space="preserve"> </w:t>
      </w:r>
      <w:r>
        <w:t>cilët</w:t>
      </w:r>
      <w:r>
        <w:rPr>
          <w:spacing w:val="-2"/>
        </w:rPr>
        <w:t xml:space="preserve"> </w:t>
      </w:r>
      <w:r>
        <w:t>janë</w:t>
      </w:r>
      <w:r>
        <w:rPr>
          <w:spacing w:val="-3"/>
        </w:rPr>
        <w:t xml:space="preserve"> </w:t>
      </w:r>
      <w:r>
        <w:t>të</w:t>
      </w:r>
      <w:r>
        <w:rPr>
          <w:spacing w:val="-1"/>
        </w:rPr>
        <w:t xml:space="preserve"> </w:t>
      </w:r>
      <w:r>
        <w:t>ekspozuar n</w:t>
      </w:r>
      <w:r>
        <w:t>daj</w:t>
      </w:r>
      <w:r>
        <w:rPr>
          <w:spacing w:val="-2"/>
        </w:rPr>
        <w:t xml:space="preserve"> </w:t>
      </w:r>
      <w:r>
        <w:t>rreziqeve</w:t>
      </w:r>
      <w:r>
        <w:rPr>
          <w:spacing w:val="-4"/>
        </w:rPr>
        <w:t xml:space="preserve"> </w:t>
      </w:r>
      <w:r>
        <w:t>online</w:t>
      </w:r>
      <w:r>
        <w:rPr>
          <w:spacing w:val="-1"/>
        </w:rPr>
        <w:t xml:space="preserve"> </w:t>
      </w:r>
      <w:r>
        <w:t>si</w:t>
      </w:r>
      <w:r>
        <w:rPr>
          <w:spacing w:val="-2"/>
        </w:rPr>
        <w:t xml:space="preserve"> </w:t>
      </w:r>
      <w:r>
        <w:t>dhe</w:t>
      </w:r>
      <w:r>
        <w:rPr>
          <w:spacing w:val="-3"/>
        </w:rPr>
        <w:t xml:space="preserve"> </w:t>
      </w:r>
      <w:r>
        <w:t>në</w:t>
      </w:r>
      <w:r>
        <w:rPr>
          <w:spacing w:val="-1"/>
        </w:rPr>
        <w:t xml:space="preserve"> </w:t>
      </w:r>
      <w:r>
        <w:t>vazhdimësi</w:t>
      </w:r>
      <w:r>
        <w:rPr>
          <w:spacing w:val="-2"/>
        </w:rPr>
        <w:t xml:space="preserve"> </w:t>
      </w:r>
      <w:r>
        <w:t>të</w:t>
      </w:r>
      <w:r>
        <w:rPr>
          <w:spacing w:val="-3"/>
        </w:rPr>
        <w:t xml:space="preserve"> </w:t>
      </w:r>
      <w:r>
        <w:t>nënshkrimit</w:t>
      </w:r>
      <w:r>
        <w:rPr>
          <w:spacing w:val="-2"/>
        </w:rPr>
        <w:t xml:space="preserve"> </w:t>
      </w:r>
      <w:r>
        <w:t>të</w:t>
      </w:r>
      <w:r>
        <w:rPr>
          <w:spacing w:val="-3"/>
        </w:rPr>
        <w:t xml:space="preserve"> </w:t>
      </w:r>
      <w:r>
        <w:t>marrëveshjes katër ministrore të bashkëpunimit për sigurinë online të fëmijëve.</w:t>
      </w:r>
    </w:p>
    <w:p w:rsidR="00647CFE" w:rsidRDefault="00647CFE">
      <w:pPr>
        <w:pStyle w:val="BodyText"/>
        <w:rPr>
          <w:sz w:val="25"/>
        </w:rPr>
      </w:pPr>
    </w:p>
    <w:p w:rsidR="00647CFE" w:rsidRDefault="00E07175">
      <w:pPr>
        <w:ind w:left="231"/>
        <w:rPr>
          <w:b/>
          <w:i/>
        </w:rPr>
      </w:pPr>
      <w:r>
        <w:rPr>
          <w:b/>
          <w:i/>
          <w:color w:val="365F91"/>
        </w:rPr>
        <w:t>Konferenca</w:t>
      </w:r>
      <w:r>
        <w:rPr>
          <w:b/>
          <w:i/>
          <w:color w:val="365F91"/>
          <w:spacing w:val="-7"/>
        </w:rPr>
        <w:t xml:space="preserve"> </w:t>
      </w:r>
      <w:r>
        <w:rPr>
          <w:b/>
          <w:i/>
          <w:color w:val="365F91"/>
        </w:rPr>
        <w:t>Kombëtare</w:t>
      </w:r>
      <w:r>
        <w:rPr>
          <w:b/>
          <w:i/>
          <w:color w:val="365F91"/>
          <w:spacing w:val="-4"/>
        </w:rPr>
        <w:t xml:space="preserve"> </w:t>
      </w:r>
      <w:r>
        <w:rPr>
          <w:b/>
          <w:i/>
          <w:color w:val="365F91"/>
        </w:rPr>
        <w:t>“</w:t>
      </w:r>
      <w:r>
        <w:rPr>
          <w:b/>
          <w:i/>
          <w:color w:val="365F91"/>
          <w:spacing w:val="-6"/>
        </w:rPr>
        <w:t xml:space="preserve"> </w:t>
      </w:r>
      <w:r>
        <w:rPr>
          <w:b/>
          <w:i/>
          <w:color w:val="365F91"/>
        </w:rPr>
        <w:t>Mbrojtja</w:t>
      </w:r>
      <w:r>
        <w:rPr>
          <w:b/>
          <w:i/>
          <w:color w:val="365F91"/>
          <w:spacing w:val="-4"/>
        </w:rPr>
        <w:t xml:space="preserve"> </w:t>
      </w:r>
      <w:r>
        <w:rPr>
          <w:b/>
          <w:i/>
          <w:color w:val="365F91"/>
        </w:rPr>
        <w:t>e</w:t>
      </w:r>
      <w:r>
        <w:rPr>
          <w:b/>
          <w:i/>
          <w:color w:val="365F91"/>
          <w:spacing w:val="-5"/>
        </w:rPr>
        <w:t xml:space="preserve"> </w:t>
      </w:r>
      <w:r>
        <w:rPr>
          <w:b/>
          <w:i/>
          <w:color w:val="365F91"/>
        </w:rPr>
        <w:t>Fëmijëve</w:t>
      </w:r>
      <w:r>
        <w:rPr>
          <w:b/>
          <w:i/>
          <w:color w:val="365F91"/>
          <w:spacing w:val="-4"/>
        </w:rPr>
        <w:t xml:space="preserve"> </w:t>
      </w:r>
      <w:r>
        <w:rPr>
          <w:b/>
          <w:i/>
          <w:color w:val="365F91"/>
        </w:rPr>
        <w:t>nga</w:t>
      </w:r>
      <w:r>
        <w:rPr>
          <w:b/>
          <w:i/>
          <w:color w:val="365F91"/>
          <w:spacing w:val="-4"/>
        </w:rPr>
        <w:t xml:space="preserve"> </w:t>
      </w:r>
      <w:r>
        <w:rPr>
          <w:b/>
          <w:i/>
          <w:color w:val="365F91"/>
        </w:rPr>
        <w:t>Dhuna</w:t>
      </w:r>
      <w:r>
        <w:rPr>
          <w:b/>
          <w:i/>
          <w:color w:val="365F91"/>
          <w:spacing w:val="-4"/>
        </w:rPr>
        <w:t xml:space="preserve"> </w:t>
      </w:r>
      <w:r>
        <w:rPr>
          <w:b/>
          <w:i/>
          <w:color w:val="365F91"/>
        </w:rPr>
        <w:t>në</w:t>
      </w:r>
      <w:r>
        <w:rPr>
          <w:b/>
          <w:i/>
          <w:color w:val="365F91"/>
          <w:spacing w:val="-4"/>
        </w:rPr>
        <w:t xml:space="preserve"> </w:t>
      </w:r>
      <w:r>
        <w:rPr>
          <w:b/>
          <w:i/>
          <w:color w:val="365F91"/>
          <w:spacing w:val="-2"/>
        </w:rPr>
        <w:t>Shqipëri”</w:t>
      </w:r>
    </w:p>
    <w:p w:rsidR="00647CFE" w:rsidRDefault="00647CFE">
      <w:pPr>
        <w:pStyle w:val="BodyText"/>
        <w:spacing w:before="1"/>
        <w:rPr>
          <w:b/>
          <w:i/>
          <w:sz w:val="27"/>
        </w:rPr>
      </w:pPr>
    </w:p>
    <w:p w:rsidR="00647CFE" w:rsidRDefault="00E07175">
      <w:pPr>
        <w:pStyle w:val="BodyText"/>
        <w:spacing w:line="276" w:lineRule="auto"/>
        <w:ind w:left="231" w:right="1127"/>
        <w:jc w:val="both"/>
      </w:pPr>
      <w:r>
        <w:t>Në</w:t>
      </w:r>
      <w:r>
        <w:rPr>
          <w:spacing w:val="-5"/>
        </w:rPr>
        <w:t xml:space="preserve"> </w:t>
      </w:r>
      <w:r>
        <w:t>muajin</w:t>
      </w:r>
      <w:r>
        <w:rPr>
          <w:spacing w:val="-3"/>
        </w:rPr>
        <w:t xml:space="preserve"> </w:t>
      </w:r>
      <w:r>
        <w:t>dhjetor</w:t>
      </w:r>
      <w:r>
        <w:rPr>
          <w:spacing w:val="-2"/>
        </w:rPr>
        <w:t xml:space="preserve"> </w:t>
      </w:r>
      <w:r>
        <w:t>2016,</w:t>
      </w:r>
      <w:r>
        <w:rPr>
          <w:spacing w:val="-1"/>
        </w:rPr>
        <w:t xml:space="preserve"> </w:t>
      </w:r>
      <w:r>
        <w:t>ASHMDF</w:t>
      </w:r>
      <w:r>
        <w:rPr>
          <w:spacing w:val="-4"/>
        </w:rPr>
        <w:t xml:space="preserve"> </w:t>
      </w:r>
      <w:r>
        <w:t>në</w:t>
      </w:r>
      <w:r>
        <w:rPr>
          <w:spacing w:val="-4"/>
        </w:rPr>
        <w:t xml:space="preserve"> </w:t>
      </w:r>
      <w:r>
        <w:t>bashkëpunim</w:t>
      </w:r>
      <w:r>
        <w:rPr>
          <w:spacing w:val="-3"/>
        </w:rPr>
        <w:t xml:space="preserve"> </w:t>
      </w:r>
      <w:r>
        <w:t>me</w:t>
      </w:r>
      <w:r>
        <w:rPr>
          <w:spacing w:val="-3"/>
        </w:rPr>
        <w:t xml:space="preserve"> </w:t>
      </w:r>
      <w:r>
        <w:t>MMSR</w:t>
      </w:r>
      <w:r>
        <w:rPr>
          <w:spacing w:val="-1"/>
        </w:rPr>
        <w:t xml:space="preserve"> </w:t>
      </w:r>
      <w:r>
        <w:t>dhe</w:t>
      </w:r>
      <w:r>
        <w:rPr>
          <w:spacing w:val="-4"/>
        </w:rPr>
        <w:t xml:space="preserve"> </w:t>
      </w:r>
      <w:r>
        <w:t>organizatat</w:t>
      </w:r>
      <w:r>
        <w:rPr>
          <w:spacing w:val="-3"/>
        </w:rPr>
        <w:t xml:space="preserve"> </w:t>
      </w:r>
      <w:r>
        <w:t>partnere</w:t>
      </w:r>
      <w:r>
        <w:rPr>
          <w:spacing w:val="-4"/>
        </w:rPr>
        <w:t xml:space="preserve"> </w:t>
      </w:r>
      <w:r>
        <w:t>UNICEF, CRCA</w:t>
      </w:r>
      <w:r>
        <w:rPr>
          <w:spacing w:val="-1"/>
        </w:rPr>
        <w:t xml:space="preserve"> </w:t>
      </w:r>
      <w:r>
        <w:t>Shqipëri,</w:t>
      </w:r>
      <w:r>
        <w:rPr>
          <w:spacing w:val="40"/>
        </w:rPr>
        <w:t xml:space="preserve"> </w:t>
      </w:r>
      <w:r>
        <w:t>Terre des Hommes, World Vision, Save</w:t>
      </w:r>
      <w:r>
        <w:rPr>
          <w:spacing w:val="-1"/>
        </w:rPr>
        <w:t xml:space="preserve"> </w:t>
      </w:r>
      <w:r>
        <w:t>the</w:t>
      </w:r>
      <w:r>
        <w:rPr>
          <w:spacing w:val="-1"/>
        </w:rPr>
        <w:t xml:space="preserve"> </w:t>
      </w:r>
      <w:r>
        <w:t>Children, Partnerë</w:t>
      </w:r>
      <w:r>
        <w:rPr>
          <w:spacing w:val="-1"/>
        </w:rPr>
        <w:t xml:space="preserve"> </w:t>
      </w:r>
      <w:r>
        <w:t>për Fëmijët, ALO 116, QSHPLI, TLAS, Observatori për</w:t>
      </w:r>
      <w:r>
        <w:rPr>
          <w:spacing w:val="-1"/>
        </w:rPr>
        <w:t xml:space="preserve"> </w:t>
      </w:r>
      <w:r>
        <w:t>të Drejtat e Fëmijëve në Shqipëri, Arsis, Fëmijët Sot,</w:t>
      </w:r>
      <w:r>
        <w:rPr>
          <w:spacing w:val="40"/>
        </w:rPr>
        <w:t xml:space="preserve"> </w:t>
      </w:r>
      <w:r>
        <w:t>Shkej organizoi Konferencën Kombëtare për “Mbrojtjen e Fëmijëve nga Dhuna në Shqipëri”.</w:t>
      </w:r>
      <w:r>
        <w:rPr>
          <w:spacing w:val="40"/>
        </w:rPr>
        <w:t xml:space="preserve"> </w:t>
      </w:r>
      <w:r>
        <w:t>Konferenca u organizua në kuadër të dy</w:t>
      </w:r>
      <w:r>
        <w:rPr>
          <w:spacing w:val="-3"/>
        </w:rPr>
        <w:t xml:space="preserve"> </w:t>
      </w:r>
      <w:r>
        <w:t>fushatave të rëndësishme të qeverisë shqiptare: #imPakti i Mirëqenies Soci</w:t>
      </w:r>
      <w:r>
        <w:t>ale dhe #UnëMbrojFëmijët.Objektivi kryesor i konferencës ishte nxitja e dialogut kundër abuzimit ndaj fëmijëve, si dhe prezantimi i praktikave, tendencave, metodologjive dhe të dhënave; të cilat do të ndihmojnë në identifikimin e mundësive dhe mangësive në</w:t>
      </w:r>
      <w:r>
        <w:t xml:space="preserve"> këtë fushë. Synimi i konferencës ishte të mbledhë së bashku institucionet shtetërore dhe organizatat e shoqërisë civile për të nxitur një angazhim më aktiv për promovimin dhe respektimin e të drejtave të fëmijës . Takimi</w:t>
      </w:r>
      <w:r>
        <w:rPr>
          <w:spacing w:val="40"/>
        </w:rPr>
        <w:t xml:space="preserve"> </w:t>
      </w:r>
      <w:r>
        <w:t>ofroi rekomandime mbi mënyrën se s</w:t>
      </w:r>
      <w:r>
        <w:t>i mund të përmirësohet parandalimi dhe reagimi ndaj abuzimit të fëmijëve</w:t>
      </w:r>
    </w:p>
    <w:p w:rsidR="00647CFE" w:rsidRDefault="00647CFE">
      <w:pPr>
        <w:pStyle w:val="BodyText"/>
        <w:spacing w:before="6"/>
      </w:pPr>
    </w:p>
    <w:p w:rsidR="00647CFE" w:rsidRDefault="00E07175">
      <w:pPr>
        <w:pStyle w:val="BodyText"/>
        <w:spacing w:line="276" w:lineRule="auto"/>
        <w:ind w:left="231" w:right="1128"/>
        <w:jc w:val="both"/>
      </w:pPr>
      <w:r>
        <w:t>Në dhjetor 2016 ASHMDF në bashkëpunim me organizatën ARSIS dhe Save the Children organizuan në bashkitë Mat, Burrel, Gjirokastër,Tiranë dhe Shkodër tryeza të rrumbullakët me temë:</w:t>
      </w:r>
      <w:r>
        <w:rPr>
          <w:spacing w:val="10"/>
        </w:rPr>
        <w:t xml:space="preserve"> </w:t>
      </w:r>
      <w:r>
        <w:t>"S</w:t>
      </w:r>
      <w:r>
        <w:t>ituata</w:t>
      </w:r>
      <w:r>
        <w:rPr>
          <w:spacing w:val="9"/>
        </w:rPr>
        <w:t xml:space="preserve"> </w:t>
      </w:r>
      <w:r>
        <w:t>e</w:t>
      </w:r>
      <w:r>
        <w:rPr>
          <w:spacing w:val="10"/>
        </w:rPr>
        <w:t xml:space="preserve"> </w:t>
      </w:r>
      <w:r>
        <w:t>Mbrojtjes</w:t>
      </w:r>
      <w:r>
        <w:rPr>
          <w:spacing w:val="11"/>
        </w:rPr>
        <w:t xml:space="preserve"> </w:t>
      </w:r>
      <w:r>
        <w:t>së</w:t>
      </w:r>
      <w:r>
        <w:rPr>
          <w:spacing w:val="11"/>
        </w:rPr>
        <w:t xml:space="preserve"> </w:t>
      </w:r>
      <w:r>
        <w:t>Fëmijëve,</w:t>
      </w:r>
      <w:r>
        <w:rPr>
          <w:spacing w:val="12"/>
        </w:rPr>
        <w:t xml:space="preserve"> </w:t>
      </w:r>
      <w:r>
        <w:t>rekomandimet</w:t>
      </w:r>
      <w:r>
        <w:rPr>
          <w:spacing w:val="11"/>
        </w:rPr>
        <w:t xml:space="preserve"> </w:t>
      </w:r>
      <w:r>
        <w:t>dhe</w:t>
      </w:r>
      <w:r>
        <w:rPr>
          <w:spacing w:val="8"/>
        </w:rPr>
        <w:t xml:space="preserve"> </w:t>
      </w:r>
      <w:r>
        <w:t>planet</w:t>
      </w:r>
      <w:r>
        <w:rPr>
          <w:spacing w:val="10"/>
        </w:rPr>
        <w:t xml:space="preserve"> </w:t>
      </w:r>
      <w:r>
        <w:t>për</w:t>
      </w:r>
      <w:r>
        <w:rPr>
          <w:spacing w:val="10"/>
        </w:rPr>
        <w:t xml:space="preserve"> </w:t>
      </w:r>
      <w:r>
        <w:t>të</w:t>
      </w:r>
      <w:r>
        <w:rPr>
          <w:spacing w:val="11"/>
        </w:rPr>
        <w:t xml:space="preserve"> </w:t>
      </w:r>
      <w:r>
        <w:t>ardhmen".</w:t>
      </w:r>
      <w:r>
        <w:rPr>
          <w:spacing w:val="12"/>
        </w:rPr>
        <w:t xml:space="preserve"> </w:t>
      </w:r>
      <w:r>
        <w:t>Në</w:t>
      </w:r>
      <w:r>
        <w:rPr>
          <w:spacing w:val="9"/>
        </w:rPr>
        <w:t xml:space="preserve"> </w:t>
      </w:r>
      <w:r>
        <w:t>këto</w:t>
      </w:r>
      <w:r>
        <w:rPr>
          <w:spacing w:val="10"/>
        </w:rPr>
        <w:t xml:space="preserve"> </w:t>
      </w:r>
      <w:r>
        <w:rPr>
          <w:spacing w:val="-2"/>
        </w:rPr>
        <w:t>takim</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3" w:lineRule="auto"/>
        <w:ind w:left="231" w:right="1135"/>
        <w:jc w:val="both"/>
      </w:pPr>
      <w:r>
        <w:lastRenderedPageBreak/>
        <w:t>është diskutuar</w:t>
      </w:r>
      <w:r>
        <w:rPr>
          <w:spacing w:val="80"/>
        </w:rPr>
        <w:t xml:space="preserve"> </w:t>
      </w:r>
      <w:r>
        <w:t>mbi kornizën e planit të mbrojtjes së fëmijëve për dy vitet në vijim për</w:t>
      </w:r>
      <w:r>
        <w:rPr>
          <w:spacing w:val="80"/>
        </w:rPr>
        <w:t xml:space="preserve"> </w:t>
      </w:r>
      <w:r>
        <w:t>këto bashki dhe për vlerësimin e nevojave të mbrojtjes së fëmijëve</w:t>
      </w:r>
      <w:r>
        <w:t>.</w:t>
      </w:r>
    </w:p>
    <w:p w:rsidR="00647CFE" w:rsidRDefault="00647CFE">
      <w:pPr>
        <w:pStyle w:val="BodyText"/>
        <w:rPr>
          <w:sz w:val="26"/>
        </w:rPr>
      </w:pPr>
    </w:p>
    <w:p w:rsidR="00647CFE" w:rsidRDefault="00647CFE">
      <w:pPr>
        <w:pStyle w:val="BodyText"/>
        <w:spacing w:before="2"/>
        <w:rPr>
          <w:sz w:val="30"/>
        </w:rPr>
      </w:pPr>
    </w:p>
    <w:p w:rsidR="00647CFE" w:rsidRDefault="00E07175">
      <w:pPr>
        <w:pStyle w:val="Heading2"/>
        <w:numPr>
          <w:ilvl w:val="1"/>
          <w:numId w:val="44"/>
        </w:numPr>
        <w:tabs>
          <w:tab w:val="left" w:pos="621"/>
        </w:tabs>
        <w:ind w:hanging="390"/>
      </w:pPr>
      <w:bookmarkStart w:id="10" w:name="_bookmark9"/>
      <w:bookmarkEnd w:id="10"/>
      <w:r>
        <w:rPr>
          <w:color w:val="365F91"/>
        </w:rPr>
        <w:t>Rritja</w:t>
      </w:r>
      <w:r>
        <w:rPr>
          <w:color w:val="365F91"/>
          <w:spacing w:val="-8"/>
        </w:rPr>
        <w:t xml:space="preserve"> </w:t>
      </w:r>
      <w:r>
        <w:rPr>
          <w:color w:val="365F91"/>
        </w:rPr>
        <w:t>e</w:t>
      </w:r>
      <w:r>
        <w:rPr>
          <w:color w:val="365F91"/>
          <w:spacing w:val="-5"/>
        </w:rPr>
        <w:t xml:space="preserve"> </w:t>
      </w:r>
      <w:r>
        <w:rPr>
          <w:color w:val="365F91"/>
        </w:rPr>
        <w:t>ndërgjegjësimit</w:t>
      </w:r>
      <w:r>
        <w:rPr>
          <w:color w:val="365F91"/>
          <w:spacing w:val="-7"/>
        </w:rPr>
        <w:t xml:space="preserve"> </w:t>
      </w:r>
      <w:r>
        <w:rPr>
          <w:color w:val="365F91"/>
        </w:rPr>
        <w:t>për</w:t>
      </w:r>
      <w:r>
        <w:rPr>
          <w:color w:val="365F91"/>
          <w:spacing w:val="-5"/>
        </w:rPr>
        <w:t xml:space="preserve"> </w:t>
      </w:r>
      <w:r>
        <w:rPr>
          <w:color w:val="365F91"/>
        </w:rPr>
        <w:t>mbrojtjen</w:t>
      </w:r>
      <w:r>
        <w:rPr>
          <w:color w:val="365F91"/>
          <w:spacing w:val="-5"/>
        </w:rPr>
        <w:t xml:space="preserve"> </w:t>
      </w:r>
      <w:r>
        <w:rPr>
          <w:color w:val="365F91"/>
        </w:rPr>
        <w:t>ë</w:t>
      </w:r>
      <w:r>
        <w:rPr>
          <w:color w:val="365F91"/>
          <w:spacing w:val="-7"/>
        </w:rPr>
        <w:t xml:space="preserve"> </w:t>
      </w:r>
      <w:r>
        <w:rPr>
          <w:color w:val="365F91"/>
        </w:rPr>
        <w:t>fëmijëve</w:t>
      </w:r>
      <w:r>
        <w:rPr>
          <w:color w:val="365F91"/>
          <w:spacing w:val="-7"/>
        </w:rPr>
        <w:t xml:space="preserve"> </w:t>
      </w:r>
      <w:r>
        <w:rPr>
          <w:color w:val="365F91"/>
        </w:rPr>
        <w:t>në</w:t>
      </w:r>
      <w:r>
        <w:rPr>
          <w:color w:val="365F91"/>
          <w:spacing w:val="-8"/>
        </w:rPr>
        <w:t xml:space="preserve"> </w:t>
      </w:r>
      <w:r>
        <w:rPr>
          <w:color w:val="365F91"/>
        </w:rPr>
        <w:t>situatë</w:t>
      </w:r>
      <w:r>
        <w:rPr>
          <w:color w:val="365F91"/>
          <w:spacing w:val="-7"/>
        </w:rPr>
        <w:t xml:space="preserve"> </w:t>
      </w:r>
      <w:r>
        <w:rPr>
          <w:color w:val="365F91"/>
          <w:spacing w:val="-2"/>
        </w:rPr>
        <w:t>rruge</w:t>
      </w:r>
    </w:p>
    <w:p w:rsidR="00647CFE" w:rsidRDefault="00647CFE">
      <w:pPr>
        <w:pStyle w:val="BodyText"/>
        <w:spacing w:before="1"/>
        <w:rPr>
          <w:b/>
          <w:sz w:val="36"/>
        </w:rPr>
      </w:pPr>
    </w:p>
    <w:p w:rsidR="00647CFE" w:rsidRDefault="00E07175">
      <w:pPr>
        <w:ind w:left="231"/>
        <w:jc w:val="both"/>
        <w:rPr>
          <w:b/>
          <w:i/>
        </w:rPr>
      </w:pPr>
      <w:r>
        <w:rPr>
          <w:b/>
          <w:i/>
          <w:color w:val="365F91"/>
        </w:rPr>
        <w:t>Konferenca</w:t>
      </w:r>
      <w:r>
        <w:rPr>
          <w:b/>
          <w:i/>
          <w:color w:val="365F91"/>
          <w:spacing w:val="-5"/>
        </w:rPr>
        <w:t xml:space="preserve"> </w:t>
      </w:r>
      <w:r>
        <w:rPr>
          <w:b/>
          <w:i/>
          <w:color w:val="365F91"/>
        </w:rPr>
        <w:t>“Mbrojtja</w:t>
      </w:r>
      <w:r>
        <w:rPr>
          <w:b/>
          <w:i/>
          <w:color w:val="365F91"/>
          <w:spacing w:val="-4"/>
        </w:rPr>
        <w:t xml:space="preserve"> </w:t>
      </w:r>
      <w:r>
        <w:rPr>
          <w:b/>
          <w:i/>
          <w:color w:val="365F91"/>
        </w:rPr>
        <w:t>e</w:t>
      </w:r>
      <w:r>
        <w:rPr>
          <w:b/>
          <w:i/>
          <w:color w:val="365F91"/>
          <w:spacing w:val="-6"/>
        </w:rPr>
        <w:t xml:space="preserve"> </w:t>
      </w:r>
      <w:r>
        <w:rPr>
          <w:b/>
          <w:i/>
          <w:color w:val="365F91"/>
        </w:rPr>
        <w:t>Fëmijëve</w:t>
      </w:r>
      <w:r>
        <w:rPr>
          <w:b/>
          <w:i/>
          <w:color w:val="365F91"/>
          <w:spacing w:val="-4"/>
        </w:rPr>
        <w:t xml:space="preserve"> </w:t>
      </w:r>
      <w:r>
        <w:rPr>
          <w:b/>
          <w:i/>
          <w:color w:val="365F91"/>
        </w:rPr>
        <w:t>nga</w:t>
      </w:r>
      <w:r>
        <w:rPr>
          <w:b/>
          <w:i/>
          <w:color w:val="365F91"/>
          <w:spacing w:val="-7"/>
        </w:rPr>
        <w:t xml:space="preserve"> </w:t>
      </w:r>
      <w:r>
        <w:rPr>
          <w:b/>
          <w:i/>
          <w:color w:val="365F91"/>
          <w:spacing w:val="-2"/>
        </w:rPr>
        <w:t>Shfrytëzimi”</w:t>
      </w:r>
    </w:p>
    <w:p w:rsidR="00647CFE" w:rsidRDefault="00E07175">
      <w:pPr>
        <w:pStyle w:val="BodyText"/>
        <w:spacing w:before="36" w:line="276" w:lineRule="auto"/>
        <w:ind w:left="231" w:right="1123"/>
        <w:jc w:val="both"/>
      </w:pPr>
      <w:r>
        <w:t>ASHMDF në bashkëpunim me Ministrinë e Mirëqenies Sociale dhe Rinisë</w:t>
      </w:r>
      <w:r>
        <w:rPr>
          <w:spacing w:val="-1"/>
        </w:rPr>
        <w:t xml:space="preserve"> </w:t>
      </w:r>
      <w:r>
        <w:t>, Prezencën e OSBE në Shqipëri dhe UNICEF në Shqipëri</w:t>
      </w:r>
      <w:r>
        <w:rPr>
          <w:spacing w:val="80"/>
        </w:rPr>
        <w:t xml:space="preserve"> </w:t>
      </w:r>
      <w:r>
        <w:t>ka organizuar</w:t>
      </w:r>
      <w:r>
        <w:rPr>
          <w:spacing w:val="80"/>
        </w:rPr>
        <w:t xml:space="preserve"> </w:t>
      </w:r>
      <w:r>
        <w:t xml:space="preserve">një konferencë </w:t>
      </w:r>
      <w:r>
        <w:rPr>
          <w:color w:val="1D2029"/>
        </w:rPr>
        <w:t>të nivelit të lartë me pjesëmarrjen e ministrave palë të marrëveshjes së bashkëpunimit “Për identifikimin dhe mbrojtjen e fëmijëve në situatë rruge" (MMSR, MAS, MPB) dhe Kry</w:t>
      </w:r>
      <w:r>
        <w:rPr>
          <w:color w:val="1D2029"/>
        </w:rPr>
        <w:t xml:space="preserve">etarët të Bashkive ku </w:t>
      </w:r>
      <w:r>
        <w:t>është shtrirë implementimi i planit për fëmijët në situatë rruge. Objektivi kryesor i kësaj konference është ri- konfirmimi dhe angazhimi në nivel ministrash për vazhdimësinë e punës me fëmijët në situatë rruge. Gjatë takimit</w:t>
      </w:r>
      <w:r>
        <w:rPr>
          <w:spacing w:val="40"/>
        </w:rPr>
        <w:t xml:space="preserve"> </w:t>
      </w:r>
      <w:r>
        <w:t>nga OSBE</w:t>
      </w:r>
      <w:r>
        <w:t xml:space="preserve"> u prezantua “Analiza e vlerësimit në 7 bashkitë e përfshira, në prezantimin e vlerësimit të nevojave</w:t>
      </w:r>
      <w:r>
        <w:rPr>
          <w:spacing w:val="40"/>
        </w:rPr>
        <w:t xml:space="preserve"> </w:t>
      </w:r>
      <w:r>
        <w:t>në këto bashki në zbatimin e planit të veprimit për fëmijët në situatë rruge ( OSBE). ASHMDF prezantoi raportin vjetor për fëmijët në situatë rruge 2015-2</w:t>
      </w:r>
      <w:r>
        <w:t>016 (ASHMDF – UNICEF). Gjithashtu u diskutua mbi sfidat dhe vështërsitë e hasura në punën për mbrojtjen e fëmijëve në situatë rruge.</w:t>
      </w:r>
    </w:p>
    <w:p w:rsidR="00647CFE" w:rsidRDefault="00647CFE">
      <w:pPr>
        <w:pStyle w:val="BodyText"/>
        <w:spacing w:before="4"/>
      </w:pPr>
    </w:p>
    <w:p w:rsidR="00647CFE" w:rsidRDefault="00E07175">
      <w:pPr>
        <w:pStyle w:val="BodyText"/>
        <w:spacing w:line="276" w:lineRule="auto"/>
        <w:ind w:left="231" w:right="1129"/>
        <w:jc w:val="both"/>
      </w:pPr>
      <w:r>
        <w:rPr>
          <w:color w:val="131722"/>
        </w:rPr>
        <w:t>ASHMDF është përgjegjëse për monitorimin e zbatimit të Planit të Veprimit,si dhe koordinimin e ndërhyrjeve ndër-sektoriale që përfshijnë aktorët publike dhe jopublike. Në zbatim</w:t>
      </w:r>
      <w:r>
        <w:rPr>
          <w:color w:val="131722"/>
          <w:spacing w:val="40"/>
        </w:rPr>
        <w:t xml:space="preserve"> </w:t>
      </w:r>
      <w:r>
        <w:rPr>
          <w:color w:val="131722"/>
        </w:rPr>
        <w:t>të këtij funksioni ASHMDF në bashkëpunim me</w:t>
      </w:r>
      <w:r>
        <w:rPr>
          <w:color w:val="131722"/>
          <w:spacing w:val="40"/>
        </w:rPr>
        <w:t xml:space="preserve"> </w:t>
      </w:r>
      <w:r>
        <w:rPr>
          <w:color w:val="131722"/>
        </w:rPr>
        <w:t>bashkitë ku është shtrirë plani për fëmijët në</w:t>
      </w:r>
      <w:r>
        <w:rPr>
          <w:color w:val="131722"/>
          <w:spacing w:val="40"/>
        </w:rPr>
        <w:t xml:space="preserve"> </w:t>
      </w:r>
      <w:r>
        <w:rPr>
          <w:color w:val="131722"/>
        </w:rPr>
        <w:t>situatë rruge dhe organizatat partnere ka organizuar aktivitete ndërgjegjesuese, edukuese dhe informuese për fëmijët në situatë rruge.</w:t>
      </w:r>
    </w:p>
    <w:p w:rsidR="00647CFE" w:rsidRDefault="00647CFE">
      <w:pPr>
        <w:pStyle w:val="BodyText"/>
        <w:spacing w:before="9"/>
      </w:pPr>
    </w:p>
    <w:p w:rsidR="00647CFE" w:rsidRDefault="00E07175">
      <w:pPr>
        <w:ind w:left="231"/>
        <w:jc w:val="both"/>
        <w:rPr>
          <w:b/>
          <w:i/>
        </w:rPr>
      </w:pPr>
      <w:r>
        <w:rPr>
          <w:b/>
          <w:i/>
          <w:color w:val="365F91"/>
        </w:rPr>
        <w:t>12</w:t>
      </w:r>
      <w:r>
        <w:rPr>
          <w:b/>
          <w:i/>
          <w:color w:val="365F91"/>
          <w:spacing w:val="-4"/>
        </w:rPr>
        <w:t xml:space="preserve"> </w:t>
      </w:r>
      <w:r>
        <w:rPr>
          <w:b/>
          <w:i/>
          <w:color w:val="365F91"/>
        </w:rPr>
        <w:t>Prill-</w:t>
      </w:r>
      <w:r>
        <w:rPr>
          <w:b/>
          <w:i/>
          <w:color w:val="365F91"/>
          <w:spacing w:val="-4"/>
        </w:rPr>
        <w:t xml:space="preserve"> </w:t>
      </w:r>
      <w:r>
        <w:rPr>
          <w:b/>
          <w:i/>
          <w:color w:val="365F91"/>
        </w:rPr>
        <w:t>Dita</w:t>
      </w:r>
      <w:r>
        <w:rPr>
          <w:b/>
          <w:i/>
          <w:color w:val="365F91"/>
          <w:spacing w:val="-4"/>
        </w:rPr>
        <w:t xml:space="preserve"> </w:t>
      </w:r>
      <w:r>
        <w:rPr>
          <w:b/>
          <w:i/>
          <w:color w:val="365F91"/>
        </w:rPr>
        <w:t>Ndërkombëtare</w:t>
      </w:r>
      <w:r>
        <w:rPr>
          <w:b/>
          <w:i/>
          <w:color w:val="365F91"/>
          <w:spacing w:val="-4"/>
        </w:rPr>
        <w:t xml:space="preserve"> </w:t>
      </w:r>
      <w:r>
        <w:rPr>
          <w:b/>
          <w:i/>
          <w:color w:val="365F91"/>
        </w:rPr>
        <w:t>e</w:t>
      </w:r>
      <w:r>
        <w:rPr>
          <w:b/>
          <w:i/>
          <w:color w:val="365F91"/>
          <w:spacing w:val="-4"/>
        </w:rPr>
        <w:t xml:space="preserve"> </w:t>
      </w:r>
      <w:r>
        <w:rPr>
          <w:b/>
          <w:i/>
          <w:color w:val="365F91"/>
        </w:rPr>
        <w:t>Fëmijëve</w:t>
      </w:r>
      <w:r>
        <w:rPr>
          <w:b/>
          <w:i/>
          <w:color w:val="365F91"/>
          <w:spacing w:val="-4"/>
        </w:rPr>
        <w:t xml:space="preserve"> </w:t>
      </w:r>
      <w:r>
        <w:rPr>
          <w:b/>
          <w:i/>
          <w:color w:val="365F91"/>
        </w:rPr>
        <w:t>në</w:t>
      </w:r>
      <w:r>
        <w:rPr>
          <w:b/>
          <w:i/>
          <w:color w:val="365F91"/>
          <w:spacing w:val="-3"/>
        </w:rPr>
        <w:t xml:space="preserve"> </w:t>
      </w:r>
      <w:r>
        <w:rPr>
          <w:b/>
          <w:i/>
          <w:color w:val="365F91"/>
        </w:rPr>
        <w:t>Situatë</w:t>
      </w:r>
      <w:r>
        <w:rPr>
          <w:b/>
          <w:i/>
          <w:color w:val="365F91"/>
          <w:spacing w:val="-4"/>
        </w:rPr>
        <w:t xml:space="preserve"> </w:t>
      </w:r>
      <w:r>
        <w:rPr>
          <w:b/>
          <w:i/>
          <w:color w:val="365F91"/>
          <w:spacing w:val="-2"/>
        </w:rPr>
        <w:t>rruge</w:t>
      </w:r>
    </w:p>
    <w:p w:rsidR="00647CFE" w:rsidRDefault="00647CFE">
      <w:pPr>
        <w:pStyle w:val="BodyText"/>
        <w:spacing w:before="1"/>
        <w:rPr>
          <w:b/>
          <w:i/>
          <w:sz w:val="27"/>
        </w:rPr>
      </w:pPr>
    </w:p>
    <w:p w:rsidR="00647CFE" w:rsidRDefault="00E07175">
      <w:pPr>
        <w:pStyle w:val="BodyText"/>
        <w:spacing w:line="276" w:lineRule="auto"/>
        <w:ind w:left="231" w:right="1125"/>
        <w:jc w:val="both"/>
      </w:pPr>
      <w:r>
        <w:rPr>
          <w:color w:val="252525"/>
        </w:rPr>
        <w:t>Në kuadër të Di</w:t>
      </w:r>
      <w:r>
        <w:rPr>
          <w:color w:val="252525"/>
        </w:rPr>
        <w:t xml:space="preserve">tës Ndërkombëtare të Fëmijëve në Situatë Rruge, ASHMDFnë bashkëpunim me Ministrinë e Mirëqenies Sociale dhe Rinisë , Bashkinë e Tiranës dhe Rrjetin e Qendrave për Fëmijët në Situatë Rruge organizuan një aktivitet informues dh ndërgjegjësues për fëmijët në </w:t>
      </w:r>
      <w:r>
        <w:rPr>
          <w:color w:val="252525"/>
        </w:rPr>
        <w:t>situatë rruge. Qëllimi i këtij aktiviteti ishte prezantimi i rrjetit të organizatave që ofrojnë shërbime në qendrat e tyre ditore në ndihmë të fëmijëve në situatë rruge dhe ndërgjegjësimi i qytetarëve dhe aktorëve të ndryshëm për mbrojtjen e të drejtave të</w:t>
      </w:r>
      <w:r>
        <w:rPr>
          <w:color w:val="252525"/>
        </w:rPr>
        <w:t xml:space="preserve"> fëmijëve nëpërmjet vetëpërfshirjes.</w:t>
      </w:r>
    </w:p>
    <w:p w:rsidR="00647CFE" w:rsidRDefault="00647CFE">
      <w:pPr>
        <w:pStyle w:val="BodyText"/>
        <w:spacing w:before="10"/>
      </w:pPr>
    </w:p>
    <w:p w:rsidR="00647CFE" w:rsidRDefault="00E07175">
      <w:pPr>
        <w:ind w:left="231"/>
        <w:jc w:val="both"/>
        <w:rPr>
          <w:b/>
          <w:i/>
        </w:rPr>
      </w:pPr>
      <w:r>
        <w:rPr>
          <w:b/>
          <w:i/>
          <w:color w:val="365F91"/>
        </w:rPr>
        <w:t>Prezantimi</w:t>
      </w:r>
      <w:r>
        <w:rPr>
          <w:b/>
          <w:i/>
          <w:color w:val="365F91"/>
          <w:spacing w:val="-6"/>
        </w:rPr>
        <w:t xml:space="preserve"> </w:t>
      </w:r>
      <w:r>
        <w:rPr>
          <w:b/>
          <w:i/>
          <w:color w:val="365F91"/>
        </w:rPr>
        <w:t>i</w:t>
      </w:r>
      <w:r>
        <w:rPr>
          <w:b/>
          <w:i/>
          <w:color w:val="365F91"/>
          <w:spacing w:val="-2"/>
        </w:rPr>
        <w:t xml:space="preserve"> </w:t>
      </w:r>
      <w:r>
        <w:rPr>
          <w:b/>
          <w:i/>
          <w:color w:val="365F91"/>
        </w:rPr>
        <w:t>Udhëzuesit</w:t>
      </w:r>
      <w:r>
        <w:rPr>
          <w:b/>
          <w:i/>
          <w:color w:val="365F91"/>
          <w:spacing w:val="-5"/>
        </w:rPr>
        <w:t xml:space="preserve"> </w:t>
      </w:r>
      <w:r>
        <w:rPr>
          <w:b/>
          <w:i/>
          <w:color w:val="365F91"/>
        </w:rPr>
        <w:t>pёr</w:t>
      </w:r>
      <w:r>
        <w:rPr>
          <w:b/>
          <w:i/>
          <w:color w:val="365F91"/>
          <w:spacing w:val="-4"/>
        </w:rPr>
        <w:t xml:space="preserve"> </w:t>
      </w:r>
      <w:r>
        <w:rPr>
          <w:b/>
          <w:i/>
          <w:color w:val="365F91"/>
        </w:rPr>
        <w:t>punën</w:t>
      </w:r>
      <w:r>
        <w:rPr>
          <w:b/>
          <w:i/>
          <w:color w:val="365F91"/>
          <w:spacing w:val="-6"/>
        </w:rPr>
        <w:t xml:space="preserve"> </w:t>
      </w:r>
      <w:r>
        <w:rPr>
          <w:b/>
          <w:i/>
          <w:color w:val="365F91"/>
        </w:rPr>
        <w:t>me</w:t>
      </w:r>
      <w:r>
        <w:rPr>
          <w:b/>
          <w:i/>
          <w:color w:val="365F91"/>
          <w:spacing w:val="-5"/>
        </w:rPr>
        <w:t xml:space="preserve"> </w:t>
      </w:r>
      <w:r>
        <w:rPr>
          <w:b/>
          <w:i/>
          <w:color w:val="365F91"/>
        </w:rPr>
        <w:t>fёmijёt</w:t>
      </w:r>
      <w:r>
        <w:rPr>
          <w:b/>
          <w:i/>
          <w:color w:val="365F91"/>
          <w:spacing w:val="-4"/>
        </w:rPr>
        <w:t xml:space="preserve"> </w:t>
      </w:r>
      <w:r>
        <w:rPr>
          <w:b/>
          <w:i/>
          <w:color w:val="365F91"/>
        </w:rPr>
        <w:t>nё</w:t>
      </w:r>
      <w:r>
        <w:rPr>
          <w:b/>
          <w:i/>
          <w:color w:val="365F91"/>
          <w:spacing w:val="-4"/>
        </w:rPr>
        <w:t xml:space="preserve"> </w:t>
      </w:r>
      <w:r>
        <w:rPr>
          <w:b/>
          <w:i/>
          <w:color w:val="365F91"/>
        </w:rPr>
        <w:t>situatë</w:t>
      </w:r>
      <w:r>
        <w:rPr>
          <w:b/>
          <w:i/>
          <w:color w:val="365F91"/>
          <w:spacing w:val="-3"/>
        </w:rPr>
        <w:t xml:space="preserve"> </w:t>
      </w:r>
      <w:r>
        <w:rPr>
          <w:b/>
          <w:i/>
          <w:color w:val="365F91"/>
        </w:rPr>
        <w:t>rruge</w:t>
      </w:r>
      <w:r>
        <w:rPr>
          <w:b/>
          <w:i/>
          <w:color w:val="365F91"/>
          <w:spacing w:val="-3"/>
        </w:rPr>
        <w:t xml:space="preserve"> </w:t>
      </w:r>
      <w:r>
        <w:rPr>
          <w:b/>
          <w:i/>
          <w:color w:val="365F91"/>
          <w:spacing w:val="-2"/>
        </w:rPr>
        <w:t>Shkodër</w:t>
      </w:r>
    </w:p>
    <w:p w:rsidR="00647CFE" w:rsidRDefault="00E07175">
      <w:pPr>
        <w:pStyle w:val="BodyText"/>
        <w:spacing w:before="34" w:line="276" w:lineRule="auto"/>
        <w:ind w:left="231" w:right="1124"/>
        <w:jc w:val="both"/>
      </w:pPr>
      <w:r>
        <w:t>Prezantimi i Udhëzuesit</w:t>
      </w:r>
      <w:r>
        <w:rPr>
          <w:spacing w:val="-2"/>
        </w:rPr>
        <w:t xml:space="preserve"> </w:t>
      </w:r>
      <w:r>
        <w:t>pёr</w:t>
      </w:r>
      <w:r>
        <w:rPr>
          <w:spacing w:val="-1"/>
        </w:rPr>
        <w:t xml:space="preserve"> </w:t>
      </w:r>
      <w:r>
        <w:t>punën me</w:t>
      </w:r>
      <w:r>
        <w:rPr>
          <w:spacing w:val="-1"/>
        </w:rPr>
        <w:t xml:space="preserve"> </w:t>
      </w:r>
      <w:r>
        <w:t>fёmijёt nё situatë</w:t>
      </w:r>
      <w:r>
        <w:rPr>
          <w:spacing w:val="-1"/>
        </w:rPr>
        <w:t xml:space="preserve"> </w:t>
      </w:r>
      <w:r>
        <w:t>rruge</w:t>
      </w:r>
      <w:r>
        <w:rPr>
          <w:spacing w:val="-1"/>
        </w:rPr>
        <w:t xml:space="preserve"> </w:t>
      </w:r>
      <w:r>
        <w:t>Shkodër,</w:t>
      </w:r>
      <w:r>
        <w:rPr>
          <w:spacing w:val="-1"/>
        </w:rPr>
        <w:t xml:space="preserve"> </w:t>
      </w:r>
      <w:r>
        <w:t>ASHMDF</w:t>
      </w:r>
      <w:r>
        <w:rPr>
          <w:spacing w:val="-2"/>
        </w:rPr>
        <w:t xml:space="preserve"> </w:t>
      </w:r>
      <w:r>
        <w:t>me</w:t>
      </w:r>
      <w:r>
        <w:rPr>
          <w:spacing w:val="-1"/>
        </w:rPr>
        <w:t xml:space="preserve"> </w:t>
      </w:r>
      <w:r>
        <w:t>mbështetjen e OSBE prezantoi Udhëzuesin e Procedurave për identifikimin dhe mbrojtjen e fëmijëve në situate rruge, një mjet pune për profesionistët në zbatim të planit të veprimit për fëmijët në situatë rruge. Plani lokal për fëmijët në situate rruge, kërk</w:t>
      </w:r>
      <w:r>
        <w:t>on angazhimin e pushtetit lokal dhe të gjithë profesionistëve në Shkodër. Zbatimi i planit lokal do fillojë me punën në terren, ngritjen e skuadrave të terrenit.</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spacing w:before="78"/>
        <w:ind w:left="231"/>
        <w:jc w:val="both"/>
        <w:rPr>
          <w:b/>
          <w:i/>
        </w:rPr>
      </w:pPr>
      <w:r>
        <w:rPr>
          <w:b/>
          <w:i/>
          <w:color w:val="365F91"/>
        </w:rPr>
        <w:lastRenderedPageBreak/>
        <w:t>Kampi</w:t>
      </w:r>
      <w:r>
        <w:rPr>
          <w:b/>
          <w:i/>
          <w:color w:val="365F91"/>
          <w:spacing w:val="-6"/>
        </w:rPr>
        <w:t xml:space="preserve"> </w:t>
      </w:r>
      <w:r>
        <w:rPr>
          <w:b/>
          <w:i/>
          <w:color w:val="365F91"/>
        </w:rPr>
        <w:t>për</w:t>
      </w:r>
      <w:r>
        <w:rPr>
          <w:b/>
          <w:i/>
          <w:color w:val="365F91"/>
          <w:spacing w:val="-3"/>
        </w:rPr>
        <w:t xml:space="preserve"> </w:t>
      </w:r>
      <w:r>
        <w:rPr>
          <w:b/>
          <w:i/>
          <w:color w:val="365F91"/>
        </w:rPr>
        <w:t>Fëmijët</w:t>
      </w:r>
      <w:r>
        <w:rPr>
          <w:b/>
          <w:i/>
          <w:color w:val="365F91"/>
          <w:spacing w:val="-3"/>
        </w:rPr>
        <w:t xml:space="preserve"> </w:t>
      </w:r>
      <w:r>
        <w:rPr>
          <w:b/>
          <w:i/>
          <w:color w:val="365F91"/>
        </w:rPr>
        <w:t>në</w:t>
      </w:r>
      <w:r>
        <w:rPr>
          <w:b/>
          <w:i/>
          <w:color w:val="365F91"/>
          <w:spacing w:val="-3"/>
        </w:rPr>
        <w:t xml:space="preserve"> </w:t>
      </w:r>
      <w:r>
        <w:rPr>
          <w:b/>
          <w:i/>
          <w:color w:val="365F91"/>
        </w:rPr>
        <w:t>Situatë</w:t>
      </w:r>
      <w:r>
        <w:rPr>
          <w:b/>
          <w:i/>
          <w:color w:val="365F91"/>
          <w:spacing w:val="-3"/>
        </w:rPr>
        <w:t xml:space="preserve"> </w:t>
      </w:r>
      <w:r>
        <w:rPr>
          <w:b/>
          <w:i/>
          <w:color w:val="365F91"/>
          <w:spacing w:val="-2"/>
        </w:rPr>
        <w:t>Rruge</w:t>
      </w:r>
    </w:p>
    <w:p w:rsidR="00647CFE" w:rsidRDefault="00E07175">
      <w:pPr>
        <w:pStyle w:val="BodyText"/>
        <w:spacing w:before="33" w:line="276" w:lineRule="auto"/>
        <w:ind w:left="231" w:right="1126"/>
        <w:jc w:val="both"/>
      </w:pPr>
      <w:r>
        <w:t>ASHMDF në bashkëpunim me</w:t>
      </w:r>
      <w:r>
        <w:rPr>
          <w:spacing w:val="40"/>
        </w:rPr>
        <w:t xml:space="preserve"> </w:t>
      </w:r>
      <w:r>
        <w:t>MMSR ,MM, Bashkinë D</w:t>
      </w:r>
      <w:r>
        <w:t xml:space="preserve">urrës dhe partnerë të tjerë, për herë të parë kanë organizuar </w:t>
      </w:r>
      <w:r>
        <w:rPr>
          <w:rFonts w:ascii="Calibri" w:hAnsi="Calibri"/>
          <w:sz w:val="22"/>
        </w:rPr>
        <w:t>kampi</w:t>
      </w:r>
      <w:r>
        <w:t>n me fëmijët në situatë rruge</w:t>
      </w:r>
      <w:r>
        <w:rPr>
          <w:spacing w:val="40"/>
        </w:rPr>
        <w:t xml:space="preserve"> </w:t>
      </w:r>
      <w:r>
        <w:t>në formën e një sërë</w:t>
      </w:r>
      <w:r>
        <w:rPr>
          <w:spacing w:val="-1"/>
        </w:rPr>
        <w:t xml:space="preserve"> </w:t>
      </w:r>
      <w:r>
        <w:t>aktivistesh edukuese dhe informuese. Kampi për fëmijët në situatë rruge është organizuar në Durrës duke qenë se kjo është</w:t>
      </w:r>
      <w:r>
        <w:rPr>
          <w:spacing w:val="-2"/>
        </w:rPr>
        <w:t xml:space="preserve"> </w:t>
      </w:r>
      <w:r>
        <w:t>një</w:t>
      </w:r>
      <w:r>
        <w:rPr>
          <w:spacing w:val="-2"/>
        </w:rPr>
        <w:t xml:space="preserve"> </w:t>
      </w:r>
      <w:r>
        <w:t>nga</w:t>
      </w:r>
      <w:r>
        <w:rPr>
          <w:spacing w:val="-3"/>
        </w:rPr>
        <w:t xml:space="preserve"> </w:t>
      </w:r>
      <w:r>
        <w:t>bashkitë</w:t>
      </w:r>
      <w:r>
        <w:rPr>
          <w:spacing w:val="-2"/>
        </w:rPr>
        <w:t xml:space="preserve"> </w:t>
      </w:r>
      <w:r>
        <w:t>me</w:t>
      </w:r>
      <w:r>
        <w:rPr>
          <w:spacing w:val="-3"/>
        </w:rPr>
        <w:t xml:space="preserve"> </w:t>
      </w:r>
      <w:r>
        <w:t>problematikën më</w:t>
      </w:r>
      <w:r>
        <w:rPr>
          <w:spacing w:val="-2"/>
        </w:rPr>
        <w:t xml:space="preserve"> </w:t>
      </w:r>
      <w:r>
        <w:t>të</w:t>
      </w:r>
      <w:r>
        <w:rPr>
          <w:spacing w:val="-3"/>
        </w:rPr>
        <w:t xml:space="preserve"> </w:t>
      </w:r>
      <w:r>
        <w:t>theksuar</w:t>
      </w:r>
      <w:r>
        <w:rPr>
          <w:spacing w:val="-4"/>
        </w:rPr>
        <w:t xml:space="preserve"> </w:t>
      </w:r>
      <w:r>
        <w:t>përsa</w:t>
      </w:r>
      <w:r>
        <w:rPr>
          <w:spacing w:val="-2"/>
        </w:rPr>
        <w:t xml:space="preserve"> </w:t>
      </w:r>
      <w:r>
        <w:t>i</w:t>
      </w:r>
      <w:r>
        <w:rPr>
          <w:spacing w:val="-2"/>
        </w:rPr>
        <w:t xml:space="preserve"> </w:t>
      </w:r>
      <w:r>
        <w:t>përket</w:t>
      </w:r>
      <w:r>
        <w:rPr>
          <w:spacing w:val="-2"/>
        </w:rPr>
        <w:t xml:space="preserve"> </w:t>
      </w:r>
      <w:r>
        <w:t>numrit</w:t>
      </w:r>
      <w:r>
        <w:rPr>
          <w:spacing w:val="-2"/>
        </w:rPr>
        <w:t xml:space="preserve"> </w:t>
      </w:r>
      <w:r>
        <w:t>të</w:t>
      </w:r>
      <w:r>
        <w:rPr>
          <w:spacing w:val="-3"/>
        </w:rPr>
        <w:t xml:space="preserve"> </w:t>
      </w:r>
      <w:r>
        <w:t>fëmijëve</w:t>
      </w:r>
      <w:r>
        <w:rPr>
          <w:spacing w:val="-4"/>
        </w:rPr>
        <w:t xml:space="preserve"> </w:t>
      </w:r>
      <w:r>
        <w:t>në</w:t>
      </w:r>
      <w:r>
        <w:rPr>
          <w:spacing w:val="-3"/>
        </w:rPr>
        <w:t xml:space="preserve"> </w:t>
      </w:r>
      <w:r>
        <w:t>situatë rruge.</w:t>
      </w:r>
      <w:r>
        <w:rPr>
          <w:spacing w:val="-2"/>
        </w:rPr>
        <w:t xml:space="preserve"> </w:t>
      </w:r>
      <w:r>
        <w:t>Kjo për</w:t>
      </w:r>
      <w:r>
        <w:rPr>
          <w:spacing w:val="-2"/>
        </w:rPr>
        <w:t xml:space="preserve"> </w:t>
      </w:r>
      <w:r>
        <w:t>shkak</w:t>
      </w:r>
      <w:r>
        <w:rPr>
          <w:spacing w:val="-2"/>
        </w:rPr>
        <w:t xml:space="preserve"> </w:t>
      </w:r>
      <w:r>
        <w:t>të</w:t>
      </w:r>
      <w:r>
        <w:rPr>
          <w:spacing w:val="40"/>
        </w:rPr>
        <w:t xml:space="preserve"> </w:t>
      </w:r>
      <w:r>
        <w:t>sezonit</w:t>
      </w:r>
      <w:r>
        <w:rPr>
          <w:spacing w:val="-2"/>
        </w:rPr>
        <w:t xml:space="preserve"> </w:t>
      </w:r>
      <w:r>
        <w:t>turistik</w:t>
      </w:r>
      <w:r>
        <w:rPr>
          <w:spacing w:val="-2"/>
        </w:rPr>
        <w:t xml:space="preserve"> </w:t>
      </w:r>
      <w:r>
        <w:t>dhe</w:t>
      </w:r>
      <w:r>
        <w:rPr>
          <w:spacing w:val="-2"/>
        </w:rPr>
        <w:t xml:space="preserve"> </w:t>
      </w:r>
      <w:r>
        <w:t>lëvizjeve</w:t>
      </w:r>
      <w:r>
        <w:rPr>
          <w:spacing w:val="-3"/>
        </w:rPr>
        <w:t xml:space="preserve"> </w:t>
      </w:r>
      <w:r>
        <w:t>të</w:t>
      </w:r>
      <w:r>
        <w:rPr>
          <w:spacing w:val="-2"/>
        </w:rPr>
        <w:t xml:space="preserve"> </w:t>
      </w:r>
      <w:r>
        <w:t>familjeve</w:t>
      </w:r>
      <w:r>
        <w:rPr>
          <w:spacing w:val="-3"/>
        </w:rPr>
        <w:t xml:space="preserve"> </w:t>
      </w:r>
      <w:r>
        <w:t>rome</w:t>
      </w:r>
      <w:r>
        <w:rPr>
          <w:spacing w:val="-1"/>
        </w:rPr>
        <w:t xml:space="preserve"> </w:t>
      </w:r>
      <w:r>
        <w:t>dhe</w:t>
      </w:r>
      <w:r>
        <w:rPr>
          <w:spacing w:val="-1"/>
        </w:rPr>
        <w:t xml:space="preserve"> </w:t>
      </w:r>
      <w:r>
        <w:t>egjiptiane</w:t>
      </w:r>
      <w:r>
        <w:rPr>
          <w:spacing w:val="-1"/>
        </w:rPr>
        <w:t xml:space="preserve"> </w:t>
      </w:r>
      <w:r>
        <w:t>nga</w:t>
      </w:r>
      <w:r>
        <w:rPr>
          <w:spacing w:val="-3"/>
        </w:rPr>
        <w:t xml:space="preserve"> </w:t>
      </w:r>
      <w:r>
        <w:t>qytetet</w:t>
      </w:r>
      <w:r>
        <w:rPr>
          <w:spacing w:val="-2"/>
        </w:rPr>
        <w:t xml:space="preserve"> </w:t>
      </w:r>
      <w:r>
        <w:t>e tjera drejt Durrësit. Qëllimi kampit ishte largimi nga rruga, argëtimi të këtyre fëmijëve në një javë, regjistrimi fëmijëve në shkollë dhe sigurimi i tyre me mjete didaktike, libra dhe çanta dhe</w:t>
      </w:r>
      <w:r>
        <w:rPr>
          <w:spacing w:val="40"/>
        </w:rPr>
        <w:t xml:space="preserve"> </w:t>
      </w:r>
      <w:r>
        <w:t>vlerësimi i nevojave të familjeve të fëmijëve në situatë rr</w:t>
      </w:r>
      <w:r>
        <w:t>uge dhe referimi i tyre për punësim. 30 fëmijë</w:t>
      </w:r>
      <w:r>
        <w:rPr>
          <w:spacing w:val="-2"/>
        </w:rPr>
        <w:t xml:space="preserve"> </w:t>
      </w:r>
      <w:r>
        <w:t>të</w:t>
      </w:r>
      <w:r>
        <w:rPr>
          <w:spacing w:val="-3"/>
        </w:rPr>
        <w:t xml:space="preserve"> </w:t>
      </w:r>
      <w:r>
        <w:t>identifikuar</w:t>
      </w:r>
      <w:r>
        <w:rPr>
          <w:spacing w:val="-2"/>
        </w:rPr>
        <w:t xml:space="preserve"> </w:t>
      </w:r>
      <w:r>
        <w:t>në situatë</w:t>
      </w:r>
      <w:r>
        <w:rPr>
          <w:spacing w:val="-2"/>
        </w:rPr>
        <w:t xml:space="preserve"> </w:t>
      </w:r>
      <w:r>
        <w:t>rruge</w:t>
      </w:r>
      <w:r>
        <w:rPr>
          <w:spacing w:val="-1"/>
        </w:rPr>
        <w:t xml:space="preserve"> </w:t>
      </w:r>
      <w:r>
        <w:t>qëndruan</w:t>
      </w:r>
      <w:r>
        <w:rPr>
          <w:spacing w:val="-2"/>
        </w:rPr>
        <w:t xml:space="preserve"> </w:t>
      </w:r>
      <w:r>
        <w:t>për</w:t>
      </w:r>
      <w:r>
        <w:rPr>
          <w:spacing w:val="-2"/>
        </w:rPr>
        <w:t xml:space="preserve"> </w:t>
      </w:r>
      <w:r>
        <w:t>pesë</w:t>
      </w:r>
      <w:r>
        <w:rPr>
          <w:spacing w:val="-1"/>
        </w:rPr>
        <w:t xml:space="preserve"> </w:t>
      </w:r>
      <w:r>
        <w:t>ditë</w:t>
      </w:r>
      <w:r>
        <w:rPr>
          <w:spacing w:val="-3"/>
        </w:rPr>
        <w:t xml:space="preserve"> </w:t>
      </w:r>
      <w:r>
        <w:t>në</w:t>
      </w:r>
      <w:r>
        <w:rPr>
          <w:spacing w:val="-1"/>
        </w:rPr>
        <w:t xml:space="preserve"> </w:t>
      </w:r>
      <w:r>
        <w:t>ambientet</w:t>
      </w:r>
      <w:r>
        <w:rPr>
          <w:spacing w:val="-2"/>
        </w:rPr>
        <w:t xml:space="preserve"> </w:t>
      </w:r>
      <w:r>
        <w:t>e</w:t>
      </w:r>
      <w:r>
        <w:rPr>
          <w:spacing w:val="-1"/>
        </w:rPr>
        <w:t xml:space="preserve"> </w:t>
      </w:r>
      <w:r>
        <w:t>Shtëpisë</w:t>
      </w:r>
      <w:r>
        <w:rPr>
          <w:spacing w:val="-4"/>
        </w:rPr>
        <w:t xml:space="preserve"> </w:t>
      </w:r>
      <w:r>
        <w:t>se</w:t>
      </w:r>
      <w:r>
        <w:rPr>
          <w:spacing w:val="-2"/>
        </w:rPr>
        <w:t xml:space="preserve"> </w:t>
      </w:r>
      <w:r>
        <w:t>Pushimit</w:t>
      </w:r>
      <w:r>
        <w:rPr>
          <w:spacing w:val="-2"/>
        </w:rPr>
        <w:t xml:space="preserve"> </w:t>
      </w:r>
      <w:r>
        <w:t>të Ushtarakëve</w:t>
      </w:r>
      <w:r>
        <w:rPr>
          <w:spacing w:val="-2"/>
        </w:rPr>
        <w:t xml:space="preserve"> </w:t>
      </w:r>
      <w:r>
        <w:t>në</w:t>
      </w:r>
      <w:r>
        <w:rPr>
          <w:spacing w:val="-2"/>
        </w:rPr>
        <w:t xml:space="preserve"> </w:t>
      </w:r>
      <w:r>
        <w:t>Durrës, të</w:t>
      </w:r>
      <w:r>
        <w:rPr>
          <w:spacing w:val="-1"/>
        </w:rPr>
        <w:t xml:space="preserve"> </w:t>
      </w:r>
      <w:r>
        <w:t>cilët morën shërbimet e nevojshme,u</w:t>
      </w:r>
      <w:r>
        <w:rPr>
          <w:spacing w:val="-1"/>
        </w:rPr>
        <w:t xml:space="preserve"> </w:t>
      </w:r>
      <w:r>
        <w:t>informuan për</w:t>
      </w:r>
      <w:r>
        <w:rPr>
          <w:spacing w:val="-1"/>
        </w:rPr>
        <w:t xml:space="preserve"> </w:t>
      </w:r>
      <w:r>
        <w:t>të drejtat e fëmijëve dhe u argëtuan m</w:t>
      </w:r>
      <w:r>
        <w:t>e lojëra të ndryshme.</w:t>
      </w:r>
    </w:p>
    <w:p w:rsidR="00647CFE" w:rsidRDefault="00647CFE">
      <w:pPr>
        <w:pStyle w:val="BodyText"/>
        <w:spacing w:before="8"/>
        <w:rPr>
          <w:sz w:val="32"/>
        </w:rPr>
      </w:pPr>
    </w:p>
    <w:p w:rsidR="00647CFE" w:rsidRDefault="00E07175">
      <w:pPr>
        <w:ind w:left="231"/>
        <w:jc w:val="both"/>
        <w:rPr>
          <w:b/>
          <w:i/>
        </w:rPr>
      </w:pPr>
      <w:r>
        <w:rPr>
          <w:b/>
          <w:i/>
          <w:color w:val="365F91"/>
        </w:rPr>
        <w:t>Festat</w:t>
      </w:r>
      <w:r>
        <w:rPr>
          <w:b/>
          <w:i/>
          <w:color w:val="365F91"/>
          <w:spacing w:val="-5"/>
        </w:rPr>
        <w:t xml:space="preserve"> </w:t>
      </w:r>
      <w:r>
        <w:rPr>
          <w:b/>
          <w:i/>
          <w:color w:val="365F91"/>
        </w:rPr>
        <w:t>duan</w:t>
      </w:r>
      <w:r>
        <w:rPr>
          <w:b/>
          <w:i/>
          <w:color w:val="365F91"/>
          <w:spacing w:val="-4"/>
        </w:rPr>
        <w:t xml:space="preserve"> </w:t>
      </w:r>
      <w:r>
        <w:rPr>
          <w:b/>
          <w:i/>
          <w:color w:val="365F91"/>
        </w:rPr>
        <w:t>dashuri-Aktivitet</w:t>
      </w:r>
      <w:r>
        <w:rPr>
          <w:b/>
          <w:i/>
          <w:color w:val="365F91"/>
          <w:spacing w:val="-5"/>
        </w:rPr>
        <w:t xml:space="preserve"> </w:t>
      </w:r>
      <w:r>
        <w:rPr>
          <w:b/>
          <w:i/>
          <w:color w:val="365F91"/>
        </w:rPr>
        <w:t>për</w:t>
      </w:r>
      <w:r>
        <w:rPr>
          <w:b/>
          <w:i/>
          <w:color w:val="365F91"/>
          <w:spacing w:val="-6"/>
        </w:rPr>
        <w:t xml:space="preserve"> </w:t>
      </w:r>
      <w:r>
        <w:rPr>
          <w:b/>
          <w:i/>
          <w:color w:val="365F91"/>
        </w:rPr>
        <w:t>festat</w:t>
      </w:r>
      <w:r>
        <w:rPr>
          <w:b/>
          <w:i/>
          <w:color w:val="365F91"/>
          <w:spacing w:val="-2"/>
        </w:rPr>
        <w:t xml:space="preserve"> </w:t>
      </w:r>
      <w:r>
        <w:rPr>
          <w:b/>
          <w:i/>
          <w:color w:val="365F91"/>
        </w:rPr>
        <w:t>e</w:t>
      </w:r>
      <w:r>
        <w:rPr>
          <w:b/>
          <w:i/>
          <w:color w:val="365F91"/>
          <w:spacing w:val="-5"/>
        </w:rPr>
        <w:t xml:space="preserve"> </w:t>
      </w:r>
      <w:r>
        <w:rPr>
          <w:b/>
          <w:i/>
          <w:color w:val="365F91"/>
        </w:rPr>
        <w:t>fundvitit</w:t>
      </w:r>
      <w:r>
        <w:rPr>
          <w:b/>
          <w:i/>
          <w:color w:val="365F91"/>
          <w:spacing w:val="-5"/>
        </w:rPr>
        <w:t xml:space="preserve"> </w:t>
      </w:r>
      <w:r>
        <w:rPr>
          <w:b/>
          <w:i/>
          <w:color w:val="365F91"/>
        </w:rPr>
        <w:t>me</w:t>
      </w:r>
      <w:r>
        <w:rPr>
          <w:b/>
          <w:i/>
          <w:color w:val="365F91"/>
          <w:spacing w:val="-6"/>
        </w:rPr>
        <w:t xml:space="preserve"> </w:t>
      </w:r>
      <w:r>
        <w:rPr>
          <w:b/>
          <w:i/>
          <w:color w:val="365F91"/>
        </w:rPr>
        <w:t>fëmijët</w:t>
      </w:r>
      <w:r>
        <w:rPr>
          <w:b/>
          <w:i/>
          <w:color w:val="365F91"/>
          <w:spacing w:val="-4"/>
        </w:rPr>
        <w:t xml:space="preserve"> </w:t>
      </w:r>
      <w:r>
        <w:rPr>
          <w:b/>
          <w:i/>
          <w:color w:val="365F91"/>
        </w:rPr>
        <w:t>në</w:t>
      </w:r>
      <w:r>
        <w:rPr>
          <w:b/>
          <w:i/>
          <w:color w:val="365F91"/>
          <w:spacing w:val="-3"/>
        </w:rPr>
        <w:t xml:space="preserve"> </w:t>
      </w:r>
      <w:r>
        <w:rPr>
          <w:b/>
          <w:i/>
          <w:color w:val="365F91"/>
        </w:rPr>
        <w:t>situatë</w:t>
      </w:r>
      <w:r>
        <w:rPr>
          <w:b/>
          <w:i/>
          <w:color w:val="365F91"/>
          <w:spacing w:val="-5"/>
        </w:rPr>
        <w:t xml:space="preserve"> </w:t>
      </w:r>
      <w:r>
        <w:rPr>
          <w:b/>
          <w:i/>
          <w:color w:val="365F91"/>
          <w:spacing w:val="-2"/>
        </w:rPr>
        <w:t>rruge</w:t>
      </w:r>
    </w:p>
    <w:p w:rsidR="00647CFE" w:rsidRDefault="00E07175">
      <w:pPr>
        <w:pStyle w:val="BodyText"/>
        <w:spacing w:before="36" w:line="276" w:lineRule="auto"/>
        <w:ind w:left="231" w:right="1125"/>
        <w:jc w:val="both"/>
      </w:pPr>
      <w:r>
        <w:t>Me rastin e festave të fundvitit të ASHMDF në bashkëpunim me Alo Mik, Save the Children in Albania,</w:t>
      </w:r>
      <w:r>
        <w:rPr>
          <w:spacing w:val="-1"/>
        </w:rPr>
        <w:t xml:space="preserve"> </w:t>
      </w:r>
      <w:r>
        <w:t>Rrjetin e Qendrave</w:t>
      </w:r>
      <w:r>
        <w:rPr>
          <w:spacing w:val="-1"/>
        </w:rPr>
        <w:t xml:space="preserve"> </w:t>
      </w:r>
      <w:r>
        <w:t>Ditore</w:t>
      </w:r>
      <w:r>
        <w:rPr>
          <w:spacing w:val="-1"/>
        </w:rPr>
        <w:t xml:space="preserve"> </w:t>
      </w:r>
      <w:r>
        <w:t>për Fëmijë</w:t>
      </w:r>
      <w:r>
        <w:rPr>
          <w:spacing w:val="-1"/>
        </w:rPr>
        <w:t xml:space="preserve"> </w:t>
      </w:r>
      <w:r>
        <w:t>në Situatë</w:t>
      </w:r>
      <w:r>
        <w:rPr>
          <w:spacing w:val="-1"/>
        </w:rPr>
        <w:t xml:space="preserve"> </w:t>
      </w:r>
      <w:r>
        <w:t>Rruge</w:t>
      </w:r>
      <w:r>
        <w:rPr>
          <w:spacing w:val="-2"/>
        </w:rPr>
        <w:t xml:space="preserve"> </w:t>
      </w:r>
      <w:r>
        <w:t>, ARSIS, SHKEJ, FBSH,</w:t>
      </w:r>
      <w:r>
        <w:rPr>
          <w:spacing w:val="-1"/>
        </w:rPr>
        <w:t xml:space="preserve"> </w:t>
      </w:r>
      <w:r>
        <w:t>Qendrën ditore për fëmijë në situate rruge, Save the children dhe kompaninë Euro</w:t>
      </w:r>
      <w:r>
        <w:t>lab organizuan një aktivitet festiv me fëmijët në situatë rruge. Në aktivitet morën pjesë shumë fëmijë në situatë rruge të cilët janë marrë në mbrojtje nga NJMF-të si dhe që</w:t>
      </w:r>
      <w:r>
        <w:rPr>
          <w:spacing w:val="40"/>
        </w:rPr>
        <w:t xml:space="preserve"> </w:t>
      </w:r>
      <w:r>
        <w:t>marrin shërbime pranë qendrave ditore. Fëmijët përforcuan kërcime dhe recitime. Në</w:t>
      </w:r>
      <w:r>
        <w:t xml:space="preserve"> fund të aktivitet fëmijëve ju shpërndanë dhurata të mundësuara nga organizata Alo Mik.</w:t>
      </w:r>
    </w:p>
    <w:p w:rsidR="00647CFE" w:rsidRDefault="00647CFE">
      <w:pPr>
        <w:pStyle w:val="BodyText"/>
        <w:rPr>
          <w:sz w:val="26"/>
        </w:rPr>
      </w:pPr>
    </w:p>
    <w:p w:rsidR="00647CFE" w:rsidRDefault="00E07175">
      <w:pPr>
        <w:pStyle w:val="Heading2"/>
        <w:numPr>
          <w:ilvl w:val="1"/>
          <w:numId w:val="44"/>
        </w:numPr>
        <w:tabs>
          <w:tab w:val="left" w:pos="621"/>
        </w:tabs>
        <w:spacing w:before="197"/>
        <w:ind w:hanging="390"/>
        <w:jc w:val="both"/>
      </w:pPr>
      <w:bookmarkStart w:id="11" w:name="_bookmark10"/>
      <w:bookmarkEnd w:id="11"/>
      <w:r>
        <w:rPr>
          <w:color w:val="365F91"/>
        </w:rPr>
        <w:t>Monitorimi</w:t>
      </w:r>
      <w:r>
        <w:rPr>
          <w:color w:val="365F91"/>
          <w:spacing w:val="-6"/>
        </w:rPr>
        <w:t xml:space="preserve"> </w:t>
      </w:r>
      <w:r>
        <w:rPr>
          <w:color w:val="365F91"/>
        </w:rPr>
        <w:t>i</w:t>
      </w:r>
      <w:r>
        <w:rPr>
          <w:color w:val="365F91"/>
          <w:spacing w:val="-4"/>
        </w:rPr>
        <w:t xml:space="preserve"> </w:t>
      </w:r>
      <w:r>
        <w:rPr>
          <w:color w:val="365F91"/>
        </w:rPr>
        <w:t>situatës</w:t>
      </w:r>
      <w:r>
        <w:rPr>
          <w:color w:val="365F91"/>
          <w:spacing w:val="-5"/>
        </w:rPr>
        <w:t xml:space="preserve"> </w:t>
      </w:r>
      <w:r>
        <w:rPr>
          <w:color w:val="365F91"/>
        </w:rPr>
        <w:t>së</w:t>
      </w:r>
      <w:r>
        <w:rPr>
          <w:color w:val="365F91"/>
          <w:spacing w:val="-6"/>
        </w:rPr>
        <w:t xml:space="preserve"> </w:t>
      </w:r>
      <w:r>
        <w:rPr>
          <w:color w:val="365F91"/>
        </w:rPr>
        <w:t>të</w:t>
      </w:r>
      <w:r>
        <w:rPr>
          <w:color w:val="365F91"/>
          <w:spacing w:val="-6"/>
        </w:rPr>
        <w:t xml:space="preserve"> </w:t>
      </w:r>
      <w:r>
        <w:rPr>
          <w:color w:val="365F91"/>
        </w:rPr>
        <w:t>drejtave</w:t>
      </w:r>
      <w:r>
        <w:rPr>
          <w:color w:val="365F91"/>
          <w:spacing w:val="-5"/>
        </w:rPr>
        <w:t xml:space="preserve"> </w:t>
      </w:r>
      <w:r>
        <w:rPr>
          <w:color w:val="365F91"/>
        </w:rPr>
        <w:t>të</w:t>
      </w:r>
      <w:r>
        <w:rPr>
          <w:color w:val="365F91"/>
          <w:spacing w:val="-6"/>
        </w:rPr>
        <w:t xml:space="preserve"> </w:t>
      </w:r>
      <w:r>
        <w:rPr>
          <w:color w:val="365F91"/>
          <w:spacing w:val="-2"/>
        </w:rPr>
        <w:t>fëmijëve</w:t>
      </w:r>
    </w:p>
    <w:p w:rsidR="00647CFE" w:rsidRDefault="00E07175">
      <w:pPr>
        <w:spacing w:before="39" w:line="276" w:lineRule="auto"/>
        <w:ind w:left="231" w:right="1124"/>
        <w:jc w:val="both"/>
        <w:rPr>
          <w:i/>
          <w:sz w:val="24"/>
        </w:rPr>
      </w:pPr>
      <w:r>
        <w:rPr>
          <w:sz w:val="24"/>
        </w:rPr>
        <w:t>Bazuar në ligjin aktual Nr 10347 datë “ Për Mbrojtjen e të Drejtave të Fëmijëve”, ASHMDF ka përgjegjësinë</w:t>
      </w:r>
      <w:r>
        <w:rPr>
          <w:spacing w:val="-2"/>
          <w:sz w:val="24"/>
        </w:rPr>
        <w:t xml:space="preserve"> </w:t>
      </w:r>
      <w:r>
        <w:rPr>
          <w:sz w:val="24"/>
        </w:rPr>
        <w:t>të</w:t>
      </w:r>
      <w:r>
        <w:rPr>
          <w:spacing w:val="-2"/>
          <w:sz w:val="24"/>
        </w:rPr>
        <w:t xml:space="preserve"> </w:t>
      </w:r>
      <w:r>
        <w:rPr>
          <w:sz w:val="24"/>
        </w:rPr>
        <w:t>realizojë mbledhjen</w:t>
      </w:r>
      <w:r>
        <w:rPr>
          <w:spacing w:val="-2"/>
          <w:sz w:val="24"/>
        </w:rPr>
        <w:t xml:space="preserve"> </w:t>
      </w:r>
      <w:r>
        <w:rPr>
          <w:sz w:val="24"/>
        </w:rPr>
        <w:t>dhe</w:t>
      </w:r>
      <w:r>
        <w:rPr>
          <w:spacing w:val="-2"/>
          <w:sz w:val="24"/>
        </w:rPr>
        <w:t xml:space="preserve"> </w:t>
      </w:r>
      <w:r>
        <w:rPr>
          <w:sz w:val="24"/>
        </w:rPr>
        <w:t>përpunimin</w:t>
      </w:r>
      <w:r>
        <w:rPr>
          <w:spacing w:val="-1"/>
          <w:sz w:val="24"/>
        </w:rPr>
        <w:t xml:space="preserve"> </w:t>
      </w:r>
      <w:r>
        <w:rPr>
          <w:sz w:val="24"/>
        </w:rPr>
        <w:t>e</w:t>
      </w:r>
      <w:r>
        <w:rPr>
          <w:spacing w:val="-2"/>
          <w:sz w:val="24"/>
        </w:rPr>
        <w:t xml:space="preserve"> </w:t>
      </w:r>
      <w:r>
        <w:rPr>
          <w:sz w:val="24"/>
        </w:rPr>
        <w:t>të</w:t>
      </w:r>
      <w:r>
        <w:rPr>
          <w:spacing w:val="-2"/>
          <w:sz w:val="24"/>
        </w:rPr>
        <w:t xml:space="preserve"> </w:t>
      </w:r>
      <w:r>
        <w:rPr>
          <w:sz w:val="24"/>
        </w:rPr>
        <w:t>dhënave</w:t>
      </w:r>
      <w:r>
        <w:rPr>
          <w:spacing w:val="-2"/>
          <w:sz w:val="24"/>
        </w:rPr>
        <w:t xml:space="preserve"> </w:t>
      </w:r>
      <w:r>
        <w:rPr>
          <w:sz w:val="24"/>
        </w:rPr>
        <w:t>statistikore</w:t>
      </w:r>
      <w:r>
        <w:rPr>
          <w:spacing w:val="-2"/>
          <w:sz w:val="24"/>
        </w:rPr>
        <w:t xml:space="preserve"> </w:t>
      </w:r>
      <w:r>
        <w:rPr>
          <w:sz w:val="24"/>
        </w:rPr>
        <w:t>për</w:t>
      </w:r>
      <w:r>
        <w:rPr>
          <w:spacing w:val="-2"/>
          <w:sz w:val="24"/>
        </w:rPr>
        <w:t xml:space="preserve"> </w:t>
      </w:r>
      <w:r>
        <w:rPr>
          <w:sz w:val="24"/>
        </w:rPr>
        <w:t>çështjet</w:t>
      </w:r>
      <w:r>
        <w:rPr>
          <w:spacing w:val="-1"/>
          <w:sz w:val="24"/>
        </w:rPr>
        <w:t xml:space="preserve"> </w:t>
      </w:r>
      <w:r>
        <w:rPr>
          <w:sz w:val="24"/>
        </w:rPr>
        <w:t>që</w:t>
      </w:r>
      <w:r>
        <w:rPr>
          <w:spacing w:val="-2"/>
          <w:sz w:val="24"/>
        </w:rPr>
        <w:t xml:space="preserve"> </w:t>
      </w:r>
      <w:r>
        <w:rPr>
          <w:sz w:val="24"/>
        </w:rPr>
        <w:t>lidhen me të drejtat e fëmijëve në bashkëpunim me institucionet qendro</w:t>
      </w:r>
      <w:r>
        <w:rPr>
          <w:sz w:val="24"/>
        </w:rPr>
        <w:t>re dhe INSTAT, në bazë të VKM Nr.</w:t>
      </w:r>
      <w:r>
        <w:rPr>
          <w:spacing w:val="-1"/>
          <w:sz w:val="24"/>
        </w:rPr>
        <w:t xml:space="preserve"> </w:t>
      </w:r>
      <w:r>
        <w:rPr>
          <w:sz w:val="24"/>
        </w:rPr>
        <w:t>267</w:t>
      </w:r>
      <w:r>
        <w:rPr>
          <w:spacing w:val="-1"/>
          <w:sz w:val="24"/>
        </w:rPr>
        <w:t xml:space="preserve"> </w:t>
      </w:r>
      <w:r>
        <w:rPr>
          <w:sz w:val="24"/>
        </w:rPr>
        <w:t>datë</w:t>
      </w:r>
      <w:r>
        <w:rPr>
          <w:spacing w:val="-2"/>
          <w:sz w:val="24"/>
        </w:rPr>
        <w:t xml:space="preserve"> </w:t>
      </w:r>
      <w:r>
        <w:rPr>
          <w:sz w:val="24"/>
        </w:rPr>
        <w:t xml:space="preserve">12.04.2012 </w:t>
      </w:r>
      <w:r>
        <w:rPr>
          <w:i/>
          <w:sz w:val="24"/>
        </w:rPr>
        <w:t>“Për</w:t>
      </w:r>
      <w:r>
        <w:rPr>
          <w:i/>
          <w:spacing w:val="40"/>
          <w:sz w:val="24"/>
        </w:rPr>
        <w:t xml:space="preserve"> </w:t>
      </w:r>
      <w:r>
        <w:rPr>
          <w:i/>
          <w:sz w:val="24"/>
        </w:rPr>
        <w:t>llojet,</w:t>
      </w:r>
      <w:r>
        <w:rPr>
          <w:i/>
          <w:spacing w:val="-1"/>
          <w:sz w:val="24"/>
        </w:rPr>
        <w:t xml:space="preserve"> </w:t>
      </w:r>
      <w:r>
        <w:rPr>
          <w:i/>
          <w:sz w:val="24"/>
        </w:rPr>
        <w:t>mënyrën</w:t>
      </w:r>
      <w:r>
        <w:rPr>
          <w:i/>
          <w:spacing w:val="-1"/>
          <w:sz w:val="24"/>
        </w:rPr>
        <w:t xml:space="preserve"> </w:t>
      </w:r>
      <w:r>
        <w:rPr>
          <w:i/>
          <w:sz w:val="24"/>
        </w:rPr>
        <w:t>e</w:t>
      </w:r>
      <w:r>
        <w:rPr>
          <w:i/>
          <w:spacing w:val="-2"/>
          <w:sz w:val="24"/>
        </w:rPr>
        <w:t xml:space="preserve"> </w:t>
      </w:r>
      <w:r>
        <w:rPr>
          <w:i/>
          <w:sz w:val="24"/>
        </w:rPr>
        <w:t>shkëmbimit dhe</w:t>
      </w:r>
      <w:r>
        <w:rPr>
          <w:i/>
          <w:spacing w:val="-2"/>
          <w:sz w:val="24"/>
        </w:rPr>
        <w:t xml:space="preserve"> </w:t>
      </w:r>
      <w:r>
        <w:rPr>
          <w:i/>
          <w:sz w:val="24"/>
        </w:rPr>
        <w:t>të</w:t>
      </w:r>
      <w:r>
        <w:rPr>
          <w:i/>
          <w:spacing w:val="-2"/>
          <w:sz w:val="24"/>
        </w:rPr>
        <w:t xml:space="preserve"> </w:t>
      </w:r>
      <w:r>
        <w:rPr>
          <w:i/>
          <w:sz w:val="24"/>
        </w:rPr>
        <w:t>përpunimit</w:t>
      </w:r>
      <w:r>
        <w:rPr>
          <w:i/>
          <w:spacing w:val="-1"/>
          <w:sz w:val="24"/>
        </w:rPr>
        <w:t xml:space="preserve"> </w:t>
      </w:r>
      <w:r>
        <w:rPr>
          <w:i/>
          <w:sz w:val="24"/>
        </w:rPr>
        <w:t>të</w:t>
      </w:r>
      <w:r>
        <w:rPr>
          <w:i/>
          <w:spacing w:val="-2"/>
          <w:sz w:val="24"/>
        </w:rPr>
        <w:t xml:space="preserve"> </w:t>
      </w:r>
      <w:r>
        <w:rPr>
          <w:i/>
          <w:sz w:val="24"/>
        </w:rPr>
        <w:t>informacionit</w:t>
      </w:r>
      <w:r>
        <w:rPr>
          <w:i/>
          <w:spacing w:val="-1"/>
          <w:sz w:val="24"/>
        </w:rPr>
        <w:t xml:space="preserve"> </w:t>
      </w:r>
      <w:r>
        <w:rPr>
          <w:i/>
          <w:sz w:val="24"/>
        </w:rPr>
        <w:t>dhe të dhënave statistikore të kërkuara nga Agjencia</w:t>
      </w:r>
      <w:r>
        <w:rPr>
          <w:i/>
          <w:spacing w:val="40"/>
          <w:sz w:val="24"/>
        </w:rPr>
        <w:t xml:space="preserve"> </w:t>
      </w:r>
      <w:r>
        <w:rPr>
          <w:i/>
          <w:sz w:val="24"/>
        </w:rPr>
        <w:t>për Mbrojtjen e të Drejtave të Fëmijëve e nga strukturat shtetërore përgjegjëse,</w:t>
      </w:r>
      <w:r>
        <w:rPr>
          <w:i/>
          <w:sz w:val="24"/>
        </w:rPr>
        <w:t xml:space="preserve"> në nivel qendror dhe vendor”.</w:t>
      </w:r>
    </w:p>
    <w:p w:rsidR="00647CFE" w:rsidRDefault="00647CFE">
      <w:pPr>
        <w:pStyle w:val="BodyText"/>
        <w:spacing w:before="7"/>
        <w:rPr>
          <w:i/>
          <w:sz w:val="27"/>
        </w:rPr>
      </w:pPr>
    </w:p>
    <w:p w:rsidR="00647CFE" w:rsidRDefault="00E07175">
      <w:pPr>
        <w:pStyle w:val="BodyText"/>
        <w:spacing w:before="1" w:line="276" w:lineRule="auto"/>
        <w:ind w:left="231" w:right="1126"/>
        <w:jc w:val="both"/>
      </w:pPr>
      <w:r>
        <w:t xml:space="preserve">Agjencia mbledh </w:t>
      </w:r>
      <w:r>
        <w:rPr>
          <w:b/>
        </w:rPr>
        <w:t xml:space="preserve">të dhëna statistikore vjetore </w:t>
      </w:r>
      <w:r>
        <w:t>nga Ministritë e Linjës/institucionet qendrore dhe INSTAT bazuar në formularët bashkëlidhur këtij vendimi. Treguesit janë të ndarë në 8 fusha të mëdha</w:t>
      </w:r>
      <w:r>
        <w:rPr>
          <w:b/>
        </w:rPr>
        <w:t xml:space="preserve">, </w:t>
      </w:r>
      <w:r>
        <w:t>në tregues demografike, të</w:t>
      </w:r>
      <w:r>
        <w:t xml:space="preserve"> varfërisë</w:t>
      </w:r>
      <w:r>
        <w:rPr>
          <w:spacing w:val="40"/>
        </w:rPr>
        <w:t xml:space="preserve"> </w:t>
      </w:r>
      <w:r>
        <w:t>për fëmijët, të përkujdesit social,</w:t>
      </w:r>
      <w:r>
        <w:rPr>
          <w:spacing w:val="40"/>
        </w:rPr>
        <w:t xml:space="preserve"> </w:t>
      </w:r>
      <w:r>
        <w:t>shëndetësor, të dhunës , trafikimit,</w:t>
      </w:r>
      <w:r>
        <w:rPr>
          <w:spacing w:val="40"/>
        </w:rPr>
        <w:t xml:space="preserve"> </w:t>
      </w:r>
      <w:r>
        <w:t>dhe mbrojtjes,</w:t>
      </w:r>
      <w:r>
        <w:rPr>
          <w:spacing w:val="-1"/>
        </w:rPr>
        <w:t xml:space="preserve"> </w:t>
      </w:r>
      <w:r>
        <w:t>e</w:t>
      </w:r>
      <w:r>
        <w:rPr>
          <w:spacing w:val="-1"/>
        </w:rPr>
        <w:t xml:space="preserve"> </w:t>
      </w:r>
      <w:r>
        <w:t>drejtësisë për</w:t>
      </w:r>
      <w:r>
        <w:rPr>
          <w:spacing w:val="-1"/>
        </w:rPr>
        <w:t xml:space="preserve"> </w:t>
      </w:r>
      <w:r>
        <w:t>të</w:t>
      </w:r>
      <w:r>
        <w:rPr>
          <w:spacing w:val="-1"/>
        </w:rPr>
        <w:t xml:space="preserve"> </w:t>
      </w:r>
      <w:r>
        <w:t>miturit, të</w:t>
      </w:r>
      <w:r>
        <w:rPr>
          <w:spacing w:val="-1"/>
        </w:rPr>
        <w:t xml:space="preserve"> </w:t>
      </w:r>
      <w:r>
        <w:t>punësimit të</w:t>
      </w:r>
      <w:r>
        <w:rPr>
          <w:spacing w:val="-1"/>
        </w:rPr>
        <w:t xml:space="preserve"> </w:t>
      </w:r>
      <w:r>
        <w:t>fëmijëve dhe</w:t>
      </w:r>
      <w:r>
        <w:rPr>
          <w:spacing w:val="-1"/>
        </w:rPr>
        <w:t xml:space="preserve"> </w:t>
      </w:r>
      <w:r>
        <w:t>treguesit e arsimimit të fëmijëve.</w:t>
      </w:r>
    </w:p>
    <w:p w:rsidR="00647CFE" w:rsidRDefault="00647CFE">
      <w:pPr>
        <w:pStyle w:val="BodyText"/>
        <w:spacing w:before="2"/>
        <w:rPr>
          <w:sz w:val="25"/>
        </w:rPr>
      </w:pPr>
    </w:p>
    <w:p w:rsidR="00647CFE" w:rsidRDefault="00E07175">
      <w:pPr>
        <w:pStyle w:val="BodyText"/>
        <w:spacing w:before="1" w:line="276" w:lineRule="auto"/>
        <w:ind w:left="231" w:right="1126"/>
        <w:jc w:val="both"/>
      </w:pPr>
      <w:r>
        <w:t>Për vitin 2016 ASHMDF ka dërguar shkresë zyrtare pranë këtyre institucioneve për të siguruar informacion më të dhëna statistikore. Të dhënat janë mbledhur, përpunuar dhe përditësuar në databazë.</w:t>
      </w:r>
      <w:r>
        <w:rPr>
          <w:spacing w:val="73"/>
        </w:rPr>
        <w:t xml:space="preserve"> </w:t>
      </w:r>
      <w:r>
        <w:t>Në vazhdimësi</w:t>
      </w:r>
      <w:r>
        <w:rPr>
          <w:spacing w:val="75"/>
        </w:rPr>
        <w:t xml:space="preserve"> </w:t>
      </w:r>
      <w:r>
        <w:t>ASHMDF po punon në përgatitjen e Vjetarit Stati</w:t>
      </w:r>
      <w:r>
        <w:t>stikorë për Çështjet e të Drejtave të Fëmijëve për vitin 20152016, i cili do të përmbajë informacion statistikor zyrtar në lidhje me realizimin e të drejtave të fëmijëve.</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Heading2"/>
        <w:numPr>
          <w:ilvl w:val="1"/>
          <w:numId w:val="44"/>
        </w:numPr>
        <w:tabs>
          <w:tab w:val="left" w:pos="621"/>
        </w:tabs>
        <w:spacing w:before="59"/>
        <w:ind w:hanging="390"/>
      </w:pPr>
      <w:bookmarkStart w:id="12" w:name="_bookmark11"/>
      <w:bookmarkEnd w:id="12"/>
      <w:r>
        <w:rPr>
          <w:color w:val="365F91"/>
        </w:rPr>
        <w:lastRenderedPageBreak/>
        <w:t>Monitorimi</w:t>
      </w:r>
      <w:r>
        <w:rPr>
          <w:color w:val="365F91"/>
          <w:spacing w:val="-8"/>
        </w:rPr>
        <w:t xml:space="preserve"> </w:t>
      </w:r>
      <w:r>
        <w:rPr>
          <w:color w:val="365F91"/>
        </w:rPr>
        <w:t>i</w:t>
      </w:r>
      <w:r>
        <w:rPr>
          <w:color w:val="365F91"/>
          <w:spacing w:val="-5"/>
        </w:rPr>
        <w:t xml:space="preserve"> </w:t>
      </w:r>
      <w:r>
        <w:rPr>
          <w:color w:val="365F91"/>
        </w:rPr>
        <w:t>medias</w:t>
      </w:r>
      <w:r>
        <w:rPr>
          <w:color w:val="365F91"/>
          <w:spacing w:val="-8"/>
        </w:rPr>
        <w:t xml:space="preserve"> </w:t>
      </w:r>
      <w:r>
        <w:rPr>
          <w:color w:val="365F91"/>
        </w:rPr>
        <w:t>lidhur</w:t>
      </w:r>
      <w:r>
        <w:rPr>
          <w:color w:val="365F91"/>
          <w:spacing w:val="-3"/>
        </w:rPr>
        <w:t xml:space="preserve"> </w:t>
      </w:r>
      <w:r>
        <w:rPr>
          <w:color w:val="365F91"/>
        </w:rPr>
        <w:t>me</w:t>
      </w:r>
      <w:r>
        <w:rPr>
          <w:color w:val="365F91"/>
          <w:spacing w:val="-7"/>
        </w:rPr>
        <w:t xml:space="preserve"> </w:t>
      </w:r>
      <w:r>
        <w:rPr>
          <w:color w:val="365F91"/>
        </w:rPr>
        <w:t>problematikat</w:t>
      </w:r>
      <w:r>
        <w:rPr>
          <w:color w:val="365F91"/>
          <w:spacing w:val="-8"/>
        </w:rPr>
        <w:t xml:space="preserve"> </w:t>
      </w:r>
      <w:r>
        <w:rPr>
          <w:color w:val="365F91"/>
        </w:rPr>
        <w:t>e</w:t>
      </w:r>
      <w:r>
        <w:rPr>
          <w:color w:val="365F91"/>
          <w:spacing w:val="-4"/>
        </w:rPr>
        <w:t xml:space="preserve"> </w:t>
      </w:r>
      <w:r>
        <w:rPr>
          <w:color w:val="365F91"/>
        </w:rPr>
        <w:t>mbrojtjes</w:t>
      </w:r>
      <w:r>
        <w:rPr>
          <w:color w:val="365F91"/>
          <w:spacing w:val="-5"/>
        </w:rPr>
        <w:t xml:space="preserve"> </w:t>
      </w:r>
      <w:r>
        <w:rPr>
          <w:color w:val="365F91"/>
        </w:rPr>
        <w:t>së</w:t>
      </w:r>
      <w:r>
        <w:rPr>
          <w:color w:val="365F91"/>
          <w:spacing w:val="-7"/>
        </w:rPr>
        <w:t xml:space="preserve"> </w:t>
      </w:r>
      <w:r>
        <w:rPr>
          <w:color w:val="365F91"/>
          <w:spacing w:val="-2"/>
        </w:rPr>
        <w:t>fëmijëve</w:t>
      </w:r>
    </w:p>
    <w:p w:rsidR="00647CFE" w:rsidRDefault="00E07175">
      <w:pPr>
        <w:pStyle w:val="BodyText"/>
        <w:spacing w:before="39" w:line="276" w:lineRule="auto"/>
        <w:ind w:left="231" w:right="1128"/>
        <w:jc w:val="both"/>
      </w:pPr>
      <w:r>
        <w:t xml:space="preserve">Në </w:t>
      </w:r>
      <w:r>
        <w:t>përmbushje të</w:t>
      </w:r>
      <w:r>
        <w:rPr>
          <w:spacing w:val="40"/>
        </w:rPr>
        <w:t xml:space="preserve"> </w:t>
      </w:r>
      <w:r>
        <w:t>misionit të saj, Agjencia Shtetërore për Mbrojtjen e të Drejtave të Fëmijëve monitoron rastet e fëmijëve të publikuara në media me fokus :</w:t>
      </w:r>
    </w:p>
    <w:p w:rsidR="00647CFE" w:rsidRDefault="00E07175">
      <w:pPr>
        <w:pStyle w:val="ListParagraph"/>
        <w:numPr>
          <w:ilvl w:val="2"/>
          <w:numId w:val="44"/>
        </w:numPr>
        <w:tabs>
          <w:tab w:val="left" w:pos="951"/>
          <w:tab w:val="left" w:pos="952"/>
        </w:tabs>
        <w:spacing w:before="201"/>
        <w:ind w:hanging="361"/>
        <w:rPr>
          <w:sz w:val="24"/>
        </w:rPr>
      </w:pPr>
      <w:r>
        <w:rPr>
          <w:sz w:val="24"/>
        </w:rPr>
        <w:t>Monitorimin</w:t>
      </w:r>
      <w:r>
        <w:rPr>
          <w:spacing w:val="-2"/>
          <w:sz w:val="24"/>
        </w:rPr>
        <w:t xml:space="preserve"> </w:t>
      </w:r>
      <w:r>
        <w:rPr>
          <w:sz w:val="24"/>
        </w:rPr>
        <w:t>e</w:t>
      </w:r>
      <w:r>
        <w:rPr>
          <w:spacing w:val="-1"/>
          <w:sz w:val="24"/>
        </w:rPr>
        <w:t xml:space="preserve"> </w:t>
      </w:r>
      <w:r>
        <w:rPr>
          <w:sz w:val="24"/>
        </w:rPr>
        <w:t>zbatimin</w:t>
      </w:r>
      <w:r>
        <w:rPr>
          <w:spacing w:val="-3"/>
          <w:sz w:val="24"/>
        </w:rPr>
        <w:t xml:space="preserve"> </w:t>
      </w:r>
      <w:r>
        <w:rPr>
          <w:sz w:val="24"/>
        </w:rPr>
        <w:t>e</w:t>
      </w:r>
      <w:r>
        <w:rPr>
          <w:spacing w:val="-2"/>
          <w:sz w:val="24"/>
        </w:rPr>
        <w:t xml:space="preserve"> </w:t>
      </w:r>
      <w:r>
        <w:rPr>
          <w:sz w:val="24"/>
        </w:rPr>
        <w:t>të</w:t>
      </w:r>
      <w:r>
        <w:rPr>
          <w:spacing w:val="-1"/>
          <w:sz w:val="24"/>
        </w:rPr>
        <w:t xml:space="preserve"> </w:t>
      </w:r>
      <w:r>
        <w:rPr>
          <w:sz w:val="24"/>
        </w:rPr>
        <w:t>drejtave</w:t>
      </w:r>
      <w:r>
        <w:rPr>
          <w:spacing w:val="-2"/>
          <w:sz w:val="24"/>
        </w:rPr>
        <w:t xml:space="preserve"> </w:t>
      </w:r>
      <w:r>
        <w:rPr>
          <w:sz w:val="24"/>
        </w:rPr>
        <w:t>të</w:t>
      </w:r>
      <w:r>
        <w:rPr>
          <w:spacing w:val="-1"/>
          <w:sz w:val="24"/>
        </w:rPr>
        <w:t xml:space="preserve"> </w:t>
      </w:r>
      <w:r>
        <w:rPr>
          <w:sz w:val="24"/>
        </w:rPr>
        <w:t xml:space="preserve">fëmijëve në </w:t>
      </w:r>
      <w:r>
        <w:rPr>
          <w:spacing w:val="-2"/>
          <w:sz w:val="24"/>
        </w:rPr>
        <w:t>media</w:t>
      </w:r>
    </w:p>
    <w:p w:rsidR="00647CFE" w:rsidRDefault="00E07175">
      <w:pPr>
        <w:pStyle w:val="ListParagraph"/>
        <w:numPr>
          <w:ilvl w:val="2"/>
          <w:numId w:val="44"/>
        </w:numPr>
        <w:tabs>
          <w:tab w:val="left" w:pos="951"/>
          <w:tab w:val="left" w:pos="952"/>
        </w:tabs>
        <w:spacing w:before="39"/>
        <w:ind w:hanging="361"/>
        <w:rPr>
          <w:sz w:val="24"/>
        </w:rPr>
      </w:pPr>
      <w:r>
        <w:rPr>
          <w:sz w:val="24"/>
        </w:rPr>
        <w:t>Monitorimin</w:t>
      </w:r>
      <w:r>
        <w:rPr>
          <w:spacing w:val="-2"/>
          <w:sz w:val="24"/>
        </w:rPr>
        <w:t xml:space="preserve"> </w:t>
      </w:r>
      <w:r>
        <w:rPr>
          <w:sz w:val="24"/>
        </w:rPr>
        <w:t>e</w:t>
      </w:r>
      <w:r>
        <w:rPr>
          <w:spacing w:val="-1"/>
          <w:sz w:val="24"/>
        </w:rPr>
        <w:t xml:space="preserve"> </w:t>
      </w:r>
      <w:r>
        <w:rPr>
          <w:sz w:val="24"/>
        </w:rPr>
        <w:t>problematikave</w:t>
      </w:r>
      <w:r>
        <w:rPr>
          <w:spacing w:val="-2"/>
          <w:sz w:val="24"/>
        </w:rPr>
        <w:t xml:space="preserve"> </w:t>
      </w:r>
      <w:r>
        <w:rPr>
          <w:sz w:val="24"/>
        </w:rPr>
        <w:t>të</w:t>
      </w:r>
      <w:r>
        <w:rPr>
          <w:spacing w:val="-1"/>
          <w:sz w:val="24"/>
        </w:rPr>
        <w:t xml:space="preserve"> </w:t>
      </w:r>
      <w:r>
        <w:rPr>
          <w:sz w:val="24"/>
        </w:rPr>
        <w:t>rasteve</w:t>
      </w:r>
      <w:r>
        <w:rPr>
          <w:spacing w:val="-2"/>
          <w:sz w:val="24"/>
        </w:rPr>
        <w:t xml:space="preserve"> </w:t>
      </w:r>
      <w:r>
        <w:rPr>
          <w:sz w:val="24"/>
        </w:rPr>
        <w:t>fëmij</w:t>
      </w:r>
      <w:r>
        <w:rPr>
          <w:sz w:val="24"/>
        </w:rPr>
        <w:t>ëve</w:t>
      </w:r>
      <w:r>
        <w:rPr>
          <w:spacing w:val="-1"/>
          <w:sz w:val="24"/>
        </w:rPr>
        <w:t xml:space="preserve"> </w:t>
      </w:r>
      <w:r>
        <w:rPr>
          <w:sz w:val="24"/>
        </w:rPr>
        <w:t>të</w:t>
      </w:r>
      <w:r>
        <w:rPr>
          <w:spacing w:val="-1"/>
          <w:sz w:val="24"/>
        </w:rPr>
        <w:t xml:space="preserve"> </w:t>
      </w:r>
      <w:r>
        <w:rPr>
          <w:sz w:val="24"/>
        </w:rPr>
        <w:t>publikuara</w:t>
      </w:r>
      <w:r>
        <w:rPr>
          <w:spacing w:val="-2"/>
          <w:sz w:val="24"/>
        </w:rPr>
        <w:t xml:space="preserve"> </w:t>
      </w:r>
      <w:r>
        <w:rPr>
          <w:sz w:val="24"/>
        </w:rPr>
        <w:t>në</w:t>
      </w:r>
      <w:r>
        <w:rPr>
          <w:spacing w:val="-2"/>
          <w:sz w:val="24"/>
        </w:rPr>
        <w:t xml:space="preserve"> media</w:t>
      </w:r>
    </w:p>
    <w:p w:rsidR="00647CFE" w:rsidRDefault="00E07175">
      <w:pPr>
        <w:pStyle w:val="ListParagraph"/>
        <w:numPr>
          <w:ilvl w:val="2"/>
          <w:numId w:val="44"/>
        </w:numPr>
        <w:tabs>
          <w:tab w:val="left" w:pos="951"/>
          <w:tab w:val="left" w:pos="952"/>
        </w:tabs>
        <w:spacing w:before="42"/>
        <w:ind w:hanging="361"/>
        <w:rPr>
          <w:sz w:val="24"/>
        </w:rPr>
      </w:pPr>
      <w:r>
        <w:rPr>
          <w:sz w:val="24"/>
        </w:rPr>
        <w:t>Referimin</w:t>
      </w:r>
      <w:r>
        <w:rPr>
          <w:spacing w:val="-1"/>
          <w:sz w:val="24"/>
        </w:rPr>
        <w:t xml:space="preserve"> </w:t>
      </w:r>
      <w:r>
        <w:rPr>
          <w:sz w:val="24"/>
        </w:rPr>
        <w:t>e</w:t>
      </w:r>
      <w:r>
        <w:rPr>
          <w:spacing w:val="-2"/>
          <w:sz w:val="24"/>
        </w:rPr>
        <w:t xml:space="preserve"> </w:t>
      </w:r>
      <w:r>
        <w:rPr>
          <w:sz w:val="24"/>
        </w:rPr>
        <w:t>rasteve</w:t>
      </w:r>
      <w:r>
        <w:rPr>
          <w:spacing w:val="-2"/>
          <w:sz w:val="24"/>
        </w:rPr>
        <w:t xml:space="preserve"> </w:t>
      </w:r>
      <w:r>
        <w:rPr>
          <w:sz w:val="24"/>
        </w:rPr>
        <w:t>në</w:t>
      </w:r>
      <w:r>
        <w:rPr>
          <w:spacing w:val="-2"/>
          <w:sz w:val="24"/>
        </w:rPr>
        <w:t xml:space="preserve"> </w:t>
      </w:r>
      <w:r>
        <w:rPr>
          <w:sz w:val="24"/>
        </w:rPr>
        <w:t>institucionet për</w:t>
      </w:r>
      <w:r>
        <w:rPr>
          <w:spacing w:val="-3"/>
          <w:sz w:val="24"/>
        </w:rPr>
        <w:t xml:space="preserve"> </w:t>
      </w:r>
      <w:r>
        <w:rPr>
          <w:sz w:val="24"/>
        </w:rPr>
        <w:t>mbrojtjen e</w:t>
      </w:r>
      <w:r>
        <w:rPr>
          <w:spacing w:val="-3"/>
          <w:sz w:val="24"/>
        </w:rPr>
        <w:t xml:space="preserve"> </w:t>
      </w:r>
      <w:r>
        <w:rPr>
          <w:spacing w:val="-2"/>
          <w:sz w:val="24"/>
        </w:rPr>
        <w:t>fëmijëve</w:t>
      </w:r>
    </w:p>
    <w:p w:rsidR="00647CFE" w:rsidRDefault="00E07175">
      <w:pPr>
        <w:pStyle w:val="ListParagraph"/>
        <w:numPr>
          <w:ilvl w:val="2"/>
          <w:numId w:val="44"/>
        </w:numPr>
        <w:tabs>
          <w:tab w:val="left" w:pos="951"/>
          <w:tab w:val="left" w:pos="952"/>
        </w:tabs>
        <w:spacing w:before="40" w:line="273" w:lineRule="auto"/>
        <w:ind w:right="1135"/>
        <w:rPr>
          <w:sz w:val="24"/>
        </w:rPr>
      </w:pPr>
      <w:r>
        <w:rPr>
          <w:sz w:val="24"/>
        </w:rPr>
        <w:t>Monitorimin</w:t>
      </w:r>
      <w:r>
        <w:rPr>
          <w:spacing w:val="80"/>
          <w:sz w:val="24"/>
        </w:rPr>
        <w:t xml:space="preserve"> </w:t>
      </w:r>
      <w:r>
        <w:rPr>
          <w:sz w:val="24"/>
        </w:rPr>
        <w:t>dhe</w:t>
      </w:r>
      <w:r>
        <w:rPr>
          <w:spacing w:val="29"/>
          <w:sz w:val="24"/>
        </w:rPr>
        <w:t xml:space="preserve"> </w:t>
      </w:r>
      <w:r>
        <w:rPr>
          <w:sz w:val="24"/>
        </w:rPr>
        <w:t>reagimin</w:t>
      </w:r>
      <w:r>
        <w:rPr>
          <w:spacing w:val="30"/>
          <w:sz w:val="24"/>
        </w:rPr>
        <w:t xml:space="preserve"> </w:t>
      </w:r>
      <w:r>
        <w:rPr>
          <w:sz w:val="24"/>
        </w:rPr>
        <w:t>në</w:t>
      </w:r>
      <w:r>
        <w:rPr>
          <w:spacing w:val="29"/>
          <w:sz w:val="24"/>
        </w:rPr>
        <w:t xml:space="preserve"> </w:t>
      </w:r>
      <w:r>
        <w:rPr>
          <w:sz w:val="24"/>
        </w:rPr>
        <w:t>institucionet</w:t>
      </w:r>
      <w:r>
        <w:rPr>
          <w:spacing w:val="30"/>
          <w:sz w:val="24"/>
        </w:rPr>
        <w:t xml:space="preserve"> </w:t>
      </w:r>
      <w:r>
        <w:rPr>
          <w:sz w:val="24"/>
        </w:rPr>
        <w:t>përgjegjëse</w:t>
      </w:r>
      <w:r>
        <w:rPr>
          <w:spacing w:val="80"/>
          <w:sz w:val="24"/>
        </w:rPr>
        <w:t xml:space="preserve"> </w:t>
      </w:r>
      <w:r>
        <w:rPr>
          <w:sz w:val="24"/>
        </w:rPr>
        <w:t>për</w:t>
      </w:r>
      <w:r>
        <w:rPr>
          <w:spacing w:val="32"/>
          <w:sz w:val="24"/>
        </w:rPr>
        <w:t xml:space="preserve"> </w:t>
      </w:r>
      <w:r>
        <w:rPr>
          <w:sz w:val="24"/>
        </w:rPr>
        <w:t>respektimin</w:t>
      </w:r>
      <w:r>
        <w:rPr>
          <w:spacing w:val="30"/>
          <w:sz w:val="24"/>
        </w:rPr>
        <w:t xml:space="preserve"> </w:t>
      </w:r>
      <w:r>
        <w:rPr>
          <w:sz w:val="24"/>
        </w:rPr>
        <w:t>e</w:t>
      </w:r>
      <w:r>
        <w:rPr>
          <w:spacing w:val="29"/>
          <w:sz w:val="24"/>
        </w:rPr>
        <w:t xml:space="preserve"> </w:t>
      </w:r>
      <w:r>
        <w:rPr>
          <w:sz w:val="24"/>
        </w:rPr>
        <w:t>të</w:t>
      </w:r>
      <w:r>
        <w:rPr>
          <w:spacing w:val="32"/>
          <w:sz w:val="24"/>
        </w:rPr>
        <w:t xml:space="preserve"> </w:t>
      </w:r>
      <w:r>
        <w:rPr>
          <w:sz w:val="24"/>
        </w:rPr>
        <w:t>drejtave</w:t>
      </w:r>
      <w:r>
        <w:rPr>
          <w:spacing w:val="29"/>
          <w:sz w:val="24"/>
        </w:rPr>
        <w:t xml:space="preserve"> </w:t>
      </w:r>
      <w:r>
        <w:rPr>
          <w:sz w:val="24"/>
        </w:rPr>
        <w:t>të fëmijëve në media.</w:t>
      </w:r>
    </w:p>
    <w:p w:rsidR="00647CFE" w:rsidRDefault="00647CFE">
      <w:pPr>
        <w:pStyle w:val="BodyText"/>
        <w:spacing w:before="9"/>
        <w:rPr>
          <w:sz w:val="27"/>
        </w:rPr>
      </w:pPr>
    </w:p>
    <w:p w:rsidR="00647CFE" w:rsidRDefault="00E07175">
      <w:pPr>
        <w:pStyle w:val="BodyText"/>
        <w:spacing w:before="1" w:line="276" w:lineRule="auto"/>
        <w:ind w:left="231" w:right="1128"/>
        <w:jc w:val="both"/>
      </w:pPr>
      <w:r>
        <w:t>ASHMDF harton raporte javore të monitorimit të medias. Per vitin 2016 janë hartuar 50 raporte javore të monitorimit të medias. ASHMDF ka ndjekur rastet që kanë publikuar ngjarje ku janë përfshirë fëmijët, duke referuar sipas rastit dhe problematikës në str</w:t>
      </w:r>
      <w:r>
        <w:t xml:space="preserve">ukturat përkatëse. Për vitin 2016 janë referuar në strukturat e mbrojtjes së fëmijëve </w:t>
      </w:r>
      <w:r>
        <w:rPr>
          <w:b/>
        </w:rPr>
        <w:t xml:space="preserve">120 raste </w:t>
      </w:r>
      <w:r>
        <w:t>të publikuara nga media.</w:t>
      </w:r>
    </w:p>
    <w:p w:rsidR="00647CFE" w:rsidRDefault="00E07175">
      <w:pPr>
        <w:pStyle w:val="BodyText"/>
        <w:ind w:left="231"/>
        <w:jc w:val="both"/>
      </w:pPr>
      <w:r>
        <w:t>Problematikat</w:t>
      </w:r>
      <w:r>
        <w:rPr>
          <w:spacing w:val="-1"/>
        </w:rPr>
        <w:t xml:space="preserve"> </w:t>
      </w:r>
      <w:r>
        <w:t>e</w:t>
      </w:r>
      <w:r>
        <w:rPr>
          <w:spacing w:val="-2"/>
        </w:rPr>
        <w:t xml:space="preserve"> </w:t>
      </w:r>
      <w:r>
        <w:t>konstatuara</w:t>
      </w:r>
      <w:r>
        <w:rPr>
          <w:spacing w:val="-2"/>
        </w:rPr>
        <w:t xml:space="preserve"> </w:t>
      </w:r>
      <w:r>
        <w:t>mbi</w:t>
      </w:r>
      <w:r>
        <w:rPr>
          <w:spacing w:val="-1"/>
        </w:rPr>
        <w:t xml:space="preserve"> </w:t>
      </w:r>
      <w:r>
        <w:t>mosrespektimin</w:t>
      </w:r>
      <w:r>
        <w:rPr>
          <w:spacing w:val="61"/>
        </w:rPr>
        <w:t xml:space="preserve"> </w:t>
      </w:r>
      <w:r>
        <w:t>e</w:t>
      </w:r>
      <w:r>
        <w:rPr>
          <w:spacing w:val="-2"/>
        </w:rPr>
        <w:t xml:space="preserve"> </w:t>
      </w:r>
      <w:r>
        <w:t>të</w:t>
      </w:r>
      <w:r>
        <w:rPr>
          <w:spacing w:val="-1"/>
        </w:rPr>
        <w:t xml:space="preserve"> </w:t>
      </w:r>
      <w:r>
        <w:t>drejtave</w:t>
      </w:r>
      <w:r>
        <w:rPr>
          <w:spacing w:val="-2"/>
        </w:rPr>
        <w:t xml:space="preserve"> </w:t>
      </w:r>
      <w:r>
        <w:t>të</w:t>
      </w:r>
      <w:r>
        <w:rPr>
          <w:spacing w:val="-1"/>
        </w:rPr>
        <w:t xml:space="preserve"> </w:t>
      </w:r>
      <w:r>
        <w:t>fëmijëve në</w:t>
      </w:r>
      <w:r>
        <w:rPr>
          <w:spacing w:val="-1"/>
        </w:rPr>
        <w:t xml:space="preserve"> </w:t>
      </w:r>
      <w:r>
        <w:t>media</w:t>
      </w:r>
      <w:r>
        <w:rPr>
          <w:spacing w:val="-2"/>
        </w:rPr>
        <w:t xml:space="preserve"> </w:t>
      </w:r>
      <w:r>
        <w:t>lidhen</w:t>
      </w:r>
      <w:r>
        <w:rPr>
          <w:spacing w:val="-1"/>
        </w:rPr>
        <w:t xml:space="preserve"> </w:t>
      </w:r>
      <w:r>
        <w:t>me</w:t>
      </w:r>
      <w:r>
        <w:rPr>
          <w:spacing w:val="-1"/>
        </w:rPr>
        <w:t xml:space="preserve"> </w:t>
      </w:r>
      <w:r>
        <w:rPr>
          <w:spacing w:val="-10"/>
        </w:rPr>
        <w:t>:</w:t>
      </w:r>
    </w:p>
    <w:p w:rsidR="00647CFE" w:rsidRDefault="00647CFE">
      <w:pPr>
        <w:pStyle w:val="BodyText"/>
        <w:spacing w:before="3"/>
        <w:rPr>
          <w:sz w:val="31"/>
        </w:rPr>
      </w:pPr>
    </w:p>
    <w:p w:rsidR="00647CFE" w:rsidRDefault="00E07175">
      <w:pPr>
        <w:pStyle w:val="ListParagraph"/>
        <w:numPr>
          <w:ilvl w:val="0"/>
          <w:numId w:val="43"/>
        </w:numPr>
        <w:tabs>
          <w:tab w:val="left" w:pos="952"/>
        </w:tabs>
        <w:spacing w:line="273" w:lineRule="auto"/>
        <w:ind w:right="1134"/>
        <w:jc w:val="both"/>
        <w:rPr>
          <w:sz w:val="24"/>
        </w:rPr>
      </w:pPr>
      <w:r>
        <w:rPr>
          <w:sz w:val="24"/>
        </w:rPr>
        <w:t>Intervistimin e fëmijëve të keqtrajtuar apo të abuzuar është bërë në shkelje flagrante të etikës gazetareske.</w:t>
      </w:r>
    </w:p>
    <w:p w:rsidR="00647CFE" w:rsidRDefault="00E07175">
      <w:pPr>
        <w:pStyle w:val="ListParagraph"/>
        <w:numPr>
          <w:ilvl w:val="0"/>
          <w:numId w:val="43"/>
        </w:numPr>
        <w:tabs>
          <w:tab w:val="left" w:pos="952"/>
        </w:tabs>
        <w:spacing w:before="1" w:line="276" w:lineRule="auto"/>
        <w:ind w:right="1133"/>
        <w:jc w:val="both"/>
        <w:rPr>
          <w:sz w:val="24"/>
        </w:rPr>
      </w:pPr>
      <w:r>
        <w:rPr>
          <w:sz w:val="24"/>
        </w:rPr>
        <w:t>Informacionet</w:t>
      </w:r>
      <w:r>
        <w:rPr>
          <w:spacing w:val="-3"/>
          <w:sz w:val="24"/>
        </w:rPr>
        <w:t xml:space="preserve"> </w:t>
      </w:r>
      <w:r>
        <w:rPr>
          <w:sz w:val="24"/>
        </w:rPr>
        <w:t>sensitive</w:t>
      </w:r>
      <w:r>
        <w:rPr>
          <w:spacing w:val="-3"/>
          <w:sz w:val="24"/>
        </w:rPr>
        <w:t xml:space="preserve"> </w:t>
      </w:r>
      <w:r>
        <w:rPr>
          <w:sz w:val="24"/>
        </w:rPr>
        <w:t>të</w:t>
      </w:r>
      <w:r>
        <w:rPr>
          <w:spacing w:val="-4"/>
          <w:sz w:val="24"/>
        </w:rPr>
        <w:t xml:space="preserve"> </w:t>
      </w:r>
      <w:r>
        <w:rPr>
          <w:sz w:val="24"/>
        </w:rPr>
        <w:t>bëra</w:t>
      </w:r>
      <w:r>
        <w:rPr>
          <w:spacing w:val="-5"/>
          <w:sz w:val="24"/>
        </w:rPr>
        <w:t xml:space="preserve"> </w:t>
      </w:r>
      <w:r>
        <w:rPr>
          <w:sz w:val="24"/>
        </w:rPr>
        <w:t>publike,</w:t>
      </w:r>
      <w:r>
        <w:rPr>
          <w:spacing w:val="-1"/>
          <w:sz w:val="24"/>
        </w:rPr>
        <w:t xml:space="preserve"> </w:t>
      </w:r>
      <w:r>
        <w:rPr>
          <w:sz w:val="24"/>
        </w:rPr>
        <w:t>që</w:t>
      </w:r>
      <w:r>
        <w:rPr>
          <w:spacing w:val="-2"/>
          <w:sz w:val="24"/>
        </w:rPr>
        <w:t xml:space="preserve"> </w:t>
      </w:r>
      <w:r>
        <w:rPr>
          <w:sz w:val="24"/>
        </w:rPr>
        <w:t>i</w:t>
      </w:r>
      <w:r>
        <w:rPr>
          <w:spacing w:val="-3"/>
          <w:sz w:val="24"/>
        </w:rPr>
        <w:t xml:space="preserve"> </w:t>
      </w:r>
      <w:r>
        <w:rPr>
          <w:sz w:val="24"/>
        </w:rPr>
        <w:t>bën</w:t>
      </w:r>
      <w:r>
        <w:rPr>
          <w:spacing w:val="-2"/>
          <w:sz w:val="24"/>
        </w:rPr>
        <w:t xml:space="preserve"> </w:t>
      </w:r>
      <w:r>
        <w:rPr>
          <w:sz w:val="24"/>
        </w:rPr>
        <w:t>fëmijët</w:t>
      </w:r>
      <w:r>
        <w:rPr>
          <w:spacing w:val="-3"/>
          <w:sz w:val="24"/>
        </w:rPr>
        <w:t xml:space="preserve"> </w:t>
      </w:r>
      <w:r>
        <w:rPr>
          <w:sz w:val="24"/>
        </w:rPr>
        <w:t>të</w:t>
      </w:r>
      <w:r>
        <w:rPr>
          <w:spacing w:val="-3"/>
          <w:sz w:val="24"/>
        </w:rPr>
        <w:t xml:space="preserve"> </w:t>
      </w:r>
      <w:r>
        <w:rPr>
          <w:sz w:val="24"/>
        </w:rPr>
        <w:t>identifikueshëm</w:t>
      </w:r>
      <w:r>
        <w:rPr>
          <w:spacing w:val="-3"/>
          <w:sz w:val="24"/>
        </w:rPr>
        <w:t xml:space="preserve"> </w:t>
      </w:r>
      <w:r>
        <w:rPr>
          <w:sz w:val="24"/>
        </w:rPr>
        <w:t>në</w:t>
      </w:r>
      <w:r>
        <w:rPr>
          <w:spacing w:val="-2"/>
          <w:sz w:val="24"/>
        </w:rPr>
        <w:t xml:space="preserve"> </w:t>
      </w:r>
      <w:r>
        <w:rPr>
          <w:sz w:val="24"/>
        </w:rPr>
        <w:t>rastet</w:t>
      </w:r>
      <w:r>
        <w:rPr>
          <w:spacing w:val="-3"/>
          <w:sz w:val="24"/>
        </w:rPr>
        <w:t xml:space="preserve"> </w:t>
      </w:r>
      <w:r>
        <w:rPr>
          <w:sz w:val="24"/>
        </w:rPr>
        <w:t>kur</w:t>
      </w:r>
      <w:r>
        <w:rPr>
          <w:spacing w:val="-2"/>
          <w:sz w:val="24"/>
        </w:rPr>
        <w:t xml:space="preserve"> </w:t>
      </w:r>
      <w:r>
        <w:rPr>
          <w:sz w:val="24"/>
        </w:rPr>
        <w:t>ato janë viktimë e një ngjarje të rëndë, ndikojnë në ri</w:t>
      </w:r>
      <w:r>
        <w:rPr>
          <w:sz w:val="24"/>
        </w:rPr>
        <w:t>viktimizimin e fëmijës dhe rehabilitimi i tyre bëhet shumë i vështirë më pas.</w:t>
      </w:r>
    </w:p>
    <w:p w:rsidR="00647CFE" w:rsidRDefault="00E07175">
      <w:pPr>
        <w:pStyle w:val="ListParagraph"/>
        <w:numPr>
          <w:ilvl w:val="0"/>
          <w:numId w:val="43"/>
        </w:numPr>
        <w:tabs>
          <w:tab w:val="left" w:pos="952"/>
        </w:tabs>
        <w:spacing w:line="276" w:lineRule="auto"/>
        <w:ind w:right="1130"/>
        <w:jc w:val="both"/>
        <w:rPr>
          <w:sz w:val="24"/>
        </w:rPr>
      </w:pPr>
      <w:r>
        <w:rPr>
          <w:sz w:val="24"/>
        </w:rPr>
        <w:t>Shpesh, ekspozimi i fëmijëve dhe familjeve të tyre në media, bëhet shkak për mosraportimin e abuzimit, pasi familja bën llogaritë me kostot e rënda që duhet të përballet nëse ata</w:t>
      </w:r>
      <w:r>
        <w:rPr>
          <w:sz w:val="24"/>
        </w:rPr>
        <w:t xml:space="preserve"> denoncojnë faktin.</w:t>
      </w:r>
    </w:p>
    <w:p w:rsidR="00647CFE" w:rsidRDefault="00E07175">
      <w:pPr>
        <w:pStyle w:val="ListParagraph"/>
        <w:numPr>
          <w:ilvl w:val="0"/>
          <w:numId w:val="43"/>
        </w:numPr>
        <w:tabs>
          <w:tab w:val="left" w:pos="952"/>
        </w:tabs>
        <w:spacing w:line="273" w:lineRule="auto"/>
        <w:ind w:right="1129"/>
        <w:jc w:val="both"/>
        <w:rPr>
          <w:sz w:val="24"/>
        </w:rPr>
      </w:pPr>
      <w:r>
        <w:rPr>
          <w:sz w:val="24"/>
        </w:rPr>
        <w:t>Në disa raste publikimet kanë pasur një impakt negativ në përpjekjet për rehabilitimin e fëmijëve, viktima të dhunës dhe abuzimit.</w:t>
      </w:r>
    </w:p>
    <w:p w:rsidR="00647CFE" w:rsidRDefault="00647CFE">
      <w:pPr>
        <w:pStyle w:val="BodyText"/>
        <w:spacing w:before="3"/>
        <w:rPr>
          <w:sz w:val="27"/>
        </w:rPr>
      </w:pPr>
    </w:p>
    <w:p w:rsidR="00647CFE" w:rsidRDefault="00E07175">
      <w:pPr>
        <w:pStyle w:val="BodyText"/>
        <w:spacing w:before="1" w:line="276" w:lineRule="auto"/>
        <w:ind w:left="231" w:right="1124"/>
        <w:jc w:val="both"/>
      </w:pPr>
      <w:r>
        <w:t>Për këto raste ASHMDF dhe MMSR ka reaguar duke bashkëpunuar me institucionet përgjegjëse për kontrollin mbi mediat. Për raste të konstatura të shkeljes së parimeve për ruajtjen e kofidencialitetit dhe</w:t>
      </w:r>
      <w:r>
        <w:rPr>
          <w:spacing w:val="40"/>
        </w:rPr>
        <w:t xml:space="preserve"> </w:t>
      </w:r>
      <w:r>
        <w:t>çështjeve etike lidhur me fëmijët, ASHMDF ka bashkëpunu</w:t>
      </w:r>
      <w:r>
        <w:t>ar me Këshillin e Ankesave pranë Autoritetit të Mediave Audiovizive (AMA) duke referuar këto raste për marrjen e masave konkrete ndaj mediave audiovizive. Për vitin 2016 ASHMDFka referuar 9 Ankesa zyrtare tek AMA dhe 20 sinjalizime tek operatoret mediatike</w:t>
      </w:r>
      <w:r>
        <w:t xml:space="preserve"> lidhur me shkeljet e konstatuara.</w:t>
      </w:r>
    </w:p>
    <w:p w:rsidR="00647CFE" w:rsidRDefault="00647CFE">
      <w:pPr>
        <w:pStyle w:val="BodyText"/>
        <w:spacing w:before="8"/>
        <w:rPr>
          <w:sz w:val="27"/>
        </w:rPr>
      </w:pPr>
    </w:p>
    <w:p w:rsidR="00647CFE" w:rsidRDefault="00E07175">
      <w:pPr>
        <w:pStyle w:val="BodyText"/>
        <w:spacing w:line="276" w:lineRule="auto"/>
        <w:ind w:left="231" w:right="1129"/>
        <w:jc w:val="both"/>
      </w:pPr>
      <w:r>
        <w:t>Risitë e “Ligjit të ri për të drejtat dhe mbrojtjen e fëmijëve” ritheksojnë dhe përforcojnë mbrojtjen</w:t>
      </w:r>
      <w:r>
        <w:rPr>
          <w:spacing w:val="40"/>
        </w:rPr>
        <w:t xml:space="preserve"> </w:t>
      </w:r>
      <w:r>
        <w:t xml:space="preserve">e </w:t>
      </w:r>
      <w:r>
        <w:rPr>
          <w:i/>
        </w:rPr>
        <w:t>privacisë së fëmijëve në media</w:t>
      </w:r>
      <w:r>
        <w:rPr>
          <w:i/>
          <w:spacing w:val="40"/>
        </w:rPr>
        <w:t xml:space="preserve"> </w:t>
      </w:r>
      <w:r>
        <w:t>si dhe përcaktojnë</w:t>
      </w:r>
      <w:r>
        <w:rPr>
          <w:spacing w:val="40"/>
        </w:rPr>
        <w:t xml:space="preserve"> </w:t>
      </w:r>
      <w:r>
        <w:t>mbrojtje të fëmijëve nga</w:t>
      </w:r>
      <w:r>
        <w:rPr>
          <w:spacing w:val="40"/>
        </w:rPr>
        <w:t xml:space="preserve"> </w:t>
      </w:r>
      <w:r>
        <w:t xml:space="preserve">shfrytëzimi ekonomik si dhe </w:t>
      </w:r>
      <w:r>
        <w:rPr>
          <w:i/>
        </w:rPr>
        <w:t>për qëllime</w:t>
      </w:r>
      <w:r>
        <w:rPr>
          <w:i/>
          <w:spacing w:val="-1"/>
        </w:rPr>
        <w:t xml:space="preserve"> </w:t>
      </w:r>
      <w:r>
        <w:rPr>
          <w:i/>
        </w:rPr>
        <w:t>r</w:t>
      </w:r>
      <w:r>
        <w:rPr>
          <w:i/>
        </w:rPr>
        <w:t>eklamuese.</w:t>
      </w:r>
      <w:r>
        <w:t>Çështjen e</w:t>
      </w:r>
      <w:r>
        <w:rPr>
          <w:spacing w:val="-1"/>
        </w:rPr>
        <w:t xml:space="preserve"> </w:t>
      </w:r>
      <w:r>
        <w:t>përdorimit të fëmijëve për</w:t>
      </w:r>
      <w:r>
        <w:rPr>
          <w:spacing w:val="-1"/>
        </w:rPr>
        <w:t xml:space="preserve"> </w:t>
      </w:r>
      <w:r>
        <w:t>efekete reklamuese, ASHMDF e ka</w:t>
      </w:r>
      <w:r>
        <w:rPr>
          <w:spacing w:val="40"/>
        </w:rPr>
        <w:t xml:space="preserve"> </w:t>
      </w:r>
      <w:r>
        <w:t>ngritur në takime me Autoritetin e Medias Audiovizive dhe me aktorë të tjerë të fushës së medias. ASHMDF ka theksuar që reklamat drejtuar ose përfshirjen e</w:t>
      </w:r>
      <w:r>
        <w:rPr>
          <w:spacing w:val="40"/>
        </w:rPr>
        <w:t xml:space="preserve"> </w:t>
      </w:r>
      <w:r>
        <w:t>fëmijëve duhet të je</w:t>
      </w:r>
      <w:r>
        <w:t>në në përputhje me standardet e legjislacionit dhe duhet të jenë të tilla që të shmangin çdo gjë që dëmton interesat e fëmijëve dhe mirërritjen e</w:t>
      </w:r>
      <w:r>
        <w:rPr>
          <w:spacing w:val="40"/>
        </w:rPr>
        <w:t xml:space="preserve"> </w:t>
      </w:r>
      <w:r>
        <w:t>tyre.</w:t>
      </w:r>
    </w:p>
    <w:p w:rsidR="00647CFE" w:rsidRDefault="00647CFE">
      <w:pPr>
        <w:spacing w:line="276" w:lineRule="auto"/>
        <w:jc w:val="both"/>
        <w:sectPr w:rsidR="00647CFE">
          <w:pgSz w:w="12240" w:h="15840"/>
          <w:pgMar w:top="1020" w:right="220" w:bottom="1280" w:left="1120" w:header="0" w:footer="1004" w:gutter="0"/>
          <w:cols w:space="720"/>
        </w:sectPr>
      </w:pPr>
    </w:p>
    <w:p w:rsidR="00647CFE" w:rsidRDefault="00E07175">
      <w:pPr>
        <w:pStyle w:val="BodyText"/>
        <w:spacing w:before="74" w:line="276" w:lineRule="auto"/>
        <w:ind w:left="231" w:right="1125"/>
        <w:jc w:val="both"/>
      </w:pPr>
      <w:r>
        <w:lastRenderedPageBreak/>
        <w:t>Për shkak të kompleksitetit, ndjeshmërisë dhe rëndësisë që paraqet kjo çështje për të gjit</w:t>
      </w:r>
      <w:r>
        <w:t>hë shoqërinë tonë, jo gjithnjë</w:t>
      </w:r>
      <w:r>
        <w:rPr>
          <w:spacing w:val="40"/>
        </w:rPr>
        <w:t xml:space="preserve"> </w:t>
      </w:r>
      <w:r>
        <w:t>arrihet të menaxhohet apo rregullohet gjithçka vetëm nëpërmjet ligjit. Parimi kryesor i medias është që ajo është e lirë, prandaj zgjidhja më e mirë do të duhej të gjendej nga vetë entet mediatike. Etika nuk zgjidhet me shtrë</w:t>
      </w:r>
      <w:r>
        <w:t>ngime financiare, siç eshtë gjoba, duhet ndërgjegjësimi i gjithë aktorëve në këtë drejtiim dhe sidomos kur behet fjalë për fëmijët. Ndaj</w:t>
      </w:r>
      <w:r>
        <w:rPr>
          <w:spacing w:val="40"/>
        </w:rPr>
        <w:t xml:space="preserve"> </w:t>
      </w:r>
      <w:r>
        <w:t>është e rëndësishme që të krijojmë një partneritet me vetë median drejt qëllimit tonë universal: mbrojtja e fëmijëve.</w:t>
      </w:r>
    </w:p>
    <w:p w:rsidR="00647CFE" w:rsidRDefault="00647CFE">
      <w:pPr>
        <w:pStyle w:val="BodyText"/>
        <w:rPr>
          <w:sz w:val="26"/>
        </w:rPr>
      </w:pPr>
    </w:p>
    <w:p w:rsidR="00647CFE" w:rsidRDefault="00647CFE">
      <w:pPr>
        <w:pStyle w:val="BodyText"/>
        <w:rPr>
          <w:sz w:val="26"/>
        </w:rPr>
      </w:pPr>
    </w:p>
    <w:p w:rsidR="00647CFE" w:rsidRDefault="00647CFE">
      <w:pPr>
        <w:pStyle w:val="BodyText"/>
        <w:rPr>
          <w:sz w:val="26"/>
        </w:rPr>
      </w:pPr>
    </w:p>
    <w:p w:rsidR="00647CFE" w:rsidRDefault="00647CFE">
      <w:pPr>
        <w:pStyle w:val="BodyText"/>
        <w:spacing w:before="5"/>
        <w:rPr>
          <w:sz w:val="20"/>
        </w:rPr>
      </w:pPr>
    </w:p>
    <w:p w:rsidR="00647CFE" w:rsidRDefault="00E07175">
      <w:pPr>
        <w:pStyle w:val="Heading2"/>
        <w:numPr>
          <w:ilvl w:val="1"/>
          <w:numId w:val="44"/>
        </w:numPr>
        <w:tabs>
          <w:tab w:val="left" w:pos="621"/>
        </w:tabs>
        <w:ind w:hanging="390"/>
      </w:pPr>
      <w:bookmarkStart w:id="13" w:name="_bookmark12"/>
      <w:bookmarkEnd w:id="13"/>
      <w:r>
        <w:rPr>
          <w:color w:val="365F91"/>
        </w:rPr>
        <w:t>Rritja</w:t>
      </w:r>
      <w:r>
        <w:rPr>
          <w:color w:val="365F91"/>
          <w:spacing w:val="-9"/>
        </w:rPr>
        <w:t xml:space="preserve"> </w:t>
      </w:r>
      <w:r>
        <w:rPr>
          <w:color w:val="365F91"/>
        </w:rPr>
        <w:t>e</w:t>
      </w:r>
      <w:r>
        <w:rPr>
          <w:color w:val="365F91"/>
          <w:spacing w:val="-5"/>
        </w:rPr>
        <w:t xml:space="preserve"> </w:t>
      </w:r>
      <w:r>
        <w:rPr>
          <w:color w:val="365F91"/>
        </w:rPr>
        <w:t>bashkëpunimit</w:t>
      </w:r>
      <w:r>
        <w:rPr>
          <w:color w:val="365F91"/>
          <w:spacing w:val="-7"/>
        </w:rPr>
        <w:t xml:space="preserve"> </w:t>
      </w:r>
      <w:r>
        <w:rPr>
          <w:color w:val="365F91"/>
        </w:rPr>
        <w:t>me</w:t>
      </w:r>
      <w:r>
        <w:rPr>
          <w:color w:val="365F91"/>
          <w:spacing w:val="-4"/>
        </w:rPr>
        <w:t xml:space="preserve"> </w:t>
      </w:r>
      <w:r>
        <w:rPr>
          <w:color w:val="365F91"/>
          <w:spacing w:val="-2"/>
        </w:rPr>
        <w:t>partnerët</w:t>
      </w:r>
    </w:p>
    <w:p w:rsidR="00647CFE" w:rsidRDefault="00647CFE">
      <w:pPr>
        <w:pStyle w:val="BodyText"/>
        <w:rPr>
          <w:b/>
          <w:sz w:val="31"/>
        </w:rPr>
      </w:pPr>
    </w:p>
    <w:p w:rsidR="00647CFE" w:rsidRDefault="00E07175">
      <w:pPr>
        <w:pStyle w:val="BodyText"/>
        <w:spacing w:line="276" w:lineRule="auto"/>
        <w:ind w:left="231" w:right="1124"/>
        <w:jc w:val="both"/>
      </w:pPr>
      <w:r>
        <w:t>ASHMDF</w:t>
      </w:r>
      <w:r>
        <w:rPr>
          <w:spacing w:val="-1"/>
        </w:rPr>
        <w:t xml:space="preserve"> </w:t>
      </w:r>
      <w:r>
        <w:t>bazuar në funksionet e saj për bashkëpunimin me organizatat jo fitimprurëse që kanë në obj</w:t>
      </w:r>
      <w:r>
        <w:t>ekt të veprimtarisë së tyre të drejtat e fëmijëve ka nënshkruar dy</w:t>
      </w:r>
      <w:r>
        <w:rPr>
          <w:spacing w:val="-2"/>
        </w:rPr>
        <w:t xml:space="preserve"> </w:t>
      </w:r>
      <w:r>
        <w:t>marrëveshje bashkëpunimi me ALO 160 dhe Foundation Together Albani. Në kuadër të përpjekjeve për të forcuar sistemin e mbrojtjes së fëmijëve, ASHMDF ka identifikuar nevojën për zhvillimin e</w:t>
      </w:r>
      <w:r>
        <w:t xml:space="preserve"> një aplikacioni mobile me</w:t>
      </w:r>
      <w:r>
        <w:rPr>
          <w:spacing w:val="-2"/>
        </w:rPr>
        <w:t xml:space="preserve"> </w:t>
      </w:r>
      <w:r>
        <w:t>qëllim</w:t>
      </w:r>
      <w:r>
        <w:rPr>
          <w:spacing w:val="-2"/>
        </w:rPr>
        <w:t xml:space="preserve"> </w:t>
      </w:r>
      <w:r>
        <w:t>identifikimin</w:t>
      </w:r>
      <w:r>
        <w:rPr>
          <w:spacing w:val="-2"/>
        </w:rPr>
        <w:t xml:space="preserve"> </w:t>
      </w:r>
      <w:r>
        <w:t>dhe</w:t>
      </w:r>
      <w:r>
        <w:rPr>
          <w:spacing w:val="-3"/>
        </w:rPr>
        <w:t xml:space="preserve"> </w:t>
      </w:r>
      <w:r>
        <w:t>raportimin</w:t>
      </w:r>
      <w:r>
        <w:rPr>
          <w:spacing w:val="-2"/>
        </w:rPr>
        <w:t xml:space="preserve"> </w:t>
      </w:r>
      <w:r>
        <w:t>e</w:t>
      </w:r>
      <w:r>
        <w:rPr>
          <w:spacing w:val="-3"/>
        </w:rPr>
        <w:t xml:space="preserve"> </w:t>
      </w:r>
      <w:r>
        <w:t>rasteve</w:t>
      </w:r>
      <w:r>
        <w:rPr>
          <w:spacing w:val="-3"/>
        </w:rPr>
        <w:t xml:space="preserve"> </w:t>
      </w:r>
      <w:r>
        <w:t>të</w:t>
      </w:r>
      <w:r>
        <w:rPr>
          <w:spacing w:val="-3"/>
        </w:rPr>
        <w:t xml:space="preserve"> </w:t>
      </w:r>
      <w:r>
        <w:t>dhunës</w:t>
      </w:r>
      <w:r>
        <w:rPr>
          <w:spacing w:val="-2"/>
        </w:rPr>
        <w:t xml:space="preserve"> </w:t>
      </w:r>
      <w:r>
        <w:t>ndaj fëmijëve</w:t>
      </w:r>
      <w:r>
        <w:rPr>
          <w:spacing w:val="-3"/>
        </w:rPr>
        <w:t xml:space="preserve"> </w:t>
      </w:r>
      <w:r>
        <w:t>dhe</w:t>
      </w:r>
      <w:r>
        <w:rPr>
          <w:spacing w:val="-3"/>
        </w:rPr>
        <w:t xml:space="preserve"> </w:t>
      </w:r>
      <w:r>
        <w:t>sigurimin</w:t>
      </w:r>
      <w:r>
        <w:rPr>
          <w:spacing w:val="-2"/>
        </w:rPr>
        <w:t xml:space="preserve"> </w:t>
      </w:r>
      <w:r>
        <w:t>e</w:t>
      </w:r>
      <w:r>
        <w:rPr>
          <w:spacing w:val="-3"/>
        </w:rPr>
        <w:t xml:space="preserve"> </w:t>
      </w:r>
      <w:r>
        <w:t xml:space="preserve">mbrojtjes së tyre. Në këtë mënyrë ASHMDF ka nënshkruara marrëveshje bashkëpunimi me Linjën Kombëtare të Këshillimit për Fëmijë (ALO 116) me </w:t>
      </w:r>
      <w:r>
        <w:rPr>
          <w:b/>
        </w:rPr>
        <w:t xml:space="preserve">Nr </w:t>
      </w:r>
      <w:r>
        <w:rPr>
          <w:b/>
        </w:rPr>
        <w:t xml:space="preserve">103/1 Prot datë 21.04.2016 </w:t>
      </w:r>
      <w:r>
        <w:t xml:space="preserve">që ka si objektiv përmirësimin e sistemit të referimit të rasteve të fëmijëve në rrezik,përmes rritjes së bashkëpunimit ndërsektorial dhe bashkërendimit të punës ndërmjet strukturave publike dhe jo- </w:t>
      </w:r>
      <w:r>
        <w:rPr>
          <w:spacing w:val="-2"/>
        </w:rPr>
        <w:t>publike.</w:t>
      </w:r>
    </w:p>
    <w:p w:rsidR="00647CFE" w:rsidRDefault="00647CFE">
      <w:pPr>
        <w:pStyle w:val="BodyText"/>
        <w:spacing w:before="8"/>
        <w:rPr>
          <w:sz w:val="27"/>
        </w:rPr>
      </w:pPr>
    </w:p>
    <w:p w:rsidR="00647CFE" w:rsidRDefault="00E07175">
      <w:pPr>
        <w:pStyle w:val="BodyText"/>
        <w:spacing w:line="276" w:lineRule="auto"/>
        <w:ind w:left="231" w:right="1123"/>
        <w:jc w:val="both"/>
      </w:pPr>
      <w:r>
        <w:t xml:space="preserve">ASHMDF së bashku me </w:t>
      </w:r>
      <w:r>
        <w:rPr>
          <w:b/>
        </w:rPr>
        <w:t xml:space="preserve">Foundation Together Albani </w:t>
      </w:r>
      <w:r>
        <w:t xml:space="preserve">kanë zhvilluar aktivitetet në lidhje me prezantimin web faqes për këshillim online për të rinjtë e Shqipërisë, </w:t>
      </w:r>
      <w:hyperlink r:id="rId18">
        <w:r>
          <w:rPr>
            <w:color w:val="0000FF"/>
            <w:u w:val="single" w:color="0000FF"/>
          </w:rPr>
          <w:t>www.nukjevetem.al</w:t>
        </w:r>
      </w:hyperlink>
      <w:r>
        <w:rPr>
          <w:color w:val="0000FF"/>
          <w:u w:val="single" w:color="0000FF"/>
        </w:rPr>
        <w:t xml:space="preserve">. </w:t>
      </w:r>
      <w:r>
        <w:t>Gjatë këtij eventi u nënshkrua marrëveshja e bashkëpu</w:t>
      </w:r>
      <w:r>
        <w:t>nimit midis Agjencisë Shtetërore për Mbrojtjen e të Drejtave të Fëmijëve dhe Fondacionit Together Albania. Me këtë</w:t>
      </w:r>
      <w:r>
        <w:rPr>
          <w:spacing w:val="40"/>
        </w:rPr>
        <w:t xml:space="preserve"> </w:t>
      </w:r>
      <w:r>
        <w:t>marrëveshje janë të përcaktuara angazhimet dhe bashkëpunim institucional</w:t>
      </w:r>
      <w:r>
        <w:rPr>
          <w:spacing w:val="40"/>
        </w:rPr>
        <w:t xml:space="preserve"> </w:t>
      </w:r>
      <w:r>
        <w:t>në arritjen e objektivave që synojnë ndërtimin e një sistemi funksional dhe efektiv të mbrojtjes së fëmijëve në Shqipëri. Qëllimi i marrëveshje është</w:t>
      </w:r>
      <w:r>
        <w:rPr>
          <w:spacing w:val="40"/>
        </w:rPr>
        <w:t xml:space="preserve"> </w:t>
      </w:r>
      <w:r>
        <w:t>ndërgjegjësimi dhe informimi i të gjithë institucioneve, organizatave të shoqërisë civile, fëmijëve , të r</w:t>
      </w:r>
      <w:r>
        <w:t xml:space="preserve">injve për shërbimin e këshillimit online </w:t>
      </w:r>
      <w:hyperlink r:id="rId19">
        <w:r>
          <w:rPr>
            <w:color w:val="0000FF"/>
            <w:u w:val="single" w:color="0000FF"/>
          </w:rPr>
          <w:t>www.nukjevetem.al</w:t>
        </w:r>
      </w:hyperlink>
      <w:r>
        <w:rPr>
          <w:color w:val="0000FF"/>
        </w:rPr>
        <w:t xml:space="preserve"> </w:t>
      </w:r>
      <w:r>
        <w:t>i cili ofron ndihmë falas për fëmijët dhe të rinjve, duke respektuar anonimatin e tyre si dhe</w:t>
      </w:r>
      <w:r>
        <w:rPr>
          <w:spacing w:val="80"/>
        </w:rPr>
        <w:t xml:space="preserve"> </w:t>
      </w:r>
      <w:r>
        <w:t>referimi i rasteve të fëmijëve në rrezik që sinjalizohen n</w:t>
      </w:r>
      <w:r>
        <w:t xml:space="preserve">ëpërmjet ëeb faqes </w:t>
      </w:r>
      <w:hyperlink r:id="rId20">
        <w:r>
          <w:rPr>
            <w:color w:val="0000FF"/>
            <w:u w:val="single" w:color="0000FF"/>
          </w:rPr>
          <w:t>www.nukjevetëm.al</w:t>
        </w:r>
      </w:hyperlink>
    </w:p>
    <w:p w:rsidR="00647CFE" w:rsidRDefault="00647CFE">
      <w:pPr>
        <w:pStyle w:val="BodyText"/>
        <w:spacing w:before="2"/>
        <w:rPr>
          <w:sz w:val="27"/>
        </w:rPr>
      </w:pPr>
    </w:p>
    <w:p w:rsidR="00647CFE" w:rsidRDefault="00E07175">
      <w:pPr>
        <w:pStyle w:val="Heading2"/>
        <w:numPr>
          <w:ilvl w:val="1"/>
          <w:numId w:val="44"/>
        </w:numPr>
        <w:tabs>
          <w:tab w:val="left" w:pos="621"/>
        </w:tabs>
        <w:spacing w:before="89" w:line="278" w:lineRule="auto"/>
        <w:ind w:left="231" w:right="1711" w:firstLine="0"/>
        <w:jc w:val="both"/>
      </w:pPr>
      <w:bookmarkStart w:id="14" w:name="_bookmark13"/>
      <w:bookmarkEnd w:id="14"/>
      <w:r>
        <w:rPr>
          <w:color w:val="365F91"/>
        </w:rPr>
        <w:t>Standartizimi</w:t>
      </w:r>
      <w:r>
        <w:rPr>
          <w:color w:val="365F91"/>
          <w:spacing w:val="-5"/>
        </w:rPr>
        <w:t xml:space="preserve"> </w:t>
      </w:r>
      <w:r>
        <w:rPr>
          <w:color w:val="365F91"/>
        </w:rPr>
        <w:t>dhe</w:t>
      </w:r>
      <w:r>
        <w:rPr>
          <w:color w:val="365F91"/>
          <w:spacing w:val="-3"/>
        </w:rPr>
        <w:t xml:space="preserve"> </w:t>
      </w:r>
      <w:r>
        <w:rPr>
          <w:color w:val="365F91"/>
        </w:rPr>
        <w:t>dixhitalizimi</w:t>
      </w:r>
      <w:r>
        <w:rPr>
          <w:color w:val="365F91"/>
          <w:spacing w:val="-4"/>
        </w:rPr>
        <w:t xml:space="preserve"> </w:t>
      </w:r>
      <w:r>
        <w:rPr>
          <w:color w:val="365F91"/>
        </w:rPr>
        <w:t>i</w:t>
      </w:r>
      <w:r>
        <w:rPr>
          <w:color w:val="365F91"/>
          <w:spacing w:val="-5"/>
        </w:rPr>
        <w:t xml:space="preserve"> </w:t>
      </w:r>
      <w:r>
        <w:rPr>
          <w:color w:val="365F91"/>
        </w:rPr>
        <w:t>sistemit</w:t>
      </w:r>
      <w:r>
        <w:rPr>
          <w:color w:val="365F91"/>
          <w:spacing w:val="-3"/>
        </w:rPr>
        <w:t xml:space="preserve"> </w:t>
      </w:r>
      <w:r>
        <w:rPr>
          <w:color w:val="365F91"/>
        </w:rPr>
        <w:t>të</w:t>
      </w:r>
      <w:r>
        <w:rPr>
          <w:color w:val="365F91"/>
          <w:spacing w:val="-5"/>
        </w:rPr>
        <w:t xml:space="preserve"> </w:t>
      </w:r>
      <w:r>
        <w:rPr>
          <w:color w:val="365F91"/>
        </w:rPr>
        <w:t>referimit</w:t>
      </w:r>
      <w:r>
        <w:rPr>
          <w:color w:val="365F91"/>
          <w:spacing w:val="-5"/>
        </w:rPr>
        <w:t xml:space="preserve"> </w:t>
      </w:r>
      <w:r>
        <w:rPr>
          <w:color w:val="365F91"/>
        </w:rPr>
        <w:t>të</w:t>
      </w:r>
      <w:r>
        <w:rPr>
          <w:color w:val="365F91"/>
          <w:spacing w:val="-5"/>
        </w:rPr>
        <w:t xml:space="preserve"> </w:t>
      </w:r>
      <w:r>
        <w:rPr>
          <w:color w:val="365F91"/>
        </w:rPr>
        <w:t>rasteve</w:t>
      </w:r>
      <w:r>
        <w:rPr>
          <w:color w:val="365F91"/>
          <w:spacing w:val="-2"/>
        </w:rPr>
        <w:t xml:space="preserve"> </w:t>
      </w:r>
      <w:r>
        <w:rPr>
          <w:color w:val="365F91"/>
        </w:rPr>
        <w:t>të</w:t>
      </w:r>
      <w:r>
        <w:rPr>
          <w:color w:val="365F91"/>
          <w:spacing w:val="-5"/>
        </w:rPr>
        <w:t xml:space="preserve"> </w:t>
      </w:r>
      <w:r>
        <w:rPr>
          <w:color w:val="365F91"/>
        </w:rPr>
        <w:t>fëmijëve</w:t>
      </w:r>
      <w:r>
        <w:rPr>
          <w:color w:val="365F91"/>
          <w:spacing w:val="-2"/>
        </w:rPr>
        <w:t xml:space="preserve"> </w:t>
      </w:r>
      <w:r>
        <w:rPr>
          <w:color w:val="365F91"/>
        </w:rPr>
        <w:t xml:space="preserve">në </w:t>
      </w:r>
      <w:r>
        <w:rPr>
          <w:color w:val="365F91"/>
          <w:spacing w:val="-2"/>
        </w:rPr>
        <w:t>rrezik</w:t>
      </w:r>
    </w:p>
    <w:p w:rsidR="00647CFE" w:rsidRDefault="00E07175">
      <w:pPr>
        <w:pStyle w:val="BodyText"/>
        <w:spacing w:line="276" w:lineRule="auto"/>
        <w:ind w:left="231" w:right="1128"/>
        <w:jc w:val="both"/>
      </w:pPr>
      <w:r>
        <w:t>Mungesa</w:t>
      </w:r>
      <w:r>
        <w:rPr>
          <w:spacing w:val="-2"/>
        </w:rPr>
        <w:t xml:space="preserve"> </w:t>
      </w:r>
      <w:r>
        <w:t>e</w:t>
      </w:r>
      <w:r>
        <w:rPr>
          <w:spacing w:val="-2"/>
        </w:rPr>
        <w:t xml:space="preserve"> </w:t>
      </w:r>
      <w:r>
        <w:t>një</w:t>
      </w:r>
      <w:r>
        <w:rPr>
          <w:spacing w:val="-2"/>
        </w:rPr>
        <w:t xml:space="preserve"> </w:t>
      </w:r>
      <w:r>
        <w:t>sistemi</w:t>
      </w:r>
      <w:r>
        <w:rPr>
          <w:spacing w:val="-1"/>
        </w:rPr>
        <w:t xml:space="preserve"> </w:t>
      </w:r>
      <w:r>
        <w:t>elektronik</w:t>
      </w:r>
      <w:r>
        <w:rPr>
          <w:spacing w:val="-1"/>
        </w:rPr>
        <w:t xml:space="preserve"> </w:t>
      </w:r>
      <w:r>
        <w:t>për</w:t>
      </w:r>
      <w:r>
        <w:rPr>
          <w:spacing w:val="-2"/>
        </w:rPr>
        <w:t xml:space="preserve"> </w:t>
      </w:r>
      <w:r>
        <w:t>ruajtjen,</w:t>
      </w:r>
      <w:r>
        <w:rPr>
          <w:spacing w:val="-2"/>
        </w:rPr>
        <w:t xml:space="preserve"> </w:t>
      </w:r>
      <w:r>
        <w:t>referimin</w:t>
      </w:r>
      <w:r>
        <w:rPr>
          <w:spacing w:val="-1"/>
        </w:rPr>
        <w:t xml:space="preserve"> </w:t>
      </w:r>
      <w:r>
        <w:t>dhe</w:t>
      </w:r>
      <w:r>
        <w:rPr>
          <w:spacing w:val="-2"/>
        </w:rPr>
        <w:t xml:space="preserve"> </w:t>
      </w:r>
      <w:r>
        <w:t>raportimit</w:t>
      </w:r>
      <w:r>
        <w:rPr>
          <w:spacing w:val="-1"/>
        </w:rPr>
        <w:t xml:space="preserve"> </w:t>
      </w:r>
      <w:r>
        <w:t>të</w:t>
      </w:r>
      <w:r>
        <w:rPr>
          <w:spacing w:val="-2"/>
        </w:rPr>
        <w:t xml:space="preserve"> </w:t>
      </w:r>
      <w:r>
        <w:t>të</w:t>
      </w:r>
      <w:r>
        <w:rPr>
          <w:spacing w:val="-2"/>
        </w:rPr>
        <w:t xml:space="preserve"> </w:t>
      </w:r>
      <w:r>
        <w:t>dhënave</w:t>
      </w:r>
      <w:r>
        <w:rPr>
          <w:spacing w:val="-2"/>
        </w:rPr>
        <w:t xml:space="preserve"> </w:t>
      </w:r>
      <w:r>
        <w:t>të</w:t>
      </w:r>
      <w:r>
        <w:rPr>
          <w:spacing w:val="-2"/>
        </w:rPr>
        <w:t xml:space="preserve"> </w:t>
      </w:r>
      <w:r>
        <w:t>fëmijëve</w:t>
      </w:r>
      <w:r>
        <w:rPr>
          <w:spacing w:val="-2"/>
        </w:rPr>
        <w:t xml:space="preserve"> </w:t>
      </w:r>
      <w:r>
        <w:t>në rrezik, sjell vonesa në referimin, menaxhimin dhe monitorimin e rasteve të fëmijëve në nevojë për ndihmë në vend. Standartizimi dhe dixhitalizimi i sistemit të referimit, ruajtjes së te dhënave dhe monitorimit të rasteve të fëmijëve në rrezik është pjes</w:t>
      </w:r>
      <w:r>
        <w:t>ë e detyrave të ASHMDF në planin të punës.</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31"/>
        <w:jc w:val="both"/>
      </w:pPr>
      <w:r>
        <w:lastRenderedPageBreak/>
        <w:t>Në këtë kuadër</w:t>
      </w:r>
      <w:r>
        <w:rPr>
          <w:spacing w:val="40"/>
        </w:rPr>
        <w:t xml:space="preserve"> </w:t>
      </w:r>
      <w:r>
        <w:t>kuadër Agjencia Shtetërore për Mbrojtjen e të Drejtave të Fëmijëve në bashkëpunim me UNICEF dhe Terre des hommes ndërmorën një studim fizibiliteti.</w:t>
      </w:r>
    </w:p>
    <w:p w:rsidR="00647CFE" w:rsidRDefault="00E07175">
      <w:pPr>
        <w:pStyle w:val="BodyText"/>
        <w:spacing w:before="201" w:line="276" w:lineRule="auto"/>
        <w:ind w:left="231" w:right="1127"/>
        <w:jc w:val="both"/>
      </w:pPr>
      <w:r>
        <w:t>Studimi synon</w:t>
      </w:r>
      <w:r>
        <w:rPr>
          <w:spacing w:val="40"/>
        </w:rPr>
        <w:t xml:space="preserve"> </w:t>
      </w:r>
      <w:r>
        <w:t>vlerësimin e të dhënav</w:t>
      </w:r>
      <w:r>
        <w:t>e elektronike ekzistuese të përdorura nga institucionet shtetërore</w:t>
      </w:r>
      <w:r>
        <w:rPr>
          <w:spacing w:val="40"/>
        </w:rPr>
        <w:t xml:space="preserve"> </w:t>
      </w:r>
      <w:r>
        <w:t>dhe OJF për të vlerësuar mundësinë e ngritjes së një sistemi të vetëm, të përbashkët informacioni që do të përdoret nga të gjitha institucionet dhe ofruesit e shërbimeve.</w:t>
      </w:r>
    </w:p>
    <w:p w:rsidR="00647CFE" w:rsidRDefault="00E07175">
      <w:pPr>
        <w:pStyle w:val="BodyText"/>
        <w:spacing w:before="200" w:line="276" w:lineRule="auto"/>
        <w:ind w:left="231" w:right="1127"/>
        <w:jc w:val="both"/>
      </w:pPr>
      <w:r>
        <w:t>Ky studim propozon</w:t>
      </w:r>
      <w:r>
        <w:t xml:space="preserve"> modelin e një sistemi elektronik të integruar për menaxhimin e rastit, regjistrimin e informacionit, analizën dhe raportimin e të dhënave për mbrojtjen e fëmijëve nga të gjitha shërbimet publike, prej të cilave përfiton fëmija.</w:t>
      </w:r>
    </w:p>
    <w:p w:rsidR="00647CFE" w:rsidRDefault="00647CFE">
      <w:pPr>
        <w:pStyle w:val="BodyText"/>
        <w:rPr>
          <w:sz w:val="26"/>
        </w:rPr>
      </w:pPr>
    </w:p>
    <w:p w:rsidR="00647CFE" w:rsidRDefault="00647CFE">
      <w:pPr>
        <w:pStyle w:val="BodyText"/>
        <w:spacing w:before="1"/>
        <w:rPr>
          <w:sz w:val="36"/>
        </w:rPr>
      </w:pPr>
    </w:p>
    <w:p w:rsidR="00647CFE" w:rsidRDefault="00E07175">
      <w:pPr>
        <w:pStyle w:val="Heading2"/>
        <w:numPr>
          <w:ilvl w:val="1"/>
          <w:numId w:val="44"/>
        </w:numPr>
        <w:tabs>
          <w:tab w:val="left" w:pos="621"/>
        </w:tabs>
        <w:ind w:hanging="390"/>
      </w:pPr>
      <w:bookmarkStart w:id="15" w:name="_bookmark14"/>
      <w:bookmarkEnd w:id="15"/>
      <w:r>
        <w:rPr>
          <w:color w:val="365F91"/>
          <w:w w:val="95"/>
        </w:rPr>
        <w:t>Raportimet/Aktivitetet</w:t>
      </w:r>
      <w:r>
        <w:rPr>
          <w:color w:val="365F91"/>
          <w:spacing w:val="73"/>
          <w:w w:val="150"/>
        </w:rPr>
        <w:t xml:space="preserve"> </w:t>
      </w:r>
      <w:r>
        <w:rPr>
          <w:color w:val="365F91"/>
          <w:spacing w:val="-2"/>
          <w:w w:val="95"/>
        </w:rPr>
        <w:t>Nd</w:t>
      </w:r>
      <w:r>
        <w:rPr>
          <w:color w:val="365F91"/>
          <w:spacing w:val="-2"/>
          <w:w w:val="95"/>
        </w:rPr>
        <w:t>ërkombëtare</w:t>
      </w:r>
    </w:p>
    <w:p w:rsidR="00647CFE" w:rsidRDefault="00647CFE">
      <w:pPr>
        <w:pStyle w:val="BodyText"/>
        <w:rPr>
          <w:b/>
          <w:sz w:val="28"/>
        </w:rPr>
      </w:pPr>
    </w:p>
    <w:p w:rsidR="00647CFE" w:rsidRDefault="00E07175">
      <w:pPr>
        <w:pStyle w:val="BodyText"/>
        <w:spacing w:before="226" w:line="276" w:lineRule="auto"/>
        <w:ind w:left="231" w:right="1124"/>
        <w:jc w:val="both"/>
      </w:pPr>
      <w:r>
        <w:t>Kryetarja e Agjencisë</w:t>
      </w:r>
      <w:r>
        <w:rPr>
          <w:spacing w:val="-1"/>
        </w:rPr>
        <w:t xml:space="preserve"> </w:t>
      </w:r>
      <w:r>
        <w:t>Shtetërore për Mbrojtjen e të Drejtave të Fëmijëve Znj. Ina Verzivolli, përfaqëson shtetin Shqiptar në Komitetin Monitorues të Konventes, Komiteti i Lanzarotes. Komiteti Lanzarote është organ i themeluar për të monitoruar</w:t>
      </w:r>
      <w:r>
        <w:t xml:space="preserve"> zbatimin e Konventës Lanzarote e cila</w:t>
      </w:r>
      <w:r>
        <w:rPr>
          <w:spacing w:val="26"/>
        </w:rPr>
        <w:t xml:space="preserve"> </w:t>
      </w:r>
      <w:r>
        <w:t>në</w:t>
      </w:r>
      <w:r>
        <w:rPr>
          <w:spacing w:val="28"/>
        </w:rPr>
        <w:t xml:space="preserve"> </w:t>
      </w:r>
      <w:r>
        <w:t>Shqipëri</w:t>
      </w:r>
      <w:r>
        <w:rPr>
          <w:spacing w:val="80"/>
        </w:rPr>
        <w:t xml:space="preserve"> </w:t>
      </w:r>
      <w:r>
        <w:t>hyri</w:t>
      </w:r>
      <w:r>
        <w:rPr>
          <w:spacing w:val="29"/>
        </w:rPr>
        <w:t xml:space="preserve"> </w:t>
      </w:r>
      <w:r>
        <w:t>në</w:t>
      </w:r>
      <w:r>
        <w:rPr>
          <w:spacing w:val="80"/>
        </w:rPr>
        <w:t xml:space="preserve"> </w:t>
      </w:r>
      <w:r>
        <w:t>fuqi</w:t>
      </w:r>
      <w:r>
        <w:rPr>
          <w:spacing w:val="29"/>
        </w:rPr>
        <w:t xml:space="preserve"> </w:t>
      </w:r>
      <w:r>
        <w:t>më</w:t>
      </w:r>
      <w:r>
        <w:rPr>
          <w:spacing w:val="27"/>
        </w:rPr>
        <w:t xml:space="preserve"> </w:t>
      </w:r>
      <w:r>
        <w:t>1</w:t>
      </w:r>
      <w:r>
        <w:rPr>
          <w:spacing w:val="29"/>
        </w:rPr>
        <w:t xml:space="preserve"> </w:t>
      </w:r>
      <w:r>
        <w:t>Korrik</w:t>
      </w:r>
      <w:r>
        <w:rPr>
          <w:spacing w:val="26"/>
        </w:rPr>
        <w:t xml:space="preserve"> </w:t>
      </w:r>
      <w:r>
        <w:t>2010.</w:t>
      </w:r>
      <w:r>
        <w:rPr>
          <w:spacing w:val="26"/>
        </w:rPr>
        <w:t xml:space="preserve"> </w:t>
      </w:r>
      <w:r>
        <w:t>Çdo</w:t>
      </w:r>
      <w:r>
        <w:rPr>
          <w:spacing w:val="26"/>
        </w:rPr>
        <w:t xml:space="preserve"> </w:t>
      </w:r>
      <w:r>
        <w:t>shtet</w:t>
      </w:r>
      <w:r>
        <w:rPr>
          <w:spacing w:val="26"/>
        </w:rPr>
        <w:t xml:space="preserve"> </w:t>
      </w:r>
      <w:r>
        <w:t>palë</w:t>
      </w:r>
      <w:r>
        <w:rPr>
          <w:spacing w:val="25"/>
        </w:rPr>
        <w:t xml:space="preserve"> </w:t>
      </w:r>
      <w:r>
        <w:t>i</w:t>
      </w:r>
      <w:r>
        <w:rPr>
          <w:spacing w:val="27"/>
        </w:rPr>
        <w:t xml:space="preserve"> </w:t>
      </w:r>
      <w:r>
        <w:t>kësaj</w:t>
      </w:r>
      <w:r>
        <w:rPr>
          <w:spacing w:val="30"/>
        </w:rPr>
        <w:t xml:space="preserve"> </w:t>
      </w:r>
      <w:r>
        <w:t>Konvente</w:t>
      </w:r>
      <w:r>
        <w:rPr>
          <w:spacing w:val="29"/>
        </w:rPr>
        <w:t xml:space="preserve"> </w:t>
      </w:r>
      <w:r>
        <w:t>përfaqësohet nga</w:t>
      </w:r>
      <w:r>
        <w:rPr>
          <w:spacing w:val="-3"/>
        </w:rPr>
        <w:t xml:space="preserve"> </w:t>
      </w:r>
      <w:r>
        <w:t>një person përgjegjës, i cili përfaqëson shtetin respektiv në takimet periodike që zhvillon Këshilli</w:t>
      </w:r>
      <w:r>
        <w:rPr>
          <w:spacing w:val="-1"/>
        </w:rPr>
        <w:t xml:space="preserve"> </w:t>
      </w:r>
      <w:r>
        <w:t xml:space="preserve">i Europës për Konventën </w:t>
      </w:r>
      <w:r>
        <w:t>e Lanzarotes. Qëllimi i organizimit të këtyre takimeve është monitorimi i zbatimit dhe implementimit të Konventës së Lanzarotes, si dhe shkëmbimi i pikëpamjeve dhe praktikave të mira të zbatimit të kësaj Konvente.</w:t>
      </w:r>
    </w:p>
    <w:p w:rsidR="00647CFE" w:rsidRDefault="00647CFE">
      <w:pPr>
        <w:pStyle w:val="BodyText"/>
        <w:spacing w:before="7"/>
        <w:rPr>
          <w:sz w:val="27"/>
        </w:rPr>
      </w:pPr>
    </w:p>
    <w:p w:rsidR="00647CFE" w:rsidRDefault="00E07175">
      <w:pPr>
        <w:pStyle w:val="BodyText"/>
        <w:spacing w:line="276" w:lineRule="auto"/>
        <w:ind w:left="231" w:right="1122"/>
        <w:jc w:val="both"/>
      </w:pPr>
      <w:r>
        <w:t xml:space="preserve">Komiteti ad hoc për të Drejtat e Fëmijës (CAHENF), është ngritur nga Komiteti i Ministrave në bazë të nenit 17 të Statutit të Këshillit të Europës dhe në përputhje me Rezolutën CM / Res (2011) 24 mbi komisionet ndërqeveritare dhe organet vartëse, termat e </w:t>
      </w:r>
      <w:r>
        <w:t xml:space="preserve">tyre të referencës dhe metodat e </w:t>
      </w:r>
      <w:r>
        <w:rPr>
          <w:spacing w:val="-2"/>
        </w:rPr>
        <w:t>punës.</w:t>
      </w:r>
    </w:p>
    <w:p w:rsidR="00647CFE" w:rsidRDefault="00E07175">
      <w:pPr>
        <w:pStyle w:val="BodyText"/>
        <w:spacing w:line="276" w:lineRule="auto"/>
        <w:ind w:left="231" w:right="1126"/>
        <w:jc w:val="both"/>
      </w:pPr>
      <w:r>
        <w:t>Nën mbikëqyrjen e Komitetit të Ministrave,</w:t>
      </w:r>
      <w:r>
        <w:t xml:space="preserve"> CAHENF do të udhëheqë punën ndërqeveritare në fushën e të drejtave të fëmijës. Në veçanti, CAHENF do të mbikëqyrë zbatimin e Strategjisë së Këshillit të Evropës “Për të Drejtat e Fëmijës (2016-2021)”, do të lehtësojë shkëmbimin e njohurive, praktikave të </w:t>
      </w:r>
      <w:r>
        <w:t>mira dhe përvojave mes shteteve anëtare si dhe do të sigurojë për shtetet anëtare, ekspertizë në zhvillimin e legjislacionit politikave, praktikave, skemave të trajnimit dhe ngritjen e vetëdijes materiale për të mbështetur zbatimin e standardeve ndërkombët</w:t>
      </w:r>
      <w:r>
        <w:t>are, duke përfshirë</w:t>
      </w:r>
      <w:r>
        <w:rPr>
          <w:spacing w:val="-1"/>
        </w:rPr>
        <w:t xml:space="preserve"> </w:t>
      </w:r>
      <w:r>
        <w:t>Konventën</w:t>
      </w:r>
      <w:r>
        <w:rPr>
          <w:spacing w:val="-1"/>
        </w:rPr>
        <w:t xml:space="preserve"> </w:t>
      </w:r>
      <w:r>
        <w:t>e</w:t>
      </w:r>
      <w:r>
        <w:rPr>
          <w:spacing w:val="-1"/>
        </w:rPr>
        <w:t xml:space="preserve"> </w:t>
      </w:r>
      <w:r>
        <w:t>Kombeve</w:t>
      </w:r>
      <w:r>
        <w:rPr>
          <w:spacing w:val="-2"/>
        </w:rPr>
        <w:t xml:space="preserve"> </w:t>
      </w:r>
      <w:r>
        <w:t>të</w:t>
      </w:r>
      <w:r>
        <w:rPr>
          <w:spacing w:val="-1"/>
        </w:rPr>
        <w:t xml:space="preserve"> </w:t>
      </w:r>
      <w:r>
        <w:t>Bashkuara</w:t>
      </w:r>
      <w:r>
        <w:rPr>
          <w:spacing w:val="-1"/>
        </w:rPr>
        <w:t xml:space="preserve"> </w:t>
      </w:r>
      <w:r>
        <w:t>mbi të</w:t>
      </w:r>
      <w:r>
        <w:rPr>
          <w:spacing w:val="-1"/>
        </w:rPr>
        <w:t xml:space="preserve"> </w:t>
      </w:r>
      <w:r>
        <w:t>Drejtat e</w:t>
      </w:r>
      <w:r>
        <w:rPr>
          <w:spacing w:val="-1"/>
        </w:rPr>
        <w:t xml:space="preserve"> </w:t>
      </w:r>
      <w:r>
        <w:t>Fëmijëve</w:t>
      </w:r>
      <w:r>
        <w:rPr>
          <w:spacing w:val="40"/>
        </w:rPr>
        <w:t xml:space="preserve"> </w:t>
      </w:r>
      <w:r>
        <w:t>dhe</w:t>
      </w:r>
      <w:r>
        <w:rPr>
          <w:spacing w:val="-1"/>
        </w:rPr>
        <w:t xml:space="preserve"> </w:t>
      </w:r>
      <w:r>
        <w:t>standardet e</w:t>
      </w:r>
      <w:r>
        <w:rPr>
          <w:spacing w:val="-1"/>
        </w:rPr>
        <w:t xml:space="preserve"> </w:t>
      </w:r>
      <w:r>
        <w:t>Këshillit të Evropës për të drejtat e fëmijës në nivel kombëtar. Kryetarja e Agjencisë</w:t>
      </w:r>
      <w:r>
        <w:rPr>
          <w:spacing w:val="-1"/>
        </w:rPr>
        <w:t xml:space="preserve"> </w:t>
      </w:r>
      <w:r>
        <w:t>Shtetërore për Mbrojtjen e të Drejtave të Fëmijëve Znj. Ina Verzivolli ës</w:t>
      </w:r>
      <w:r>
        <w:t>htë përfaqësuese e shtetit Shqiptar dhe njëkohësisht kryetare e Komitetit.Komiteti është duke hartuar standartet e Këshillit të Europës, lidhur me mbrojtjen e fëmijëve në kontekst migrimi dhe në mënyrë të veçantë vlerësimi i moshës së fëmijëve dhe shërbimi</w:t>
      </w:r>
      <w:r>
        <w:t xml:space="preserve"> i kujdestarisë.</w:t>
      </w:r>
    </w:p>
    <w:p w:rsidR="00647CFE" w:rsidRDefault="00647CFE">
      <w:pPr>
        <w:pStyle w:val="BodyText"/>
        <w:spacing w:before="7"/>
        <w:rPr>
          <w:sz w:val="27"/>
        </w:rPr>
      </w:pPr>
    </w:p>
    <w:p w:rsidR="00647CFE" w:rsidRDefault="00E07175">
      <w:pPr>
        <w:pStyle w:val="BodyText"/>
        <w:spacing w:line="278" w:lineRule="auto"/>
        <w:ind w:left="231" w:right="1124"/>
        <w:jc w:val="both"/>
      </w:pPr>
      <w:r>
        <w:t>Agjencia</w:t>
      </w:r>
      <w:r>
        <w:rPr>
          <w:spacing w:val="-3"/>
        </w:rPr>
        <w:t xml:space="preserve"> </w:t>
      </w:r>
      <w:r>
        <w:t>Shtetërore për Mbrojtjen e të Drejtave të Fëmijëve, ka përgatitur në kohë dhe me cilësi raportimet</w:t>
      </w:r>
      <w:r>
        <w:rPr>
          <w:spacing w:val="76"/>
          <w:w w:val="150"/>
        </w:rPr>
        <w:t xml:space="preserve"> </w:t>
      </w:r>
      <w:r>
        <w:t>ndërkombëtare</w:t>
      </w:r>
      <w:r>
        <w:rPr>
          <w:spacing w:val="73"/>
          <w:w w:val="150"/>
        </w:rPr>
        <w:t xml:space="preserve"> </w:t>
      </w:r>
      <w:r>
        <w:t>për</w:t>
      </w:r>
      <w:r>
        <w:rPr>
          <w:spacing w:val="74"/>
          <w:w w:val="150"/>
        </w:rPr>
        <w:t xml:space="preserve"> </w:t>
      </w:r>
      <w:r>
        <w:t>çështjet</w:t>
      </w:r>
      <w:r>
        <w:rPr>
          <w:spacing w:val="78"/>
          <w:w w:val="150"/>
        </w:rPr>
        <w:t xml:space="preserve"> </w:t>
      </w:r>
      <w:r>
        <w:t>e</w:t>
      </w:r>
      <w:r>
        <w:rPr>
          <w:spacing w:val="77"/>
          <w:w w:val="150"/>
        </w:rPr>
        <w:t xml:space="preserve"> </w:t>
      </w:r>
      <w:r>
        <w:t>të</w:t>
      </w:r>
      <w:r>
        <w:rPr>
          <w:spacing w:val="25"/>
        </w:rPr>
        <w:t xml:space="preserve">  </w:t>
      </w:r>
      <w:r>
        <w:t>drejtave</w:t>
      </w:r>
      <w:r>
        <w:rPr>
          <w:spacing w:val="76"/>
          <w:w w:val="150"/>
        </w:rPr>
        <w:t xml:space="preserve"> </w:t>
      </w:r>
      <w:r>
        <w:t>të</w:t>
      </w:r>
      <w:r>
        <w:rPr>
          <w:spacing w:val="78"/>
          <w:w w:val="150"/>
        </w:rPr>
        <w:t xml:space="preserve"> </w:t>
      </w:r>
      <w:r>
        <w:t>fëmijëve.</w:t>
      </w:r>
      <w:r>
        <w:rPr>
          <w:spacing w:val="25"/>
        </w:rPr>
        <w:t xml:space="preserve">  </w:t>
      </w:r>
      <w:r>
        <w:t>Raportimet</w:t>
      </w:r>
      <w:r>
        <w:rPr>
          <w:spacing w:val="78"/>
          <w:w w:val="150"/>
        </w:rPr>
        <w:t xml:space="preserve"> </w:t>
      </w:r>
      <w:r>
        <w:t>për</w:t>
      </w:r>
      <w:r>
        <w:rPr>
          <w:spacing w:val="27"/>
        </w:rPr>
        <w:t xml:space="preserve">  </w:t>
      </w:r>
      <w:r>
        <w:rPr>
          <w:spacing w:val="-2"/>
        </w:rPr>
        <w:t>Raport</w:t>
      </w:r>
    </w:p>
    <w:p w:rsidR="00647CFE" w:rsidRDefault="00647CFE">
      <w:pPr>
        <w:spacing w:line="278"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7"/>
        <w:jc w:val="both"/>
      </w:pPr>
      <w:r>
        <w:lastRenderedPageBreak/>
        <w:t>Progresin</w:t>
      </w:r>
      <w:r>
        <w:rPr>
          <w:spacing w:val="-2"/>
        </w:rPr>
        <w:t xml:space="preserve"> </w:t>
      </w:r>
      <w:r>
        <w:rPr>
          <w:color w:val="202020"/>
        </w:rPr>
        <w:t>për Kapitullin Kapitullin 2</w:t>
      </w:r>
      <w:r>
        <w:rPr>
          <w:color w:val="202020"/>
        </w:rPr>
        <w:t>3</w:t>
      </w:r>
      <w:r>
        <w:rPr>
          <w:color w:val="202020"/>
          <w:spacing w:val="40"/>
        </w:rPr>
        <w:t xml:space="preserve"> </w:t>
      </w:r>
      <w:r>
        <w:rPr>
          <w:color w:val="202020"/>
        </w:rPr>
        <w:t xml:space="preserve">“Gjyqësori dhe të Drejtat Themelore”, </w:t>
      </w:r>
      <w:r>
        <w:t>si dhe informacionet dhe raportimet e kërkuara në kuadër të Sesionit të 34 të KDNJ-së.</w:t>
      </w:r>
    </w:p>
    <w:p w:rsidR="00647CFE" w:rsidRDefault="00647CFE">
      <w:pPr>
        <w:pStyle w:val="BodyText"/>
        <w:spacing w:before="6"/>
        <w:rPr>
          <w:sz w:val="31"/>
        </w:rPr>
      </w:pPr>
    </w:p>
    <w:p w:rsidR="00647CFE" w:rsidRDefault="00E07175">
      <w:pPr>
        <w:pStyle w:val="Heading2"/>
        <w:numPr>
          <w:ilvl w:val="1"/>
          <w:numId w:val="44"/>
        </w:numPr>
        <w:tabs>
          <w:tab w:val="left" w:pos="621"/>
        </w:tabs>
        <w:ind w:hanging="390"/>
      </w:pPr>
      <w:bookmarkStart w:id="16" w:name="_bookmark15"/>
      <w:bookmarkEnd w:id="16"/>
      <w:r>
        <w:rPr>
          <w:color w:val="365F91"/>
        </w:rPr>
        <w:t>Ngritje</w:t>
      </w:r>
      <w:r>
        <w:rPr>
          <w:color w:val="365F91"/>
          <w:spacing w:val="-5"/>
        </w:rPr>
        <w:t xml:space="preserve"> </w:t>
      </w:r>
      <w:r>
        <w:rPr>
          <w:color w:val="365F91"/>
        </w:rPr>
        <w:t>e</w:t>
      </w:r>
      <w:r>
        <w:rPr>
          <w:color w:val="365F91"/>
          <w:spacing w:val="-7"/>
        </w:rPr>
        <w:t xml:space="preserve"> </w:t>
      </w:r>
      <w:r>
        <w:rPr>
          <w:color w:val="365F91"/>
        </w:rPr>
        <w:t>kapaciteteve</w:t>
      </w:r>
      <w:r>
        <w:rPr>
          <w:color w:val="365F91"/>
          <w:spacing w:val="-7"/>
        </w:rPr>
        <w:t xml:space="preserve"> </w:t>
      </w:r>
      <w:r>
        <w:rPr>
          <w:color w:val="365F91"/>
        </w:rPr>
        <w:t>të</w:t>
      </w:r>
      <w:r>
        <w:rPr>
          <w:color w:val="365F91"/>
          <w:spacing w:val="-6"/>
        </w:rPr>
        <w:t xml:space="preserve"> </w:t>
      </w:r>
      <w:r>
        <w:rPr>
          <w:color w:val="365F91"/>
        </w:rPr>
        <w:t>strukturave</w:t>
      </w:r>
      <w:r>
        <w:rPr>
          <w:color w:val="365F91"/>
          <w:spacing w:val="-4"/>
        </w:rPr>
        <w:t xml:space="preserve"> </w:t>
      </w:r>
      <w:r>
        <w:rPr>
          <w:color w:val="365F91"/>
        </w:rPr>
        <w:t>vendore</w:t>
      </w:r>
      <w:r>
        <w:rPr>
          <w:color w:val="365F91"/>
          <w:spacing w:val="-7"/>
        </w:rPr>
        <w:t xml:space="preserve"> </w:t>
      </w:r>
      <w:r>
        <w:rPr>
          <w:color w:val="365F91"/>
        </w:rPr>
        <w:t>për</w:t>
      </w:r>
      <w:r>
        <w:rPr>
          <w:color w:val="365F91"/>
          <w:spacing w:val="-4"/>
        </w:rPr>
        <w:t xml:space="preserve"> </w:t>
      </w:r>
      <w:r>
        <w:rPr>
          <w:color w:val="365F91"/>
        </w:rPr>
        <w:t>mbrojtjen</w:t>
      </w:r>
      <w:r>
        <w:rPr>
          <w:color w:val="365F91"/>
          <w:spacing w:val="-5"/>
        </w:rPr>
        <w:t xml:space="preserve"> </w:t>
      </w:r>
      <w:r>
        <w:rPr>
          <w:color w:val="365F91"/>
        </w:rPr>
        <w:t>e</w:t>
      </w:r>
      <w:r>
        <w:rPr>
          <w:color w:val="365F91"/>
          <w:spacing w:val="-7"/>
        </w:rPr>
        <w:t xml:space="preserve"> </w:t>
      </w:r>
      <w:r>
        <w:rPr>
          <w:color w:val="365F91"/>
          <w:spacing w:val="-2"/>
        </w:rPr>
        <w:t>fëmijëve</w:t>
      </w:r>
    </w:p>
    <w:p w:rsidR="00647CFE" w:rsidRDefault="00647CFE">
      <w:pPr>
        <w:pStyle w:val="BodyText"/>
        <w:spacing w:before="1"/>
        <w:rPr>
          <w:b/>
          <w:sz w:val="31"/>
        </w:rPr>
      </w:pPr>
    </w:p>
    <w:p w:rsidR="00647CFE" w:rsidRDefault="00E07175">
      <w:pPr>
        <w:pStyle w:val="BodyText"/>
        <w:spacing w:line="276" w:lineRule="auto"/>
        <w:ind w:left="231" w:right="1128"/>
        <w:jc w:val="both"/>
      </w:pPr>
      <w:r>
        <w:t>ASHMDF ka zbatuar në bashkëpunim me partnerët e saj një sërë trajnimesh për ngritjen e kapaciteteve të profesionistëve në fushën e mbrojtjes së fëmijëve.</w:t>
      </w:r>
    </w:p>
    <w:p w:rsidR="00647CFE" w:rsidRDefault="00E07175">
      <w:pPr>
        <w:pStyle w:val="BodyText"/>
        <w:spacing w:before="201" w:line="276" w:lineRule="auto"/>
        <w:ind w:left="231" w:right="1129"/>
        <w:jc w:val="both"/>
      </w:pPr>
      <w:r>
        <w:t>Gjatë</w:t>
      </w:r>
      <w:r>
        <w:rPr>
          <w:spacing w:val="-1"/>
        </w:rPr>
        <w:t xml:space="preserve"> </w:t>
      </w:r>
      <w:r>
        <w:t>vitit 2016, në</w:t>
      </w:r>
      <w:r>
        <w:rPr>
          <w:spacing w:val="-1"/>
        </w:rPr>
        <w:t xml:space="preserve"> </w:t>
      </w:r>
      <w:r>
        <w:t>bashkitë</w:t>
      </w:r>
      <w:r>
        <w:rPr>
          <w:spacing w:val="-1"/>
        </w:rPr>
        <w:t xml:space="preserve"> </w:t>
      </w:r>
      <w:r>
        <w:t>e</w:t>
      </w:r>
      <w:r>
        <w:rPr>
          <w:spacing w:val="-1"/>
        </w:rPr>
        <w:t xml:space="preserve"> </w:t>
      </w:r>
      <w:r>
        <w:t>Shkodrës, Korçës, Vlorës u shpërndanë</w:t>
      </w:r>
      <w:r>
        <w:rPr>
          <w:spacing w:val="-1"/>
        </w:rPr>
        <w:t xml:space="preserve"> </w:t>
      </w:r>
      <w:r>
        <w:t>trajnime</w:t>
      </w:r>
      <w:r>
        <w:rPr>
          <w:spacing w:val="-1"/>
        </w:rPr>
        <w:t xml:space="preserve"> </w:t>
      </w:r>
      <w:r>
        <w:t>për</w:t>
      </w:r>
      <w:r>
        <w:rPr>
          <w:spacing w:val="-1"/>
        </w:rPr>
        <w:t xml:space="preserve"> </w:t>
      </w:r>
      <w:r>
        <w:t>ekipet në</w:t>
      </w:r>
      <w:r>
        <w:rPr>
          <w:spacing w:val="-1"/>
        </w:rPr>
        <w:t xml:space="preserve"> </w:t>
      </w:r>
      <w:r>
        <w:t>terren dh</w:t>
      </w:r>
      <w:r>
        <w:t>e punonjësit e institucioneve dhe organizatave vendore për identifikimin e fëmijëve në situatë rruge ku janë trajnuar 33 profesionistë.</w:t>
      </w:r>
    </w:p>
    <w:p w:rsidR="00647CFE" w:rsidRDefault="00E07175">
      <w:pPr>
        <w:pStyle w:val="BodyText"/>
        <w:spacing w:before="200" w:line="276" w:lineRule="auto"/>
        <w:ind w:left="231" w:right="1129"/>
        <w:jc w:val="both"/>
      </w:pPr>
      <w:r>
        <w:t>Gjatë</w:t>
      </w:r>
      <w:r>
        <w:rPr>
          <w:spacing w:val="67"/>
        </w:rPr>
        <w:t xml:space="preserve"> </w:t>
      </w:r>
      <w:r>
        <w:t>periudhës prill - qershor u organizuan</w:t>
      </w:r>
      <w:r>
        <w:rPr>
          <w:spacing w:val="67"/>
        </w:rPr>
        <w:t xml:space="preserve"> </w:t>
      </w:r>
      <w:r>
        <w:t>trajnime në 12 qarqet e vendit me teme: "Regjistrimi</w:t>
      </w:r>
      <w:r>
        <w:rPr>
          <w:spacing w:val="40"/>
        </w:rPr>
        <w:t xml:space="preserve"> </w:t>
      </w:r>
      <w:r>
        <w:t>i fëmijëve dhe kujdesi</w:t>
      </w:r>
      <w:r>
        <w:t>n familjar", ku morën pjesë rreth 350 profesionistë.</w:t>
      </w:r>
    </w:p>
    <w:p w:rsidR="00647CFE" w:rsidRDefault="00E07175">
      <w:pPr>
        <w:pStyle w:val="BodyText"/>
        <w:spacing w:before="201" w:line="276" w:lineRule="auto"/>
        <w:ind w:left="231" w:right="1130"/>
        <w:jc w:val="both"/>
      </w:pPr>
      <w:r>
        <w:t>Grupet Teknike Multidisiplinare dhe Njësitë për Mbrojtjen e Fëmijëve në 10 qarqet e Shqipërisë janë trajnuar për punën</w:t>
      </w:r>
      <w:r>
        <w:rPr>
          <w:spacing w:val="80"/>
        </w:rPr>
        <w:t xml:space="preserve"> </w:t>
      </w:r>
      <w:r>
        <w:t>ndër-sektoriale për mbrojtjen e fëmijëve. Janë realizuar 10 trajnime ku janë përfshirë 262 profesionistë.</w:t>
      </w:r>
    </w:p>
    <w:p w:rsidR="00647CFE" w:rsidRDefault="00E07175">
      <w:pPr>
        <w:pStyle w:val="BodyText"/>
        <w:spacing w:before="200" w:line="276" w:lineRule="auto"/>
        <w:ind w:left="231" w:right="1131"/>
        <w:jc w:val="both"/>
      </w:pPr>
      <w:r>
        <w:t>Gjithashtu, gjatë vitit 2016 ja</w:t>
      </w:r>
      <w:r>
        <w:t>në zhvilluar trajnime me inspektorët e punës, dhe me Njësitë e Mbrojtjes së fëmijëve lidhur me inspektimin e standardeve të mbrojtjes së fëmijëve. Janë realizuar 11 trajnime në 12 qarqe të Shqipërisë ku janë përfshirë 194 profesionistë.</w:t>
      </w:r>
    </w:p>
    <w:p w:rsidR="00647CFE" w:rsidRDefault="00647CFE">
      <w:pPr>
        <w:pStyle w:val="BodyText"/>
        <w:rPr>
          <w:sz w:val="26"/>
        </w:rPr>
      </w:pPr>
    </w:p>
    <w:p w:rsidR="00647CFE" w:rsidRDefault="00647CFE">
      <w:pPr>
        <w:pStyle w:val="BodyText"/>
        <w:rPr>
          <w:sz w:val="26"/>
        </w:rPr>
      </w:pPr>
    </w:p>
    <w:p w:rsidR="00647CFE" w:rsidRDefault="00647CFE">
      <w:pPr>
        <w:pStyle w:val="BodyText"/>
        <w:spacing w:before="9"/>
        <w:rPr>
          <w:sz w:val="34"/>
        </w:rPr>
      </w:pPr>
    </w:p>
    <w:p w:rsidR="00647CFE" w:rsidRDefault="00E07175">
      <w:pPr>
        <w:pStyle w:val="Heading1"/>
        <w:spacing w:before="0"/>
        <w:jc w:val="both"/>
        <w:rPr>
          <w:rFonts w:ascii="Times New Roman"/>
        </w:rPr>
      </w:pPr>
      <w:bookmarkStart w:id="17" w:name="_bookmark16"/>
      <w:bookmarkEnd w:id="17"/>
      <w:r>
        <w:rPr>
          <w:rFonts w:ascii="Times New Roman"/>
          <w:color w:val="365F91"/>
        </w:rPr>
        <w:t>KAPITULLI</w:t>
      </w:r>
      <w:r>
        <w:rPr>
          <w:rFonts w:ascii="Times New Roman"/>
          <w:color w:val="365F91"/>
          <w:spacing w:val="-11"/>
        </w:rPr>
        <w:t xml:space="preserve"> </w:t>
      </w:r>
      <w:r>
        <w:rPr>
          <w:rFonts w:ascii="Times New Roman"/>
          <w:color w:val="365F91"/>
          <w:spacing w:val="-5"/>
        </w:rPr>
        <w:t>II</w:t>
      </w:r>
    </w:p>
    <w:p w:rsidR="00647CFE" w:rsidRDefault="00647CFE">
      <w:pPr>
        <w:pStyle w:val="BodyText"/>
        <w:spacing w:before="3"/>
        <w:rPr>
          <w:b/>
          <w:sz w:val="41"/>
        </w:rPr>
      </w:pPr>
    </w:p>
    <w:p w:rsidR="00647CFE" w:rsidRDefault="00E07175">
      <w:pPr>
        <w:pStyle w:val="Heading2"/>
        <w:numPr>
          <w:ilvl w:val="1"/>
          <w:numId w:val="42"/>
        </w:numPr>
        <w:tabs>
          <w:tab w:val="left" w:pos="621"/>
        </w:tabs>
        <w:ind w:hanging="390"/>
      </w:pPr>
      <w:bookmarkStart w:id="18" w:name="_bookmark17"/>
      <w:bookmarkEnd w:id="18"/>
      <w:r>
        <w:rPr>
          <w:color w:val="365F91"/>
        </w:rPr>
        <w:t>Të</w:t>
      </w:r>
      <w:r>
        <w:rPr>
          <w:color w:val="365F91"/>
          <w:spacing w:val="-6"/>
        </w:rPr>
        <w:t xml:space="preserve"> </w:t>
      </w:r>
      <w:r>
        <w:rPr>
          <w:color w:val="365F91"/>
        </w:rPr>
        <w:t>dhëna</w:t>
      </w:r>
      <w:r>
        <w:rPr>
          <w:color w:val="365F91"/>
          <w:spacing w:val="-6"/>
        </w:rPr>
        <w:t xml:space="preserve"> </w:t>
      </w:r>
      <w:r>
        <w:rPr>
          <w:color w:val="365F91"/>
        </w:rPr>
        <w:t>shifrore</w:t>
      </w:r>
      <w:r>
        <w:rPr>
          <w:color w:val="365F91"/>
          <w:spacing w:val="-3"/>
        </w:rPr>
        <w:t xml:space="preserve"> </w:t>
      </w:r>
      <w:r>
        <w:rPr>
          <w:color w:val="365F91"/>
        </w:rPr>
        <w:t>mbi</w:t>
      </w:r>
      <w:r>
        <w:rPr>
          <w:color w:val="365F91"/>
          <w:spacing w:val="-6"/>
        </w:rPr>
        <w:t xml:space="preserve"> </w:t>
      </w:r>
      <w:r>
        <w:rPr>
          <w:color w:val="365F91"/>
        </w:rPr>
        <w:t>rastet</w:t>
      </w:r>
      <w:r>
        <w:rPr>
          <w:color w:val="365F91"/>
          <w:spacing w:val="-2"/>
        </w:rPr>
        <w:t xml:space="preserve"> </w:t>
      </w:r>
      <w:r>
        <w:rPr>
          <w:color w:val="365F91"/>
        </w:rPr>
        <w:t>e</w:t>
      </w:r>
      <w:r>
        <w:rPr>
          <w:color w:val="365F91"/>
          <w:spacing w:val="-6"/>
        </w:rPr>
        <w:t xml:space="preserve"> </w:t>
      </w:r>
      <w:r>
        <w:rPr>
          <w:color w:val="365F91"/>
        </w:rPr>
        <w:t>fëmijëve</w:t>
      </w:r>
      <w:r>
        <w:rPr>
          <w:color w:val="365F91"/>
          <w:spacing w:val="-3"/>
        </w:rPr>
        <w:t xml:space="preserve"> </w:t>
      </w:r>
      <w:r>
        <w:rPr>
          <w:color w:val="365F91"/>
        </w:rPr>
        <w:t>në</w:t>
      </w:r>
      <w:r>
        <w:rPr>
          <w:color w:val="365F91"/>
          <w:spacing w:val="-6"/>
        </w:rPr>
        <w:t xml:space="preserve"> </w:t>
      </w:r>
      <w:r>
        <w:rPr>
          <w:color w:val="365F91"/>
          <w:spacing w:val="-2"/>
        </w:rPr>
        <w:t>rrezik</w:t>
      </w:r>
    </w:p>
    <w:p w:rsidR="00647CFE" w:rsidRDefault="00647CFE">
      <w:pPr>
        <w:pStyle w:val="BodyText"/>
        <w:rPr>
          <w:b/>
          <w:sz w:val="28"/>
        </w:rPr>
      </w:pPr>
    </w:p>
    <w:p w:rsidR="00647CFE" w:rsidRDefault="00E07175">
      <w:pPr>
        <w:spacing w:before="237" w:line="276" w:lineRule="auto"/>
        <w:ind w:left="231" w:right="1123"/>
        <w:jc w:val="both"/>
        <w:rPr>
          <w:i/>
          <w:sz w:val="24"/>
        </w:rPr>
      </w:pPr>
      <w:r>
        <w:rPr>
          <w:sz w:val="24"/>
        </w:rPr>
        <w:t>ASHMDF, monitoron dhe kontrollon punën e NJMF-ve, të cilat raportojnë periodikisht,</w:t>
      </w:r>
      <w:r>
        <w:rPr>
          <w:spacing w:val="40"/>
          <w:sz w:val="24"/>
        </w:rPr>
        <w:t xml:space="preserve"> </w:t>
      </w:r>
      <w:r>
        <w:rPr>
          <w:sz w:val="24"/>
        </w:rPr>
        <w:t>çdo tre muaj dhe një herë në vit për punën e tyre në menaxhimin e rasteve të fëmijëve në nevojë për mbrojtje</w:t>
      </w:r>
      <w:r>
        <w:rPr>
          <w:spacing w:val="-2"/>
          <w:sz w:val="24"/>
        </w:rPr>
        <w:t xml:space="preserve"> </w:t>
      </w:r>
      <w:r>
        <w:rPr>
          <w:sz w:val="24"/>
        </w:rPr>
        <w:t>nga</w:t>
      </w:r>
      <w:r>
        <w:rPr>
          <w:spacing w:val="-2"/>
          <w:sz w:val="24"/>
        </w:rPr>
        <w:t xml:space="preserve"> </w:t>
      </w:r>
      <w:r>
        <w:rPr>
          <w:sz w:val="24"/>
        </w:rPr>
        <w:t>dhuna,</w:t>
      </w:r>
      <w:r>
        <w:rPr>
          <w:spacing w:val="-1"/>
          <w:sz w:val="24"/>
        </w:rPr>
        <w:t xml:space="preserve"> </w:t>
      </w:r>
      <w:r>
        <w:rPr>
          <w:sz w:val="24"/>
        </w:rPr>
        <w:t>a</w:t>
      </w:r>
      <w:r>
        <w:rPr>
          <w:sz w:val="24"/>
        </w:rPr>
        <w:t>buzimi,</w:t>
      </w:r>
      <w:r>
        <w:rPr>
          <w:spacing w:val="-1"/>
          <w:sz w:val="24"/>
        </w:rPr>
        <w:t xml:space="preserve"> </w:t>
      </w:r>
      <w:r>
        <w:rPr>
          <w:sz w:val="24"/>
        </w:rPr>
        <w:t>neglizhimi</w:t>
      </w:r>
      <w:r>
        <w:rPr>
          <w:spacing w:val="-1"/>
          <w:sz w:val="24"/>
        </w:rPr>
        <w:t xml:space="preserve"> </w:t>
      </w:r>
      <w:r>
        <w:rPr>
          <w:sz w:val="24"/>
        </w:rPr>
        <w:t>apo</w:t>
      </w:r>
      <w:r>
        <w:rPr>
          <w:spacing w:val="-1"/>
          <w:sz w:val="24"/>
        </w:rPr>
        <w:t xml:space="preserve"> </w:t>
      </w:r>
      <w:r>
        <w:rPr>
          <w:sz w:val="24"/>
        </w:rPr>
        <w:t>shfrytëzimi. Mënyra</w:t>
      </w:r>
      <w:r>
        <w:rPr>
          <w:spacing w:val="-2"/>
          <w:sz w:val="24"/>
        </w:rPr>
        <w:t xml:space="preserve"> </w:t>
      </w:r>
      <w:r>
        <w:rPr>
          <w:sz w:val="24"/>
        </w:rPr>
        <w:t>e</w:t>
      </w:r>
      <w:r>
        <w:rPr>
          <w:spacing w:val="-2"/>
          <w:sz w:val="24"/>
        </w:rPr>
        <w:t xml:space="preserve"> </w:t>
      </w:r>
      <w:r>
        <w:rPr>
          <w:sz w:val="24"/>
        </w:rPr>
        <w:t>raportimit të</w:t>
      </w:r>
      <w:r>
        <w:rPr>
          <w:spacing w:val="-2"/>
          <w:sz w:val="24"/>
        </w:rPr>
        <w:t xml:space="preserve"> </w:t>
      </w:r>
      <w:r>
        <w:rPr>
          <w:sz w:val="24"/>
        </w:rPr>
        <w:t>NJMF</w:t>
      </w:r>
      <w:r>
        <w:rPr>
          <w:spacing w:val="-3"/>
          <w:sz w:val="24"/>
        </w:rPr>
        <w:t xml:space="preserve"> </w:t>
      </w:r>
      <w:r>
        <w:rPr>
          <w:sz w:val="24"/>
        </w:rPr>
        <w:t>bazohet</w:t>
      </w:r>
      <w:r>
        <w:rPr>
          <w:spacing w:val="-1"/>
          <w:sz w:val="24"/>
        </w:rPr>
        <w:t xml:space="preserve"> </w:t>
      </w:r>
      <w:r>
        <w:rPr>
          <w:sz w:val="24"/>
        </w:rPr>
        <w:t xml:space="preserve">në </w:t>
      </w:r>
      <w:r>
        <w:rPr>
          <w:b/>
          <w:sz w:val="24"/>
        </w:rPr>
        <w:t>VKM NR 267, datë 12.4.2012</w:t>
      </w:r>
      <w:r>
        <w:rPr>
          <w:b/>
          <w:spacing w:val="40"/>
          <w:sz w:val="24"/>
        </w:rPr>
        <w:t xml:space="preserve"> </w:t>
      </w:r>
      <w:r>
        <w:rPr>
          <w:i/>
          <w:sz w:val="24"/>
        </w:rPr>
        <w:t>“Për llojet dhe mënyrën e shkëmbimit e të përpunimit të informacionit dhe të dhënave statistikore të kërkuara nga ASHMDF nga strukturat shtetërore përgjeg</w:t>
      </w:r>
      <w:r>
        <w:rPr>
          <w:i/>
          <w:sz w:val="24"/>
        </w:rPr>
        <w:t>jëse, në nivel qendror dhe vendor”</w:t>
      </w:r>
      <w:r>
        <w:rPr>
          <w:sz w:val="24"/>
        </w:rPr>
        <w:t xml:space="preserve">, në </w:t>
      </w:r>
      <w:r>
        <w:rPr>
          <w:b/>
          <w:sz w:val="24"/>
        </w:rPr>
        <w:t xml:space="preserve">VKM NR 265, datë 12.04.2012 </w:t>
      </w:r>
      <w:r>
        <w:rPr>
          <w:i/>
          <w:sz w:val="24"/>
        </w:rPr>
        <w:t>“Për krijimin dhe funksionimin e</w:t>
      </w:r>
      <w:r>
        <w:rPr>
          <w:i/>
          <w:spacing w:val="-1"/>
          <w:sz w:val="24"/>
        </w:rPr>
        <w:t xml:space="preserve"> </w:t>
      </w:r>
      <w:r>
        <w:rPr>
          <w:i/>
          <w:sz w:val="24"/>
        </w:rPr>
        <w:t>mekanizmit të</w:t>
      </w:r>
      <w:r>
        <w:rPr>
          <w:i/>
          <w:spacing w:val="-1"/>
          <w:sz w:val="24"/>
        </w:rPr>
        <w:t xml:space="preserve"> </w:t>
      </w:r>
      <w:r>
        <w:rPr>
          <w:i/>
          <w:sz w:val="24"/>
        </w:rPr>
        <w:t>bashkërendimit të</w:t>
      </w:r>
      <w:r>
        <w:rPr>
          <w:i/>
          <w:spacing w:val="-1"/>
          <w:sz w:val="24"/>
        </w:rPr>
        <w:t xml:space="preserve"> </w:t>
      </w:r>
      <w:r>
        <w:rPr>
          <w:i/>
          <w:sz w:val="24"/>
        </w:rPr>
        <w:t>punës ndërmjet autoriteteve shtetërore</w:t>
      </w:r>
      <w:r>
        <w:rPr>
          <w:i/>
          <w:spacing w:val="-1"/>
          <w:sz w:val="24"/>
        </w:rPr>
        <w:t xml:space="preserve"> </w:t>
      </w:r>
      <w:r>
        <w:rPr>
          <w:i/>
          <w:sz w:val="24"/>
        </w:rPr>
        <w:t>përgjegjëse për referimin e rasteve të fëmijëve në rrezik, si dhe mënyrën e procedimi</w:t>
      </w:r>
      <w:r>
        <w:rPr>
          <w:i/>
          <w:sz w:val="24"/>
        </w:rPr>
        <w:t xml:space="preserve">t të tij”, dhe në </w:t>
      </w:r>
      <w:r>
        <w:rPr>
          <w:b/>
          <w:sz w:val="24"/>
        </w:rPr>
        <w:t xml:space="preserve">Udhëzimin Nr. 10, datë 25.02.2015 </w:t>
      </w:r>
      <w:r>
        <w:rPr>
          <w:i/>
          <w:sz w:val="24"/>
        </w:rPr>
        <w:t>“Për mënyrat, format e bashkëpunimit dhe procedurat e ndërhyrjes në ndihmë të fëmijëve në rrezik për institucionet dhe strukturat kryesore përgjegjëse</w:t>
      </w:r>
      <w:r>
        <w:rPr>
          <w:i/>
          <w:spacing w:val="40"/>
          <w:sz w:val="24"/>
        </w:rPr>
        <w:t xml:space="preserve"> </w:t>
      </w:r>
      <w:r>
        <w:rPr>
          <w:i/>
          <w:sz w:val="24"/>
        </w:rPr>
        <w:t>për mbrojtjen e fëmijës”.</w:t>
      </w:r>
    </w:p>
    <w:p w:rsidR="00647CFE" w:rsidRDefault="00647CFE">
      <w:pPr>
        <w:spacing w:line="276" w:lineRule="auto"/>
        <w:jc w:val="both"/>
        <w:rPr>
          <w:sz w:val="24"/>
        </w:rPr>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6"/>
        <w:jc w:val="both"/>
      </w:pPr>
      <w:r>
        <w:lastRenderedPageBreak/>
        <w:t>Për të standardizuar procesin e raportimit të NJMF-ve, ASHMDF ka hartuar Formularin e Raportimit Periodik për NJMF-të i cili përbëhet nga dy pjesë (ANEKSI 1):</w:t>
      </w:r>
    </w:p>
    <w:p w:rsidR="00647CFE" w:rsidRDefault="00E07175">
      <w:pPr>
        <w:pStyle w:val="ListParagraph"/>
        <w:numPr>
          <w:ilvl w:val="0"/>
          <w:numId w:val="41"/>
        </w:numPr>
        <w:tabs>
          <w:tab w:val="left" w:pos="952"/>
        </w:tabs>
        <w:spacing w:before="201" w:line="276" w:lineRule="auto"/>
        <w:ind w:right="1124"/>
        <w:rPr>
          <w:sz w:val="24"/>
        </w:rPr>
      </w:pPr>
      <w:r>
        <w:rPr>
          <w:b/>
          <w:sz w:val="24"/>
        </w:rPr>
        <w:t>Formulari</w:t>
      </w:r>
      <w:r>
        <w:rPr>
          <w:b/>
          <w:spacing w:val="66"/>
          <w:sz w:val="24"/>
        </w:rPr>
        <w:t xml:space="preserve"> </w:t>
      </w:r>
      <w:r>
        <w:rPr>
          <w:b/>
          <w:sz w:val="24"/>
        </w:rPr>
        <w:t>A</w:t>
      </w:r>
      <w:r>
        <w:rPr>
          <w:b/>
          <w:spacing w:val="40"/>
          <w:sz w:val="24"/>
        </w:rPr>
        <w:t xml:space="preserve"> </w:t>
      </w:r>
      <w:r>
        <w:rPr>
          <w:sz w:val="24"/>
        </w:rPr>
        <w:t>lidhet</w:t>
      </w:r>
      <w:r>
        <w:rPr>
          <w:spacing w:val="40"/>
          <w:sz w:val="24"/>
        </w:rPr>
        <w:t xml:space="preserve"> </w:t>
      </w:r>
      <w:r>
        <w:rPr>
          <w:sz w:val="24"/>
        </w:rPr>
        <w:t>me</w:t>
      </w:r>
      <w:r>
        <w:rPr>
          <w:spacing w:val="40"/>
          <w:sz w:val="24"/>
        </w:rPr>
        <w:t xml:space="preserve"> </w:t>
      </w:r>
      <w:r>
        <w:rPr>
          <w:sz w:val="24"/>
        </w:rPr>
        <w:t>kërkesën</w:t>
      </w:r>
      <w:r>
        <w:rPr>
          <w:spacing w:val="40"/>
          <w:sz w:val="24"/>
        </w:rPr>
        <w:t xml:space="preserve"> </w:t>
      </w:r>
      <w:r>
        <w:rPr>
          <w:sz w:val="24"/>
        </w:rPr>
        <w:t>për</w:t>
      </w:r>
      <w:r>
        <w:rPr>
          <w:spacing w:val="40"/>
          <w:sz w:val="24"/>
        </w:rPr>
        <w:t xml:space="preserve"> </w:t>
      </w:r>
      <w:r>
        <w:rPr>
          <w:sz w:val="24"/>
        </w:rPr>
        <w:t>raportim</w:t>
      </w:r>
      <w:r>
        <w:rPr>
          <w:spacing w:val="40"/>
          <w:sz w:val="24"/>
        </w:rPr>
        <w:t xml:space="preserve"> </w:t>
      </w:r>
      <w:r>
        <w:rPr>
          <w:sz w:val="24"/>
        </w:rPr>
        <w:t>për</w:t>
      </w:r>
      <w:r>
        <w:rPr>
          <w:spacing w:val="40"/>
          <w:sz w:val="24"/>
        </w:rPr>
        <w:t xml:space="preserve"> </w:t>
      </w:r>
      <w:r>
        <w:rPr>
          <w:sz w:val="24"/>
        </w:rPr>
        <w:t>të</w:t>
      </w:r>
      <w:r>
        <w:rPr>
          <w:spacing w:val="40"/>
          <w:sz w:val="24"/>
        </w:rPr>
        <w:t xml:space="preserve"> </w:t>
      </w:r>
      <w:r>
        <w:rPr>
          <w:sz w:val="24"/>
        </w:rPr>
        <w:t>dhëna</w:t>
      </w:r>
      <w:r>
        <w:rPr>
          <w:spacing w:val="40"/>
          <w:sz w:val="24"/>
        </w:rPr>
        <w:t xml:space="preserve"> </w:t>
      </w:r>
      <w:r>
        <w:rPr>
          <w:sz w:val="24"/>
        </w:rPr>
        <w:t>statistikore</w:t>
      </w:r>
      <w:r>
        <w:rPr>
          <w:spacing w:val="40"/>
          <w:sz w:val="24"/>
        </w:rPr>
        <w:t xml:space="preserve"> </w:t>
      </w:r>
      <w:r>
        <w:rPr>
          <w:sz w:val="24"/>
        </w:rPr>
        <w:t>të</w:t>
      </w:r>
      <w:r>
        <w:rPr>
          <w:spacing w:val="67"/>
          <w:sz w:val="24"/>
        </w:rPr>
        <w:t xml:space="preserve"> </w:t>
      </w:r>
      <w:r>
        <w:rPr>
          <w:sz w:val="24"/>
        </w:rPr>
        <w:t>rasteve</w:t>
      </w:r>
      <w:r>
        <w:rPr>
          <w:spacing w:val="40"/>
          <w:sz w:val="24"/>
        </w:rPr>
        <w:t xml:space="preserve"> </w:t>
      </w:r>
      <w:r>
        <w:rPr>
          <w:sz w:val="24"/>
        </w:rPr>
        <w:t>të</w:t>
      </w:r>
      <w:r>
        <w:rPr>
          <w:spacing w:val="40"/>
          <w:sz w:val="24"/>
        </w:rPr>
        <w:t xml:space="preserve"> </w:t>
      </w:r>
      <w:r>
        <w:rPr>
          <w:sz w:val="24"/>
        </w:rPr>
        <w:t>menaxhuarat f</w:t>
      </w:r>
      <w:r>
        <w:rPr>
          <w:sz w:val="24"/>
        </w:rPr>
        <w:t>ëmijëve;</w:t>
      </w:r>
    </w:p>
    <w:p w:rsidR="00647CFE" w:rsidRDefault="00E07175">
      <w:pPr>
        <w:pStyle w:val="ListParagraph"/>
        <w:numPr>
          <w:ilvl w:val="0"/>
          <w:numId w:val="41"/>
        </w:numPr>
        <w:tabs>
          <w:tab w:val="left" w:pos="952"/>
        </w:tabs>
        <w:spacing w:line="278" w:lineRule="auto"/>
        <w:ind w:right="1128"/>
        <w:rPr>
          <w:sz w:val="24"/>
        </w:rPr>
      </w:pPr>
      <w:r>
        <w:rPr>
          <w:b/>
          <w:sz w:val="24"/>
        </w:rPr>
        <w:t xml:space="preserve">Formulari B </w:t>
      </w:r>
      <w:r>
        <w:rPr>
          <w:sz w:val="24"/>
        </w:rPr>
        <w:t>lidhet me kërkesën për informacion mbi mënyrën e menaxhimit të rasteve të reja, vizitave ne familje, trajnimeve dhe aktiviteteve</w:t>
      </w:r>
      <w:r>
        <w:rPr>
          <w:spacing w:val="40"/>
          <w:sz w:val="24"/>
        </w:rPr>
        <w:t xml:space="preserve"> </w:t>
      </w:r>
      <w:r>
        <w:rPr>
          <w:sz w:val="24"/>
        </w:rPr>
        <w:t>ndërgjegjësuese.</w:t>
      </w:r>
    </w:p>
    <w:p w:rsidR="00647CFE" w:rsidRDefault="00647CFE">
      <w:pPr>
        <w:pStyle w:val="BodyText"/>
        <w:spacing w:before="1"/>
        <w:rPr>
          <w:sz w:val="27"/>
        </w:rPr>
      </w:pPr>
    </w:p>
    <w:p w:rsidR="00647CFE" w:rsidRDefault="00E07175">
      <w:pPr>
        <w:pStyle w:val="BodyText"/>
        <w:spacing w:line="276" w:lineRule="auto"/>
        <w:ind w:left="231" w:right="1122"/>
        <w:jc w:val="both"/>
      </w:pPr>
      <w:r>
        <w:t>Ky kapitull përmban informacion mbi të dhënat statistikore të rasteve të menaxhuara të fëmijëve</w:t>
      </w:r>
      <w:r>
        <w:rPr>
          <w:spacing w:val="40"/>
        </w:rPr>
        <w:t xml:space="preserve"> </w:t>
      </w:r>
      <w:r>
        <w:t>në rrezik nga</w:t>
      </w:r>
      <w:r>
        <w:t xml:space="preserve"> NJMF-të për vitin 2016 si edhe krahasimin me të dhënat e vitit 2015 – sipas Formularit A. Kapitulli jep një panoramë të shpërndarjes së ngarkesës së punës së NJMF. Këto raste disagregohen sipas katër niveleve të rrezikut. Ndërkohë, për rastet e reja që ka</w:t>
      </w:r>
      <w:r>
        <w:t>në filluar të menaxhohen në vitin 2016, informacioni është disagreguar sipas moshës, gjinisë dhe etnisë. Rastet e reja, gjithashtu janë të klasifikuara sipas aktorëve apo institucioneve të cilët i identifikojnë/referojnë rastet e fëmijëve. Ky kapitull, gji</w:t>
      </w:r>
      <w:r>
        <w:t>thashtu jep të dhëna në shifra ne lidhje me numrin e rasteve të fëmijëve të referuara nga NJMF-të në struktura të tjera. Së fundmi, kapitulli përmban informacion në shifra lidhur me rastet e mbyllura.</w:t>
      </w:r>
    </w:p>
    <w:p w:rsidR="00647CFE" w:rsidRDefault="00647CFE">
      <w:pPr>
        <w:pStyle w:val="BodyText"/>
        <w:rPr>
          <w:sz w:val="26"/>
        </w:rPr>
      </w:pPr>
    </w:p>
    <w:p w:rsidR="00647CFE" w:rsidRDefault="00647CFE">
      <w:pPr>
        <w:pStyle w:val="BodyText"/>
        <w:spacing w:before="5"/>
        <w:rPr>
          <w:sz w:val="36"/>
        </w:rPr>
      </w:pPr>
    </w:p>
    <w:p w:rsidR="00647CFE" w:rsidRDefault="00E07175">
      <w:pPr>
        <w:pStyle w:val="Heading2"/>
        <w:numPr>
          <w:ilvl w:val="2"/>
          <w:numId w:val="42"/>
        </w:numPr>
        <w:tabs>
          <w:tab w:val="left" w:pos="880"/>
        </w:tabs>
        <w:ind w:hanging="649"/>
        <w:jc w:val="both"/>
      </w:pPr>
      <w:bookmarkStart w:id="19" w:name="_bookmark18"/>
      <w:bookmarkEnd w:id="19"/>
      <w:r>
        <w:rPr>
          <w:color w:val="365F91"/>
        </w:rPr>
        <w:t>Situata</w:t>
      </w:r>
      <w:r>
        <w:rPr>
          <w:color w:val="365F91"/>
          <w:spacing w:val="-6"/>
        </w:rPr>
        <w:t xml:space="preserve"> </w:t>
      </w:r>
      <w:r>
        <w:rPr>
          <w:color w:val="365F91"/>
        </w:rPr>
        <w:t>e</w:t>
      </w:r>
      <w:r>
        <w:rPr>
          <w:color w:val="365F91"/>
          <w:spacing w:val="-6"/>
        </w:rPr>
        <w:t xml:space="preserve"> </w:t>
      </w:r>
      <w:r>
        <w:rPr>
          <w:color w:val="365F91"/>
        </w:rPr>
        <w:t>raportimit</w:t>
      </w:r>
      <w:r>
        <w:rPr>
          <w:color w:val="365F91"/>
          <w:spacing w:val="-5"/>
        </w:rPr>
        <w:t xml:space="preserve"> </w:t>
      </w:r>
      <w:r>
        <w:rPr>
          <w:color w:val="365F91"/>
        </w:rPr>
        <w:t>nga</w:t>
      </w:r>
      <w:r>
        <w:rPr>
          <w:color w:val="365F91"/>
          <w:spacing w:val="-4"/>
        </w:rPr>
        <w:t xml:space="preserve"> </w:t>
      </w:r>
      <w:r>
        <w:rPr>
          <w:color w:val="365F91"/>
        </w:rPr>
        <w:t>Njësitë</w:t>
      </w:r>
      <w:r>
        <w:rPr>
          <w:color w:val="365F91"/>
          <w:spacing w:val="-5"/>
        </w:rPr>
        <w:t xml:space="preserve"> </w:t>
      </w:r>
      <w:r>
        <w:rPr>
          <w:color w:val="365F91"/>
        </w:rPr>
        <w:t>e</w:t>
      </w:r>
      <w:r>
        <w:rPr>
          <w:color w:val="365F91"/>
          <w:spacing w:val="-3"/>
        </w:rPr>
        <w:t xml:space="preserve"> </w:t>
      </w:r>
      <w:r>
        <w:rPr>
          <w:color w:val="365F91"/>
        </w:rPr>
        <w:t>Mbrojtjes</w:t>
      </w:r>
      <w:r>
        <w:rPr>
          <w:color w:val="365F91"/>
          <w:spacing w:val="-6"/>
        </w:rPr>
        <w:t xml:space="preserve"> </w:t>
      </w:r>
      <w:r>
        <w:rPr>
          <w:color w:val="365F91"/>
        </w:rPr>
        <w:t>së</w:t>
      </w:r>
      <w:r>
        <w:rPr>
          <w:color w:val="365F91"/>
          <w:spacing w:val="-5"/>
        </w:rPr>
        <w:t xml:space="preserve"> </w:t>
      </w:r>
      <w:r>
        <w:rPr>
          <w:color w:val="365F91"/>
          <w:spacing w:val="-2"/>
        </w:rPr>
        <w:t>Fëmijëve</w:t>
      </w:r>
    </w:p>
    <w:p w:rsidR="00647CFE" w:rsidRDefault="00E07175">
      <w:pPr>
        <w:pStyle w:val="BodyText"/>
        <w:spacing w:before="42" w:line="276" w:lineRule="auto"/>
        <w:ind w:left="231" w:right="1127"/>
        <w:jc w:val="both"/>
      </w:pPr>
      <w:r>
        <w:t>Dy reformat e realizuara gjatë vitit 2015: Reforma Administrative- Territoriale dhe Reforma e Shërbimeve Sociale, prekën strukturat organizative dhe institucionale të njësive vendore, duke përfshirë këtu edhe NJMF-ve. Në vitin 2015 rezultoi se dis</w:t>
      </w:r>
      <w:r>
        <w:t>a NJMF ishin larguar nga puna apo</w:t>
      </w:r>
      <w:r>
        <w:rPr>
          <w:spacing w:val="40"/>
        </w:rPr>
        <w:t xml:space="preserve"> </w:t>
      </w:r>
      <w:r>
        <w:t>ishin në pritje të zëvendësimit apo ishin zëvendësuar nga punonjës të tjerë. Kjo situatë solli një rënie në numrin e raportimeve të NJMF-ve në 2015, në krahasim me vitet e mëparshme.</w:t>
      </w:r>
    </w:p>
    <w:p w:rsidR="00647CFE" w:rsidRDefault="00E07175">
      <w:pPr>
        <w:pStyle w:val="BodyText"/>
        <w:spacing w:before="201" w:line="276" w:lineRule="auto"/>
        <w:ind w:left="231" w:right="1127"/>
        <w:jc w:val="both"/>
      </w:pPr>
      <w:r>
        <w:t>Aktualisht, në vitin 2016 kanë qenë akt</w:t>
      </w:r>
      <w:r>
        <w:t>ive 221 NJMF, më të cilat ASHMDF ka patur komunikim ose bashkëpunim për çështje të mbrojtjes së fëmijëve në mënyrë sistematike ose jo. 218 prej tyre janë NJMF zyrtare, që do të thotë se ka një urdhër/vendim nga kryetarët e bashkive/njësive administrative q</w:t>
      </w:r>
      <w:r>
        <w:t>ë i emëron zyrtarisht në këtë detyrë.</w:t>
      </w:r>
    </w:p>
    <w:p w:rsidR="00647CFE" w:rsidRDefault="00647CFE">
      <w:pPr>
        <w:pStyle w:val="BodyText"/>
        <w:rPr>
          <w:sz w:val="26"/>
        </w:rPr>
      </w:pPr>
    </w:p>
    <w:p w:rsidR="00647CFE" w:rsidRDefault="00647CFE">
      <w:pPr>
        <w:pStyle w:val="BodyText"/>
        <w:spacing w:before="9"/>
        <w:rPr>
          <w:sz w:val="36"/>
        </w:rPr>
      </w:pPr>
    </w:p>
    <w:p w:rsidR="00647CFE" w:rsidRDefault="00E07175">
      <w:pPr>
        <w:pStyle w:val="Heading4"/>
        <w:spacing w:before="1"/>
      </w:pPr>
      <w:r>
        <w:t>Tabela:</w:t>
      </w:r>
      <w:r>
        <w:rPr>
          <w:spacing w:val="-4"/>
        </w:rPr>
        <w:t xml:space="preserve"> </w:t>
      </w:r>
      <w:r>
        <w:t>Raportimi</w:t>
      </w:r>
      <w:r>
        <w:rPr>
          <w:spacing w:val="-4"/>
        </w:rPr>
        <w:t xml:space="preserve"> </w:t>
      </w:r>
      <w:r>
        <w:t>i</w:t>
      </w:r>
      <w:r>
        <w:rPr>
          <w:spacing w:val="-3"/>
        </w:rPr>
        <w:t xml:space="preserve"> </w:t>
      </w:r>
      <w:r>
        <w:t>NJMF-ve</w:t>
      </w:r>
      <w:r>
        <w:rPr>
          <w:spacing w:val="-5"/>
        </w:rPr>
        <w:t xml:space="preserve"> </w:t>
      </w:r>
      <w:r>
        <w:t>në</w:t>
      </w:r>
      <w:r>
        <w:rPr>
          <w:spacing w:val="-5"/>
        </w:rPr>
        <w:t xml:space="preserve"> </w:t>
      </w:r>
      <w:r>
        <w:rPr>
          <w:spacing w:val="-4"/>
        </w:rPr>
        <w:t>vite</w:t>
      </w:r>
    </w:p>
    <w:p w:rsidR="00647CFE" w:rsidRDefault="00647CFE">
      <w:pPr>
        <w:sectPr w:rsidR="00647CFE">
          <w:pgSz w:w="12240" w:h="15840"/>
          <w:pgMar w:top="1000" w:right="220" w:bottom="1280" w:left="1120" w:header="0" w:footer="1004" w:gutter="0"/>
          <w:cols w:space="720"/>
        </w:sect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spacing w:before="11"/>
        <w:rPr>
          <w:b/>
          <w:sz w:val="23"/>
        </w:rPr>
      </w:pPr>
    </w:p>
    <w:tbl>
      <w:tblPr>
        <w:tblW w:w="0" w:type="auto"/>
        <w:tblInd w:w="507" w:type="dxa"/>
        <w:tblBorders>
          <w:top w:val="single" w:sz="6" w:space="0" w:color="858585"/>
          <w:left w:val="single" w:sz="6" w:space="0" w:color="858585"/>
          <w:bottom w:val="single" w:sz="6" w:space="0" w:color="858585"/>
          <w:right w:val="single" w:sz="6" w:space="0" w:color="858585"/>
          <w:insideH w:val="single" w:sz="6" w:space="0" w:color="858585"/>
          <w:insideV w:val="single" w:sz="6" w:space="0" w:color="858585"/>
        </w:tblBorders>
        <w:tblLayout w:type="fixed"/>
        <w:tblCellMar>
          <w:left w:w="0" w:type="dxa"/>
          <w:right w:w="0" w:type="dxa"/>
        </w:tblCellMar>
        <w:tblLook w:val="01E0" w:firstRow="1" w:lastRow="1" w:firstColumn="1" w:lastColumn="1" w:noHBand="0" w:noVBand="0"/>
      </w:tblPr>
      <w:tblGrid>
        <w:gridCol w:w="2585"/>
        <w:gridCol w:w="1390"/>
        <w:gridCol w:w="1390"/>
        <w:gridCol w:w="1390"/>
        <w:gridCol w:w="1390"/>
      </w:tblGrid>
      <w:tr w:rsidR="00647CFE">
        <w:trPr>
          <w:trHeight w:val="229"/>
        </w:trPr>
        <w:tc>
          <w:tcPr>
            <w:tcW w:w="2585" w:type="dxa"/>
            <w:tcBorders>
              <w:top w:val="nil"/>
              <w:left w:val="nil"/>
            </w:tcBorders>
          </w:tcPr>
          <w:p w:rsidR="00647CFE" w:rsidRDefault="00647CFE">
            <w:pPr>
              <w:pStyle w:val="TableParagraph"/>
              <w:rPr>
                <w:sz w:val="16"/>
              </w:rPr>
            </w:pPr>
          </w:p>
        </w:tc>
        <w:tc>
          <w:tcPr>
            <w:tcW w:w="1390" w:type="dxa"/>
          </w:tcPr>
          <w:p w:rsidR="00647CFE" w:rsidRDefault="00E07175">
            <w:pPr>
              <w:pStyle w:val="TableParagraph"/>
              <w:spacing w:line="210" w:lineRule="exact"/>
              <w:ind w:left="325" w:right="309"/>
              <w:jc w:val="center"/>
              <w:rPr>
                <w:rFonts w:ascii="Calibri"/>
                <w:sz w:val="20"/>
              </w:rPr>
            </w:pPr>
            <w:r>
              <w:rPr>
                <w:rFonts w:ascii="Calibri"/>
                <w:sz w:val="20"/>
              </w:rPr>
              <w:t>Viti</w:t>
            </w:r>
            <w:r>
              <w:rPr>
                <w:rFonts w:ascii="Calibri"/>
                <w:spacing w:val="-9"/>
                <w:sz w:val="20"/>
              </w:rPr>
              <w:t xml:space="preserve"> </w:t>
            </w:r>
            <w:r>
              <w:rPr>
                <w:rFonts w:ascii="Calibri"/>
                <w:spacing w:val="-4"/>
                <w:sz w:val="20"/>
              </w:rPr>
              <w:t>2013</w:t>
            </w:r>
          </w:p>
        </w:tc>
        <w:tc>
          <w:tcPr>
            <w:tcW w:w="1390" w:type="dxa"/>
          </w:tcPr>
          <w:p w:rsidR="00647CFE" w:rsidRDefault="00E07175">
            <w:pPr>
              <w:pStyle w:val="TableParagraph"/>
              <w:spacing w:line="210" w:lineRule="exact"/>
              <w:ind w:left="325" w:right="310"/>
              <w:jc w:val="center"/>
              <w:rPr>
                <w:rFonts w:ascii="Calibri"/>
                <w:sz w:val="20"/>
              </w:rPr>
            </w:pPr>
            <w:r>
              <w:rPr>
                <w:rFonts w:ascii="Calibri"/>
                <w:sz w:val="20"/>
              </w:rPr>
              <w:t>Viti</w:t>
            </w:r>
            <w:r>
              <w:rPr>
                <w:rFonts w:ascii="Calibri"/>
                <w:spacing w:val="-9"/>
                <w:sz w:val="20"/>
              </w:rPr>
              <w:t xml:space="preserve"> </w:t>
            </w:r>
            <w:r>
              <w:rPr>
                <w:rFonts w:ascii="Calibri"/>
                <w:spacing w:val="-4"/>
                <w:sz w:val="20"/>
              </w:rPr>
              <w:t>2014</w:t>
            </w:r>
          </w:p>
        </w:tc>
        <w:tc>
          <w:tcPr>
            <w:tcW w:w="1390" w:type="dxa"/>
          </w:tcPr>
          <w:p w:rsidR="00647CFE" w:rsidRDefault="00E07175">
            <w:pPr>
              <w:pStyle w:val="TableParagraph"/>
              <w:spacing w:line="210" w:lineRule="exact"/>
              <w:ind w:left="324" w:right="310"/>
              <w:jc w:val="center"/>
              <w:rPr>
                <w:rFonts w:ascii="Calibri"/>
                <w:sz w:val="20"/>
              </w:rPr>
            </w:pPr>
            <w:r>
              <w:rPr>
                <w:rFonts w:ascii="Calibri"/>
                <w:sz w:val="20"/>
              </w:rPr>
              <w:t>Viti</w:t>
            </w:r>
            <w:r>
              <w:rPr>
                <w:rFonts w:ascii="Calibri"/>
                <w:spacing w:val="-9"/>
                <w:sz w:val="20"/>
              </w:rPr>
              <w:t xml:space="preserve"> </w:t>
            </w:r>
            <w:r>
              <w:rPr>
                <w:rFonts w:ascii="Calibri"/>
                <w:spacing w:val="-4"/>
                <w:sz w:val="20"/>
              </w:rPr>
              <w:t>2015</w:t>
            </w:r>
          </w:p>
        </w:tc>
        <w:tc>
          <w:tcPr>
            <w:tcW w:w="1390" w:type="dxa"/>
          </w:tcPr>
          <w:p w:rsidR="00647CFE" w:rsidRDefault="00E07175">
            <w:pPr>
              <w:pStyle w:val="TableParagraph"/>
              <w:spacing w:line="210" w:lineRule="exact"/>
              <w:ind w:left="324" w:right="310"/>
              <w:jc w:val="center"/>
              <w:rPr>
                <w:rFonts w:ascii="Calibri"/>
                <w:sz w:val="20"/>
              </w:rPr>
            </w:pPr>
            <w:r>
              <w:rPr>
                <w:rFonts w:ascii="Calibri"/>
                <w:sz w:val="20"/>
              </w:rPr>
              <w:t>Viti</w:t>
            </w:r>
            <w:r>
              <w:rPr>
                <w:rFonts w:ascii="Calibri"/>
                <w:spacing w:val="-9"/>
                <w:sz w:val="20"/>
              </w:rPr>
              <w:t xml:space="preserve"> </w:t>
            </w:r>
            <w:r>
              <w:rPr>
                <w:rFonts w:ascii="Calibri"/>
                <w:spacing w:val="-4"/>
                <w:sz w:val="20"/>
              </w:rPr>
              <w:t>2016</w:t>
            </w:r>
          </w:p>
        </w:tc>
      </w:tr>
      <w:tr w:rsidR="00647CFE">
        <w:trPr>
          <w:trHeight w:val="297"/>
        </w:trPr>
        <w:tc>
          <w:tcPr>
            <w:tcW w:w="2585" w:type="dxa"/>
          </w:tcPr>
          <w:p w:rsidR="00647CFE" w:rsidRDefault="00E07175">
            <w:pPr>
              <w:pStyle w:val="TableParagraph"/>
              <w:spacing w:before="14"/>
              <w:ind w:left="50"/>
              <w:rPr>
                <w:rFonts w:ascii="Calibri" w:hAnsi="Calibri"/>
                <w:sz w:val="20"/>
              </w:rPr>
            </w:pPr>
            <w:r>
              <w:rPr>
                <w:noProof/>
              </w:rPr>
              <w:drawing>
                <wp:inline distT="0" distB="0" distL="0" distR="0">
                  <wp:extent cx="86868" cy="96013"/>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1" cstate="print"/>
                          <a:stretch>
                            <a:fillRect/>
                          </a:stretch>
                        </pic:blipFill>
                        <pic:spPr>
                          <a:xfrm>
                            <a:off x="0" y="0"/>
                            <a:ext cx="86868" cy="96013"/>
                          </a:xfrm>
                          <a:prstGeom prst="rect">
                            <a:avLst/>
                          </a:prstGeom>
                        </pic:spPr>
                      </pic:pic>
                    </a:graphicData>
                  </a:graphic>
                </wp:inline>
              </w:drawing>
            </w:r>
            <w:r>
              <w:rPr>
                <w:spacing w:val="-10"/>
                <w:position w:val="1"/>
                <w:sz w:val="20"/>
              </w:rPr>
              <w:t xml:space="preserve"> </w:t>
            </w:r>
            <w:r>
              <w:rPr>
                <w:rFonts w:ascii="Calibri" w:hAnsi="Calibri"/>
                <w:position w:val="1"/>
                <w:sz w:val="20"/>
              </w:rPr>
              <w:t>Nr</w:t>
            </w:r>
            <w:r>
              <w:rPr>
                <w:rFonts w:ascii="Calibri" w:hAnsi="Calibri"/>
                <w:spacing w:val="-4"/>
                <w:position w:val="1"/>
                <w:sz w:val="20"/>
              </w:rPr>
              <w:t xml:space="preserve"> </w:t>
            </w:r>
            <w:r>
              <w:rPr>
                <w:rFonts w:ascii="Calibri" w:hAnsi="Calibri"/>
                <w:position w:val="1"/>
                <w:sz w:val="20"/>
              </w:rPr>
              <w:t>i</w:t>
            </w:r>
            <w:r>
              <w:rPr>
                <w:rFonts w:ascii="Calibri" w:hAnsi="Calibri"/>
                <w:spacing w:val="-2"/>
                <w:position w:val="1"/>
                <w:sz w:val="20"/>
              </w:rPr>
              <w:t xml:space="preserve"> </w:t>
            </w:r>
            <w:r>
              <w:rPr>
                <w:rFonts w:ascii="Calibri" w:hAnsi="Calibri"/>
                <w:position w:val="1"/>
                <w:sz w:val="20"/>
              </w:rPr>
              <w:t>NJMF</w:t>
            </w:r>
            <w:r>
              <w:rPr>
                <w:rFonts w:ascii="Calibri" w:hAnsi="Calibri"/>
                <w:spacing w:val="-3"/>
                <w:position w:val="1"/>
                <w:sz w:val="20"/>
              </w:rPr>
              <w:t xml:space="preserve"> </w:t>
            </w:r>
            <w:r>
              <w:rPr>
                <w:rFonts w:ascii="Calibri" w:hAnsi="Calibri"/>
                <w:position w:val="1"/>
                <w:sz w:val="20"/>
              </w:rPr>
              <w:t>në</w:t>
            </w:r>
            <w:r>
              <w:rPr>
                <w:rFonts w:ascii="Calibri" w:hAnsi="Calibri"/>
                <w:spacing w:val="-3"/>
                <w:position w:val="1"/>
                <w:sz w:val="20"/>
              </w:rPr>
              <w:t xml:space="preserve"> </w:t>
            </w:r>
            <w:r>
              <w:rPr>
                <w:rFonts w:ascii="Calibri" w:hAnsi="Calibri"/>
                <w:position w:val="1"/>
                <w:sz w:val="20"/>
              </w:rPr>
              <w:t>total</w:t>
            </w:r>
          </w:p>
        </w:tc>
        <w:tc>
          <w:tcPr>
            <w:tcW w:w="1390" w:type="dxa"/>
          </w:tcPr>
          <w:p w:rsidR="00647CFE" w:rsidRDefault="00E07175">
            <w:pPr>
              <w:pStyle w:val="TableParagraph"/>
              <w:spacing w:before="14"/>
              <w:ind w:left="325" w:right="309"/>
              <w:jc w:val="center"/>
              <w:rPr>
                <w:rFonts w:ascii="Calibri"/>
                <w:sz w:val="20"/>
              </w:rPr>
            </w:pPr>
            <w:r>
              <w:rPr>
                <w:rFonts w:ascii="Calibri"/>
                <w:spacing w:val="-5"/>
                <w:sz w:val="20"/>
              </w:rPr>
              <w:t>154</w:t>
            </w:r>
          </w:p>
        </w:tc>
        <w:tc>
          <w:tcPr>
            <w:tcW w:w="1390" w:type="dxa"/>
          </w:tcPr>
          <w:p w:rsidR="00647CFE" w:rsidRDefault="00E07175">
            <w:pPr>
              <w:pStyle w:val="TableParagraph"/>
              <w:spacing w:before="14"/>
              <w:ind w:left="325" w:right="309"/>
              <w:jc w:val="center"/>
              <w:rPr>
                <w:rFonts w:ascii="Calibri"/>
                <w:sz w:val="20"/>
              </w:rPr>
            </w:pPr>
            <w:r>
              <w:rPr>
                <w:rFonts w:ascii="Calibri"/>
                <w:spacing w:val="-5"/>
                <w:sz w:val="20"/>
              </w:rPr>
              <w:t>196</w:t>
            </w:r>
          </w:p>
        </w:tc>
        <w:tc>
          <w:tcPr>
            <w:tcW w:w="1390" w:type="dxa"/>
          </w:tcPr>
          <w:p w:rsidR="00647CFE" w:rsidRDefault="00E07175">
            <w:pPr>
              <w:pStyle w:val="TableParagraph"/>
              <w:spacing w:before="14"/>
              <w:ind w:left="325" w:right="310"/>
              <w:jc w:val="center"/>
              <w:rPr>
                <w:rFonts w:ascii="Calibri"/>
                <w:sz w:val="20"/>
              </w:rPr>
            </w:pPr>
            <w:r>
              <w:rPr>
                <w:rFonts w:ascii="Calibri"/>
                <w:spacing w:val="-5"/>
                <w:sz w:val="20"/>
              </w:rPr>
              <w:t>202</w:t>
            </w:r>
          </w:p>
        </w:tc>
        <w:tc>
          <w:tcPr>
            <w:tcW w:w="1390" w:type="dxa"/>
          </w:tcPr>
          <w:p w:rsidR="00647CFE" w:rsidRDefault="00E07175">
            <w:pPr>
              <w:pStyle w:val="TableParagraph"/>
              <w:spacing w:before="14"/>
              <w:ind w:left="325" w:right="310"/>
              <w:jc w:val="center"/>
              <w:rPr>
                <w:rFonts w:ascii="Calibri"/>
                <w:sz w:val="20"/>
              </w:rPr>
            </w:pPr>
            <w:r>
              <w:rPr>
                <w:rFonts w:ascii="Calibri"/>
                <w:spacing w:val="-5"/>
                <w:sz w:val="20"/>
              </w:rPr>
              <w:t>218</w:t>
            </w:r>
          </w:p>
        </w:tc>
      </w:tr>
      <w:tr w:rsidR="00647CFE">
        <w:trPr>
          <w:trHeight w:val="295"/>
        </w:trPr>
        <w:tc>
          <w:tcPr>
            <w:tcW w:w="2585" w:type="dxa"/>
          </w:tcPr>
          <w:p w:rsidR="00647CFE" w:rsidRDefault="00E07175">
            <w:pPr>
              <w:pStyle w:val="TableParagraph"/>
              <w:spacing w:before="11"/>
              <w:ind w:left="50"/>
              <w:rPr>
                <w:rFonts w:ascii="Calibri" w:hAnsi="Calibri"/>
                <w:sz w:val="20"/>
              </w:rPr>
            </w:pPr>
            <w:r>
              <w:rPr>
                <w:noProof/>
              </w:rPr>
              <w:drawing>
                <wp:inline distT="0" distB="0" distL="0" distR="0">
                  <wp:extent cx="86868" cy="91439"/>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2" cstate="print"/>
                          <a:stretch>
                            <a:fillRect/>
                          </a:stretch>
                        </pic:blipFill>
                        <pic:spPr>
                          <a:xfrm>
                            <a:off x="0" y="0"/>
                            <a:ext cx="86868" cy="91439"/>
                          </a:xfrm>
                          <a:prstGeom prst="rect">
                            <a:avLst/>
                          </a:prstGeom>
                        </pic:spPr>
                      </pic:pic>
                    </a:graphicData>
                  </a:graphic>
                </wp:inline>
              </w:drawing>
            </w:r>
            <w:r>
              <w:rPr>
                <w:spacing w:val="-11"/>
                <w:position w:val="1"/>
                <w:sz w:val="20"/>
              </w:rPr>
              <w:t xml:space="preserve"> </w:t>
            </w:r>
            <w:r>
              <w:rPr>
                <w:rFonts w:ascii="Calibri" w:hAnsi="Calibri"/>
                <w:position w:val="1"/>
                <w:sz w:val="20"/>
              </w:rPr>
              <w:t>Nr</w:t>
            </w:r>
            <w:r>
              <w:rPr>
                <w:rFonts w:ascii="Calibri" w:hAnsi="Calibri"/>
                <w:spacing w:val="-4"/>
                <w:position w:val="1"/>
                <w:sz w:val="20"/>
              </w:rPr>
              <w:t xml:space="preserve"> </w:t>
            </w:r>
            <w:r>
              <w:rPr>
                <w:rFonts w:ascii="Calibri" w:hAnsi="Calibri"/>
                <w:position w:val="1"/>
                <w:sz w:val="20"/>
              </w:rPr>
              <w:t>i</w:t>
            </w:r>
            <w:r>
              <w:rPr>
                <w:rFonts w:ascii="Calibri" w:hAnsi="Calibri"/>
                <w:spacing w:val="-2"/>
                <w:position w:val="1"/>
                <w:sz w:val="20"/>
              </w:rPr>
              <w:t xml:space="preserve"> </w:t>
            </w:r>
            <w:r>
              <w:rPr>
                <w:rFonts w:ascii="Calibri" w:hAnsi="Calibri"/>
                <w:position w:val="1"/>
                <w:sz w:val="20"/>
              </w:rPr>
              <w:t>NJMF</w:t>
            </w:r>
            <w:r>
              <w:rPr>
                <w:rFonts w:ascii="Calibri" w:hAnsi="Calibri"/>
                <w:spacing w:val="-3"/>
                <w:position w:val="1"/>
                <w:sz w:val="20"/>
              </w:rPr>
              <w:t xml:space="preserve"> </w:t>
            </w:r>
            <w:r>
              <w:rPr>
                <w:rFonts w:ascii="Calibri" w:hAnsi="Calibri"/>
                <w:position w:val="1"/>
                <w:sz w:val="20"/>
              </w:rPr>
              <w:t>që</w:t>
            </w:r>
            <w:r>
              <w:rPr>
                <w:rFonts w:ascii="Calibri" w:hAnsi="Calibri"/>
                <w:spacing w:val="-3"/>
                <w:position w:val="1"/>
                <w:sz w:val="20"/>
              </w:rPr>
              <w:t xml:space="preserve"> </w:t>
            </w:r>
            <w:r>
              <w:rPr>
                <w:rFonts w:ascii="Calibri" w:hAnsi="Calibri"/>
                <w:position w:val="1"/>
                <w:sz w:val="20"/>
              </w:rPr>
              <w:t>kanë</w:t>
            </w:r>
            <w:r>
              <w:rPr>
                <w:rFonts w:ascii="Calibri" w:hAnsi="Calibri"/>
                <w:spacing w:val="-3"/>
                <w:position w:val="1"/>
                <w:sz w:val="20"/>
              </w:rPr>
              <w:t xml:space="preserve"> </w:t>
            </w:r>
            <w:r>
              <w:rPr>
                <w:rFonts w:ascii="Calibri" w:hAnsi="Calibri"/>
                <w:position w:val="1"/>
                <w:sz w:val="20"/>
              </w:rPr>
              <w:t>raportuar</w:t>
            </w:r>
          </w:p>
        </w:tc>
        <w:tc>
          <w:tcPr>
            <w:tcW w:w="1390" w:type="dxa"/>
          </w:tcPr>
          <w:p w:rsidR="00647CFE" w:rsidRDefault="00E07175">
            <w:pPr>
              <w:pStyle w:val="TableParagraph"/>
              <w:spacing w:before="14"/>
              <w:ind w:left="325" w:right="309"/>
              <w:jc w:val="center"/>
              <w:rPr>
                <w:rFonts w:ascii="Calibri"/>
                <w:sz w:val="20"/>
              </w:rPr>
            </w:pPr>
            <w:r>
              <w:rPr>
                <w:rFonts w:ascii="Calibri"/>
                <w:spacing w:val="-5"/>
                <w:sz w:val="20"/>
              </w:rPr>
              <w:t>141</w:t>
            </w:r>
          </w:p>
        </w:tc>
        <w:tc>
          <w:tcPr>
            <w:tcW w:w="1390" w:type="dxa"/>
          </w:tcPr>
          <w:p w:rsidR="00647CFE" w:rsidRDefault="00E07175">
            <w:pPr>
              <w:pStyle w:val="TableParagraph"/>
              <w:spacing w:before="14"/>
              <w:ind w:left="325" w:right="309"/>
              <w:jc w:val="center"/>
              <w:rPr>
                <w:rFonts w:ascii="Calibri"/>
                <w:sz w:val="20"/>
              </w:rPr>
            </w:pPr>
            <w:r>
              <w:rPr>
                <w:rFonts w:ascii="Calibri"/>
                <w:spacing w:val="-5"/>
                <w:sz w:val="20"/>
              </w:rPr>
              <w:t>146</w:t>
            </w:r>
          </w:p>
        </w:tc>
        <w:tc>
          <w:tcPr>
            <w:tcW w:w="1390" w:type="dxa"/>
          </w:tcPr>
          <w:p w:rsidR="00647CFE" w:rsidRDefault="00E07175">
            <w:pPr>
              <w:pStyle w:val="TableParagraph"/>
              <w:spacing w:before="14"/>
              <w:ind w:left="325" w:right="310"/>
              <w:jc w:val="center"/>
              <w:rPr>
                <w:rFonts w:ascii="Calibri"/>
                <w:sz w:val="20"/>
              </w:rPr>
            </w:pPr>
            <w:r>
              <w:rPr>
                <w:rFonts w:ascii="Calibri"/>
                <w:spacing w:val="-5"/>
                <w:sz w:val="20"/>
              </w:rPr>
              <w:t>124</w:t>
            </w:r>
          </w:p>
        </w:tc>
        <w:tc>
          <w:tcPr>
            <w:tcW w:w="1390" w:type="dxa"/>
          </w:tcPr>
          <w:p w:rsidR="00647CFE" w:rsidRDefault="00E07175">
            <w:pPr>
              <w:pStyle w:val="TableParagraph"/>
              <w:spacing w:before="14"/>
              <w:ind w:left="325" w:right="310"/>
              <w:jc w:val="center"/>
              <w:rPr>
                <w:rFonts w:ascii="Calibri"/>
                <w:sz w:val="20"/>
              </w:rPr>
            </w:pPr>
            <w:r>
              <w:rPr>
                <w:rFonts w:ascii="Calibri"/>
                <w:spacing w:val="-5"/>
                <w:sz w:val="20"/>
              </w:rPr>
              <w:t>141</w:t>
            </w:r>
          </w:p>
        </w:tc>
      </w:tr>
    </w:tbl>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spacing w:before="4"/>
        <w:rPr>
          <w:b/>
          <w:sz w:val="16"/>
        </w:rPr>
      </w:pPr>
    </w:p>
    <w:p w:rsidR="00647CFE" w:rsidRDefault="00E07175">
      <w:pPr>
        <w:pStyle w:val="BodyText"/>
        <w:spacing w:before="90" w:line="276" w:lineRule="auto"/>
        <w:ind w:left="231" w:right="1121"/>
        <w:jc w:val="both"/>
      </w:pPr>
      <w:r>
        <w:pict>
          <v:group id="docshapegroup17" o:spid="_x0000_s1326" style="position:absolute;left:0;text-align:left;margin-left:71.65pt;margin-top:-285.65pt;width:432.75pt;height:252.8pt;z-index:-18897408;mso-position-horizontal-relative:page" coordorigin="1433,-5713" coordsize="8655,5056">
            <v:shape id="docshape18" o:spid="_x0000_s1343" type="#_x0000_t75" style="position:absolute;left:1432;top:-5714;width:8648;height:5048">
              <v:imagedata r:id="rId23" o:title=""/>
            </v:shape>
            <v:shape id="docshape19" o:spid="_x0000_s1342" type="#_x0000_t75" style="position:absolute;left:2023;top:-5482;width:7791;height:3204">
              <v:imagedata r:id="rId24" o:title=""/>
            </v:shape>
            <v:rect id="docshape20" o:spid="_x0000_s1341" style="position:absolute;left:1440;top:-5705;width:8640;height:5040" filled="f" strokecolor="#858585"/>
            <v:shapetype id="_x0000_t202" coordsize="21600,21600" o:spt="202" path="m,l,21600r21600,l21600,xe">
              <v:stroke joinstyle="miter"/>
              <v:path gradientshapeok="t" o:connecttype="rect"/>
            </v:shapetype>
            <v:shape id="docshape21" o:spid="_x0000_s1340" type="#_x0000_t202" style="position:absolute;left:1992;top:-4783;width:323;height:200" filled="f" stroked="f">
              <v:textbox inset="0,0,0,0">
                <w:txbxContent>
                  <w:p w:rsidR="00647CFE" w:rsidRDefault="00E07175">
                    <w:pPr>
                      <w:spacing w:line="199" w:lineRule="exact"/>
                      <w:rPr>
                        <w:rFonts w:ascii="Calibri"/>
                        <w:sz w:val="20"/>
                      </w:rPr>
                    </w:pPr>
                    <w:r>
                      <w:rPr>
                        <w:rFonts w:ascii="Calibri"/>
                        <w:spacing w:val="-5"/>
                        <w:sz w:val="20"/>
                      </w:rPr>
                      <w:t>250</w:t>
                    </w:r>
                  </w:p>
                </w:txbxContent>
              </v:textbox>
            </v:shape>
            <v:shape id="docshape22" o:spid="_x0000_s1339" type="#_x0000_t202" style="position:absolute;left:3749;top:-4638;width:323;height:200" filled="f" stroked="f">
              <v:textbox inset="0,0,0,0">
                <w:txbxContent>
                  <w:p w:rsidR="00647CFE" w:rsidRDefault="00E07175">
                    <w:pPr>
                      <w:spacing w:line="199" w:lineRule="exact"/>
                      <w:rPr>
                        <w:rFonts w:ascii="Calibri"/>
                        <w:sz w:val="20"/>
                      </w:rPr>
                    </w:pPr>
                    <w:r>
                      <w:rPr>
                        <w:rFonts w:ascii="Calibri"/>
                        <w:spacing w:val="-5"/>
                        <w:sz w:val="20"/>
                      </w:rPr>
                      <w:t>141</w:t>
                    </w:r>
                  </w:p>
                </w:txbxContent>
              </v:textbox>
            </v:shape>
            <v:shape id="docshape23" o:spid="_x0000_s1338" type="#_x0000_t202" style="position:absolute;left:1993;top:-4414;width:323;height:200" filled="f" stroked="f">
              <v:textbox inset="0,0,0,0">
                <w:txbxContent>
                  <w:p w:rsidR="00647CFE" w:rsidRDefault="00E07175">
                    <w:pPr>
                      <w:spacing w:line="199" w:lineRule="exact"/>
                      <w:rPr>
                        <w:rFonts w:ascii="Calibri"/>
                        <w:sz w:val="20"/>
                      </w:rPr>
                    </w:pPr>
                    <w:r>
                      <w:rPr>
                        <w:rFonts w:ascii="Calibri"/>
                        <w:spacing w:val="-5"/>
                        <w:sz w:val="20"/>
                      </w:rPr>
                      <w:t>200</w:t>
                    </w:r>
                  </w:p>
                </w:txbxContent>
              </v:textbox>
            </v:shape>
            <v:shape id="docshape24" o:spid="_x0000_s1337" type="#_x0000_t202" style="position:absolute;left:4672;top:-4538;width:853;height:207" filled="f" stroked="f">
              <v:textbox inset="0,0,0,0">
                <w:txbxContent>
                  <w:p w:rsidR="00647CFE" w:rsidRDefault="00E07175">
                    <w:pPr>
                      <w:tabs>
                        <w:tab w:val="left" w:pos="529"/>
                      </w:tabs>
                      <w:spacing w:line="206" w:lineRule="exact"/>
                      <w:rPr>
                        <w:rFonts w:ascii="Calibri"/>
                        <w:sz w:val="20"/>
                      </w:rPr>
                    </w:pPr>
                    <w:r>
                      <w:rPr>
                        <w:rFonts w:ascii="Calibri"/>
                        <w:spacing w:val="-5"/>
                        <w:sz w:val="20"/>
                      </w:rPr>
                      <w:t>196</w:t>
                    </w:r>
                    <w:r>
                      <w:rPr>
                        <w:rFonts w:ascii="Calibri"/>
                        <w:sz w:val="20"/>
                      </w:rPr>
                      <w:tab/>
                    </w:r>
                    <w:r>
                      <w:rPr>
                        <w:rFonts w:ascii="Calibri"/>
                        <w:spacing w:val="-5"/>
                        <w:position w:val="1"/>
                        <w:sz w:val="20"/>
                      </w:rPr>
                      <w:t>146</w:t>
                    </w:r>
                  </w:p>
                </w:txbxContent>
              </v:textbox>
            </v:shape>
            <v:shape id="docshape25" o:spid="_x0000_s1336" type="#_x0000_t202" style="position:absolute;left:3218;top:-4358;width:323;height:200" filled="f" stroked="f">
              <v:textbox inset="0,0,0,0">
                <w:txbxContent>
                  <w:p w:rsidR="00647CFE" w:rsidRDefault="00E07175">
                    <w:pPr>
                      <w:spacing w:line="199" w:lineRule="exact"/>
                      <w:rPr>
                        <w:rFonts w:ascii="Calibri"/>
                        <w:sz w:val="20"/>
                      </w:rPr>
                    </w:pPr>
                    <w:r>
                      <w:rPr>
                        <w:rFonts w:ascii="Calibri"/>
                        <w:spacing w:val="-5"/>
                        <w:sz w:val="20"/>
                      </w:rPr>
                      <w:t>154</w:t>
                    </w:r>
                  </w:p>
                </w:txbxContent>
              </v:textbox>
            </v:shape>
            <v:shape id="docshape26" o:spid="_x0000_s1335" type="#_x0000_t202" style="position:absolute;left:6127;top:-4438;width:323;height:200" filled="f" stroked="f">
              <v:textbox inset="0,0,0,0">
                <w:txbxContent>
                  <w:p w:rsidR="00647CFE" w:rsidRDefault="00E07175">
                    <w:pPr>
                      <w:spacing w:line="199" w:lineRule="exact"/>
                      <w:rPr>
                        <w:rFonts w:ascii="Calibri"/>
                        <w:sz w:val="20"/>
                      </w:rPr>
                    </w:pPr>
                    <w:r>
                      <w:rPr>
                        <w:rFonts w:ascii="Calibri"/>
                        <w:spacing w:val="-5"/>
                        <w:sz w:val="20"/>
                      </w:rPr>
                      <w:t>202</w:t>
                    </w:r>
                  </w:p>
                </w:txbxContent>
              </v:textbox>
            </v:shape>
            <v:shape id="docshape27" o:spid="_x0000_s1334" type="#_x0000_t202" style="position:absolute;left:7583;top:-4419;width:323;height:200" filled="f" stroked="f">
              <v:textbox inset="0,0,0,0">
                <w:txbxContent>
                  <w:p w:rsidR="00647CFE" w:rsidRDefault="00E07175">
                    <w:pPr>
                      <w:spacing w:line="199" w:lineRule="exact"/>
                      <w:rPr>
                        <w:rFonts w:ascii="Calibri"/>
                        <w:sz w:val="20"/>
                      </w:rPr>
                    </w:pPr>
                    <w:r>
                      <w:rPr>
                        <w:rFonts w:ascii="Calibri"/>
                        <w:spacing w:val="-5"/>
                        <w:sz w:val="20"/>
                      </w:rPr>
                      <w:t>218</w:t>
                    </w:r>
                  </w:p>
                </w:txbxContent>
              </v:textbox>
            </v:shape>
            <v:shape id="docshape28" o:spid="_x0000_s1333" type="#_x0000_t202" style="position:absolute;left:6656;top:-4239;width:323;height:200" filled="f" stroked="f">
              <v:textbox inset="0,0,0,0">
                <w:txbxContent>
                  <w:p w:rsidR="00647CFE" w:rsidRDefault="00E07175">
                    <w:pPr>
                      <w:spacing w:line="199" w:lineRule="exact"/>
                      <w:rPr>
                        <w:rFonts w:ascii="Calibri"/>
                        <w:sz w:val="20"/>
                      </w:rPr>
                    </w:pPr>
                    <w:r>
                      <w:rPr>
                        <w:rFonts w:ascii="Calibri"/>
                        <w:spacing w:val="-5"/>
                        <w:sz w:val="20"/>
                      </w:rPr>
                      <w:t>124</w:t>
                    </w:r>
                  </w:p>
                </w:txbxContent>
              </v:textbox>
            </v:shape>
            <v:shape id="docshape29" o:spid="_x0000_s1332" type="#_x0000_t202" style="position:absolute;left:8111;top:-4227;width:323;height:200" filled="f" stroked="f">
              <v:textbox inset="0,0,0,0">
                <w:txbxContent>
                  <w:p w:rsidR="00647CFE" w:rsidRDefault="00E07175">
                    <w:pPr>
                      <w:spacing w:line="199" w:lineRule="exact"/>
                      <w:rPr>
                        <w:rFonts w:ascii="Calibri"/>
                        <w:sz w:val="20"/>
                      </w:rPr>
                    </w:pPr>
                    <w:r>
                      <w:rPr>
                        <w:rFonts w:ascii="Calibri"/>
                        <w:spacing w:val="-5"/>
                        <w:sz w:val="20"/>
                      </w:rPr>
                      <w:t>141</w:t>
                    </w:r>
                  </w:p>
                </w:txbxContent>
              </v:textbox>
            </v:shape>
            <v:shape id="docshape30" o:spid="_x0000_s1331" type="#_x0000_t202" style="position:absolute;left:1993;top:-4044;width:324;height:1307" filled="f" stroked="f">
              <v:textbox inset="0,0,0,0">
                <w:txbxContent>
                  <w:p w:rsidR="00647CFE" w:rsidRDefault="00E07175">
                    <w:pPr>
                      <w:spacing w:line="203" w:lineRule="exact"/>
                      <w:ind w:right="19"/>
                      <w:jc w:val="right"/>
                      <w:rPr>
                        <w:rFonts w:ascii="Calibri"/>
                        <w:sz w:val="20"/>
                      </w:rPr>
                    </w:pPr>
                    <w:r>
                      <w:rPr>
                        <w:rFonts w:ascii="Calibri"/>
                        <w:spacing w:val="-5"/>
                        <w:sz w:val="20"/>
                      </w:rPr>
                      <w:t>150</w:t>
                    </w:r>
                  </w:p>
                  <w:p w:rsidR="00647CFE" w:rsidRDefault="00E07175">
                    <w:pPr>
                      <w:spacing w:before="125"/>
                      <w:ind w:right="19"/>
                      <w:jc w:val="right"/>
                      <w:rPr>
                        <w:rFonts w:ascii="Calibri"/>
                        <w:sz w:val="20"/>
                      </w:rPr>
                    </w:pPr>
                    <w:r>
                      <w:rPr>
                        <w:rFonts w:ascii="Calibri"/>
                        <w:spacing w:val="-5"/>
                        <w:sz w:val="20"/>
                      </w:rPr>
                      <w:t>100</w:t>
                    </w:r>
                  </w:p>
                  <w:p w:rsidR="00647CFE" w:rsidRDefault="00E07175">
                    <w:pPr>
                      <w:spacing w:before="125"/>
                      <w:ind w:right="18"/>
                      <w:jc w:val="right"/>
                      <w:rPr>
                        <w:rFonts w:ascii="Calibri"/>
                        <w:sz w:val="20"/>
                      </w:rPr>
                    </w:pPr>
                    <w:r>
                      <w:rPr>
                        <w:rFonts w:ascii="Calibri"/>
                        <w:spacing w:val="-5"/>
                        <w:sz w:val="20"/>
                      </w:rPr>
                      <w:t>50</w:t>
                    </w:r>
                  </w:p>
                  <w:p w:rsidR="00647CFE" w:rsidRDefault="00E07175">
                    <w:pPr>
                      <w:spacing w:before="124" w:line="240" w:lineRule="exact"/>
                      <w:ind w:right="18"/>
                      <w:jc w:val="right"/>
                      <w:rPr>
                        <w:rFonts w:ascii="Calibri"/>
                        <w:sz w:val="20"/>
                      </w:rPr>
                    </w:pPr>
                    <w:r>
                      <w:rPr>
                        <w:rFonts w:ascii="Calibri"/>
                        <w:w w:val="99"/>
                        <w:sz w:val="20"/>
                      </w:rPr>
                      <w:t>0</w:t>
                    </w:r>
                  </w:p>
                </w:txbxContent>
              </v:textbox>
            </v:shape>
            <v:shape id="docshape31" o:spid="_x0000_s1330" type="#_x0000_t202" style="position:absolute;left:2851;top:-2584;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2013</w:t>
                    </w:r>
                  </w:p>
                </w:txbxContent>
              </v:textbox>
            </v:shape>
            <v:shape id="docshape32" o:spid="_x0000_s1329" type="#_x0000_t202" style="position:absolute;left:4305;top:-2447;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2014</w:t>
                    </w:r>
                  </w:p>
                </w:txbxContent>
              </v:textbox>
            </v:shape>
            <v:shape id="docshape33" o:spid="_x0000_s1328" type="#_x0000_t202" style="position:absolute;left:5760;top:-2310;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2015</w:t>
                    </w:r>
                  </w:p>
                </w:txbxContent>
              </v:textbox>
            </v:shape>
            <v:shape id="docshape34" o:spid="_x0000_s1327" type="#_x0000_t202" style="position:absolute;left:7216;top:-2172;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2016</w:t>
                    </w:r>
                  </w:p>
                </w:txbxContent>
              </v:textbox>
            </v:shape>
            <w10:wrap anchorx="page"/>
          </v:group>
        </w:pict>
      </w:r>
      <w:r>
        <w:t>Implementimi i këtyre reformave solli njëkohësisht dhe fuqizimin e njësive të qeverisjes vendore duke rritur kapacitetet njerëzore si edhe ofrimin e</w:t>
      </w:r>
      <w:r>
        <w:rPr>
          <w:spacing w:val="40"/>
        </w:rPr>
        <w:t xml:space="preserve"> </w:t>
      </w:r>
      <w:r>
        <w:t xml:space="preserve">shërbimeve cilësore. Duke krahasuar me vitin 2015 vihet re një rritje e numrit të raportimeve nga NJMF, në </w:t>
      </w:r>
      <w:r>
        <w:t>shifrën e 141 raportime për vitin 2016.</w:t>
      </w:r>
      <w:r>
        <w:rPr>
          <w:spacing w:val="40"/>
        </w:rPr>
        <w:t xml:space="preserve"> </w:t>
      </w:r>
      <w:r>
        <w:t>Në lidhje me cilësinë e raportimit vihet re se plotësimi i formularit A për vitin 2016 ka paraqitur po te njëjtat vështirësi për NJMF-të krahasuar me vitin 2015. Ndodh të raportohen shifra të pa rakorduara sipas indi</w:t>
      </w:r>
      <w:r>
        <w:t>katorëve apo raportime të pjesshme. Disa indikatorë kanë paraqitur vështirësi në kuptueshmërinë dhe në plotësimin e të dhënave. ASHMDF ka ofruar mbështetje</w:t>
      </w:r>
      <w:r>
        <w:rPr>
          <w:spacing w:val="40"/>
        </w:rPr>
        <w:t xml:space="preserve"> </w:t>
      </w:r>
      <w:r>
        <w:t>për NJMF-të</w:t>
      </w:r>
      <w:r>
        <w:rPr>
          <w:spacing w:val="40"/>
        </w:rPr>
        <w:t xml:space="preserve"> </w:t>
      </w:r>
      <w:r>
        <w:t>për qartësimin e të dhënave statistikore dhe plotësimin e saktë të tyre. Trajnimi i NJMF</w:t>
      </w:r>
      <w:r>
        <w:t xml:space="preserve"> mbi menaxhimin e rasteve dhe plotësimin e saktë të formularëve të raportimit, mbetet</w:t>
      </w:r>
      <w:r>
        <w:rPr>
          <w:spacing w:val="40"/>
        </w:rPr>
        <w:t xml:space="preserve"> </w:t>
      </w:r>
      <w:r>
        <w:t xml:space="preserve">nevojë në </w:t>
      </w:r>
      <w:r>
        <w:rPr>
          <w:spacing w:val="-2"/>
        </w:rPr>
        <w:t>vazhdimësi.</w:t>
      </w:r>
    </w:p>
    <w:p w:rsidR="00647CFE" w:rsidRDefault="00E07175">
      <w:pPr>
        <w:spacing w:before="203"/>
        <w:ind w:left="231"/>
        <w:jc w:val="both"/>
        <w:rPr>
          <w:b/>
          <w:i/>
        </w:rPr>
      </w:pPr>
      <w:r>
        <w:rPr>
          <w:b/>
          <w:i/>
          <w:color w:val="365F91"/>
        </w:rPr>
        <w:t>Profili</w:t>
      </w:r>
      <w:r>
        <w:rPr>
          <w:b/>
          <w:i/>
          <w:color w:val="365F91"/>
          <w:spacing w:val="-3"/>
        </w:rPr>
        <w:t xml:space="preserve"> </w:t>
      </w:r>
      <w:r>
        <w:rPr>
          <w:b/>
          <w:i/>
          <w:color w:val="365F91"/>
        </w:rPr>
        <w:t>dhe</w:t>
      </w:r>
      <w:r>
        <w:rPr>
          <w:b/>
          <w:i/>
          <w:color w:val="365F91"/>
          <w:spacing w:val="-5"/>
        </w:rPr>
        <w:t xml:space="preserve"> </w:t>
      </w:r>
      <w:r>
        <w:rPr>
          <w:b/>
          <w:i/>
          <w:color w:val="365F91"/>
        </w:rPr>
        <w:t>roli</w:t>
      </w:r>
      <w:r>
        <w:rPr>
          <w:b/>
          <w:i/>
          <w:color w:val="365F91"/>
          <w:spacing w:val="-2"/>
        </w:rPr>
        <w:t xml:space="preserve"> </w:t>
      </w:r>
      <w:r>
        <w:rPr>
          <w:b/>
          <w:i/>
          <w:color w:val="365F91"/>
        </w:rPr>
        <w:t>i</w:t>
      </w:r>
      <w:r>
        <w:rPr>
          <w:b/>
          <w:i/>
          <w:color w:val="365F91"/>
          <w:spacing w:val="-2"/>
        </w:rPr>
        <w:t xml:space="preserve"> </w:t>
      </w:r>
      <w:r>
        <w:rPr>
          <w:b/>
          <w:i/>
          <w:color w:val="365F91"/>
        </w:rPr>
        <w:t>NJMF-</w:t>
      </w:r>
      <w:r>
        <w:rPr>
          <w:b/>
          <w:i/>
          <w:color w:val="365F91"/>
          <w:spacing w:val="-5"/>
        </w:rPr>
        <w:t>ve</w:t>
      </w:r>
    </w:p>
    <w:p w:rsidR="00647CFE" w:rsidRDefault="00647CFE">
      <w:pPr>
        <w:pStyle w:val="BodyText"/>
        <w:rPr>
          <w:b/>
          <w:i/>
        </w:rPr>
      </w:pPr>
    </w:p>
    <w:p w:rsidR="00647CFE" w:rsidRDefault="00647CFE">
      <w:pPr>
        <w:pStyle w:val="BodyText"/>
        <w:spacing w:before="4"/>
        <w:rPr>
          <w:b/>
          <w:i/>
          <w:sz w:val="23"/>
        </w:rPr>
      </w:pPr>
    </w:p>
    <w:p w:rsidR="00647CFE" w:rsidRDefault="00E07175">
      <w:pPr>
        <w:pStyle w:val="BodyText"/>
        <w:spacing w:line="276" w:lineRule="auto"/>
        <w:ind w:left="231" w:right="1085"/>
        <w:jc w:val="both"/>
      </w:pPr>
      <w:r>
        <w:t>Në</w:t>
      </w:r>
      <w:r>
        <w:rPr>
          <w:spacing w:val="-1"/>
        </w:rPr>
        <w:t xml:space="preserve"> </w:t>
      </w:r>
      <w:r>
        <w:t>ligjin e</w:t>
      </w:r>
      <w:r>
        <w:rPr>
          <w:spacing w:val="-1"/>
        </w:rPr>
        <w:t xml:space="preserve"> </w:t>
      </w:r>
      <w:r>
        <w:t>ri</w:t>
      </w:r>
      <w:r>
        <w:rPr>
          <w:spacing w:val="-1"/>
        </w:rPr>
        <w:t xml:space="preserve"> </w:t>
      </w:r>
      <w:r>
        <w:t>nr.</w:t>
      </w:r>
      <w:r>
        <w:rPr>
          <w:spacing w:val="-1"/>
        </w:rPr>
        <w:t xml:space="preserve"> </w:t>
      </w:r>
      <w:r>
        <w:t>18/2017, në</w:t>
      </w:r>
      <w:r>
        <w:rPr>
          <w:spacing w:val="-1"/>
        </w:rPr>
        <w:t xml:space="preserve"> </w:t>
      </w:r>
      <w:r>
        <w:t>nenin 49 është e</w:t>
      </w:r>
      <w:r>
        <w:rPr>
          <w:spacing w:val="-1"/>
        </w:rPr>
        <w:t xml:space="preserve"> </w:t>
      </w:r>
      <w:r>
        <w:t>përcaktuar</w:t>
      </w:r>
      <w:r>
        <w:rPr>
          <w:spacing w:val="-1"/>
        </w:rPr>
        <w:t xml:space="preserve"> </w:t>
      </w:r>
      <w:r>
        <w:t>qartë</w:t>
      </w:r>
      <w:r>
        <w:rPr>
          <w:spacing w:val="-1"/>
        </w:rPr>
        <w:t xml:space="preserve"> </w:t>
      </w:r>
      <w:r>
        <w:t>se Punonjësit e</w:t>
      </w:r>
      <w:r>
        <w:rPr>
          <w:spacing w:val="-1"/>
        </w:rPr>
        <w:t xml:space="preserve"> </w:t>
      </w:r>
      <w:r>
        <w:t>njësisë për</w:t>
      </w:r>
      <w:r>
        <w:rPr>
          <w:spacing w:val="-1"/>
        </w:rPr>
        <w:t xml:space="preserve"> </w:t>
      </w:r>
      <w:r>
        <w:t xml:space="preserve">mbrojtjen e fëmijës, përfshirë drejtuesin e saj, janë punonjës për mbrojtjen e fëmijës, me formim punonjës </w:t>
      </w:r>
      <w:r>
        <w:rPr>
          <w:spacing w:val="-2"/>
        </w:rPr>
        <w:t>socialë.</w:t>
      </w:r>
    </w:p>
    <w:p w:rsidR="00647CFE" w:rsidRDefault="00E07175">
      <w:pPr>
        <w:pStyle w:val="BodyText"/>
        <w:spacing w:line="276" w:lineRule="auto"/>
        <w:ind w:left="250" w:right="1104"/>
        <w:jc w:val="both"/>
      </w:pPr>
      <w:r>
        <w:t>Agjencia Shtetërore për Mbrojtjen e të Drejtave të Fëmijëve ka mbledhur informacion përmes shkresave të raportimit periodik si dhe përmes ko</w:t>
      </w:r>
      <w:r>
        <w:t>munikimit me telefon me NJMF-të, informacion në lidhje me rolin si NJMF dhe profilin e Punonjësit Social. Nga informacioni i mbledhur rezultoi se vetëm 41 punonjës kryejnë funksionin si PMF, ndërsa pjesa tjetër përveç detyrës si punonjës të NJMF-së kryejnë</w:t>
      </w:r>
      <w:r>
        <w:t xml:space="preserve"> edhe detyra të tjera. Kështu, 94 punonjës kryejnë detyrën si PMF dhe administrator social, 11 punonjës kryejnë detyrën si PMF dhe specialist të dhunës në familje, 21 punonjës kryejnë detyrën si PMF dhe specialistë për personat me aftësi të kufizuar, 15 pu</w:t>
      </w:r>
      <w:r>
        <w:t>nonjës kryejnë</w:t>
      </w:r>
      <w:r>
        <w:rPr>
          <w:spacing w:val="15"/>
        </w:rPr>
        <w:t xml:space="preserve"> </w:t>
      </w:r>
      <w:r>
        <w:t>detyrën</w:t>
      </w:r>
      <w:r>
        <w:rPr>
          <w:spacing w:val="16"/>
        </w:rPr>
        <w:t xml:space="preserve"> </w:t>
      </w:r>
      <w:r>
        <w:t>si</w:t>
      </w:r>
      <w:r>
        <w:rPr>
          <w:spacing w:val="19"/>
        </w:rPr>
        <w:t xml:space="preserve"> </w:t>
      </w:r>
      <w:r>
        <w:t>PMF</w:t>
      </w:r>
      <w:r>
        <w:rPr>
          <w:spacing w:val="16"/>
        </w:rPr>
        <w:t xml:space="preserve"> </w:t>
      </w:r>
      <w:r>
        <w:t>dhe</w:t>
      </w:r>
      <w:r>
        <w:rPr>
          <w:spacing w:val="16"/>
        </w:rPr>
        <w:t xml:space="preserve"> </w:t>
      </w:r>
      <w:r>
        <w:t>specialistë</w:t>
      </w:r>
      <w:r>
        <w:rPr>
          <w:spacing w:val="16"/>
        </w:rPr>
        <w:t xml:space="preserve"> </w:t>
      </w:r>
      <w:r>
        <w:t>të</w:t>
      </w:r>
      <w:r>
        <w:rPr>
          <w:spacing w:val="16"/>
        </w:rPr>
        <w:t xml:space="preserve"> </w:t>
      </w:r>
      <w:r>
        <w:t>barazisë</w:t>
      </w:r>
      <w:r>
        <w:rPr>
          <w:spacing w:val="16"/>
        </w:rPr>
        <w:t xml:space="preserve"> </w:t>
      </w:r>
      <w:r>
        <w:t>gjinore,</w:t>
      </w:r>
      <w:r>
        <w:rPr>
          <w:spacing w:val="16"/>
        </w:rPr>
        <w:t xml:space="preserve"> </w:t>
      </w:r>
      <w:r>
        <w:t>1</w:t>
      </w:r>
      <w:r>
        <w:rPr>
          <w:spacing w:val="18"/>
        </w:rPr>
        <w:t xml:space="preserve"> </w:t>
      </w:r>
      <w:r>
        <w:t>punonjës</w:t>
      </w:r>
      <w:r>
        <w:rPr>
          <w:spacing w:val="17"/>
        </w:rPr>
        <w:t xml:space="preserve"> </w:t>
      </w:r>
      <w:r>
        <w:t>kryen</w:t>
      </w:r>
      <w:r>
        <w:rPr>
          <w:spacing w:val="16"/>
        </w:rPr>
        <w:t xml:space="preserve"> </w:t>
      </w:r>
      <w:r>
        <w:t>detyrën</w:t>
      </w:r>
      <w:r>
        <w:rPr>
          <w:spacing w:val="16"/>
        </w:rPr>
        <w:t xml:space="preserve"> </w:t>
      </w:r>
      <w:r>
        <w:t>si</w:t>
      </w:r>
      <w:r>
        <w:rPr>
          <w:spacing w:val="20"/>
        </w:rPr>
        <w:t xml:space="preserve"> </w:t>
      </w:r>
      <w:r>
        <w:t>PMF</w:t>
      </w:r>
      <w:r>
        <w:rPr>
          <w:spacing w:val="16"/>
        </w:rPr>
        <w:t xml:space="preserve"> </w:t>
      </w:r>
      <w:r>
        <w:rPr>
          <w:spacing w:val="-5"/>
        </w:rPr>
        <w:t>dhe</w:t>
      </w:r>
    </w:p>
    <w:p w:rsidR="00647CFE" w:rsidRDefault="00647CFE">
      <w:pPr>
        <w:spacing w:line="276" w:lineRule="auto"/>
        <w:jc w:val="both"/>
        <w:sectPr w:rsidR="00647CFE">
          <w:pgSz w:w="12240" w:h="15840"/>
          <w:pgMar w:top="1100" w:right="220" w:bottom="1220" w:left="1120" w:header="0" w:footer="1004" w:gutter="0"/>
          <w:cols w:space="720"/>
        </w:sectPr>
      </w:pPr>
    </w:p>
    <w:p w:rsidR="00647CFE" w:rsidRDefault="00E07175">
      <w:pPr>
        <w:pStyle w:val="BodyText"/>
        <w:spacing w:before="74"/>
        <w:ind w:left="250"/>
      </w:pPr>
      <w:r>
        <w:lastRenderedPageBreak/>
        <w:t>administrator</w:t>
      </w:r>
      <w:r>
        <w:rPr>
          <w:spacing w:val="-4"/>
        </w:rPr>
        <w:t xml:space="preserve"> </w:t>
      </w:r>
      <w:r>
        <w:t>i</w:t>
      </w:r>
      <w:r>
        <w:rPr>
          <w:spacing w:val="-3"/>
        </w:rPr>
        <w:t xml:space="preserve"> </w:t>
      </w:r>
      <w:r>
        <w:t>njësisë,</w:t>
      </w:r>
      <w:r>
        <w:rPr>
          <w:spacing w:val="-2"/>
        </w:rPr>
        <w:t xml:space="preserve"> </w:t>
      </w:r>
      <w:r>
        <w:t>36</w:t>
      </w:r>
      <w:r>
        <w:rPr>
          <w:spacing w:val="-3"/>
        </w:rPr>
        <w:t xml:space="preserve"> </w:t>
      </w:r>
      <w:r>
        <w:t>punonjës</w:t>
      </w:r>
      <w:r>
        <w:rPr>
          <w:spacing w:val="-3"/>
        </w:rPr>
        <w:t xml:space="preserve"> </w:t>
      </w:r>
      <w:r>
        <w:t>kryejnë</w:t>
      </w:r>
      <w:r>
        <w:rPr>
          <w:spacing w:val="-2"/>
        </w:rPr>
        <w:t xml:space="preserve"> </w:t>
      </w:r>
      <w:r>
        <w:t>detyrën</w:t>
      </w:r>
      <w:r>
        <w:rPr>
          <w:spacing w:val="-3"/>
        </w:rPr>
        <w:t xml:space="preserve"> </w:t>
      </w:r>
      <w:r>
        <w:t>si PMF</w:t>
      </w:r>
      <w:r>
        <w:rPr>
          <w:spacing w:val="-4"/>
        </w:rPr>
        <w:t xml:space="preserve"> </w:t>
      </w:r>
      <w:r>
        <w:t>dhe</w:t>
      </w:r>
      <w:r>
        <w:rPr>
          <w:spacing w:val="-3"/>
        </w:rPr>
        <w:t xml:space="preserve"> </w:t>
      </w:r>
      <w:r>
        <w:t>funksione</w:t>
      </w:r>
      <w:r>
        <w:rPr>
          <w:spacing w:val="-2"/>
        </w:rPr>
        <w:t xml:space="preserve"> </w:t>
      </w:r>
      <w:r>
        <w:t>të</w:t>
      </w:r>
      <w:r>
        <w:rPr>
          <w:spacing w:val="-2"/>
        </w:rPr>
        <w:t xml:space="preserve"> tjera.</w:t>
      </w:r>
    </w:p>
    <w:p w:rsidR="00647CFE" w:rsidRDefault="00647CFE">
      <w:pPr>
        <w:pStyle w:val="BodyText"/>
        <w:rPr>
          <w:sz w:val="20"/>
        </w:rPr>
      </w:pPr>
    </w:p>
    <w:p w:rsidR="00647CFE" w:rsidRDefault="00647CFE">
      <w:pPr>
        <w:pStyle w:val="BodyText"/>
        <w:rPr>
          <w:sz w:val="20"/>
        </w:rPr>
      </w:pPr>
    </w:p>
    <w:p w:rsidR="00647CFE" w:rsidRDefault="00647CFE">
      <w:pPr>
        <w:pStyle w:val="BodyText"/>
        <w:rPr>
          <w:sz w:val="20"/>
        </w:rPr>
      </w:pPr>
    </w:p>
    <w:p w:rsidR="00647CFE" w:rsidRDefault="00647CFE">
      <w:pPr>
        <w:pStyle w:val="BodyText"/>
        <w:spacing w:before="10" w:after="1"/>
        <w:rPr>
          <w:sz w:val="26"/>
        </w:rPr>
      </w:pPr>
    </w:p>
    <w:tbl>
      <w:tblPr>
        <w:tblW w:w="0" w:type="auto"/>
        <w:tblInd w:w="121" w:type="dxa"/>
        <w:tblLayout w:type="fixed"/>
        <w:tblCellMar>
          <w:left w:w="0" w:type="dxa"/>
          <w:right w:w="0" w:type="dxa"/>
        </w:tblCellMar>
        <w:tblLook w:val="01E0" w:firstRow="1" w:lastRow="1" w:firstColumn="1" w:lastColumn="1" w:noHBand="0" w:noVBand="0"/>
      </w:tblPr>
      <w:tblGrid>
        <w:gridCol w:w="1920"/>
        <w:gridCol w:w="1517"/>
        <w:gridCol w:w="1650"/>
        <w:gridCol w:w="2588"/>
        <w:gridCol w:w="1923"/>
      </w:tblGrid>
      <w:tr w:rsidR="00647CFE">
        <w:trPr>
          <w:trHeight w:val="665"/>
        </w:trPr>
        <w:tc>
          <w:tcPr>
            <w:tcW w:w="1920" w:type="dxa"/>
            <w:tcBorders>
              <w:bottom w:val="single" w:sz="24" w:space="0" w:color="F79546"/>
            </w:tcBorders>
          </w:tcPr>
          <w:p w:rsidR="00647CFE" w:rsidRDefault="00647CFE">
            <w:pPr>
              <w:pStyle w:val="TableParagraph"/>
              <w:rPr>
                <w:sz w:val="24"/>
              </w:rPr>
            </w:pPr>
          </w:p>
        </w:tc>
        <w:tc>
          <w:tcPr>
            <w:tcW w:w="1517" w:type="dxa"/>
            <w:tcBorders>
              <w:bottom w:val="single" w:sz="24" w:space="0" w:color="F79546"/>
            </w:tcBorders>
          </w:tcPr>
          <w:p w:rsidR="00647CFE" w:rsidRDefault="00E07175">
            <w:pPr>
              <w:pStyle w:val="TableParagraph"/>
              <w:spacing w:line="266" w:lineRule="exact"/>
              <w:ind w:left="118"/>
              <w:rPr>
                <w:b/>
                <w:sz w:val="24"/>
              </w:rPr>
            </w:pPr>
            <w:r>
              <w:rPr>
                <w:b/>
                <w:spacing w:val="-5"/>
                <w:sz w:val="24"/>
              </w:rPr>
              <w:t>PO</w:t>
            </w:r>
          </w:p>
        </w:tc>
        <w:tc>
          <w:tcPr>
            <w:tcW w:w="1650" w:type="dxa"/>
            <w:tcBorders>
              <w:bottom w:val="single" w:sz="24" w:space="0" w:color="F79546"/>
            </w:tcBorders>
          </w:tcPr>
          <w:p w:rsidR="00647CFE" w:rsidRDefault="00E07175">
            <w:pPr>
              <w:pStyle w:val="TableParagraph"/>
              <w:spacing w:line="266" w:lineRule="exact"/>
              <w:ind w:left="521"/>
              <w:rPr>
                <w:b/>
                <w:sz w:val="24"/>
              </w:rPr>
            </w:pPr>
            <w:r>
              <w:rPr>
                <w:b/>
                <w:spacing w:val="-5"/>
                <w:sz w:val="24"/>
              </w:rPr>
              <w:t>JO</w:t>
            </w:r>
          </w:p>
        </w:tc>
        <w:tc>
          <w:tcPr>
            <w:tcW w:w="2588" w:type="dxa"/>
            <w:tcBorders>
              <w:bottom w:val="single" w:sz="24" w:space="0" w:color="F79546"/>
            </w:tcBorders>
          </w:tcPr>
          <w:p w:rsidR="00647CFE" w:rsidRDefault="00E07175">
            <w:pPr>
              <w:pStyle w:val="TableParagraph"/>
              <w:spacing w:line="266" w:lineRule="exact"/>
              <w:ind w:left="792"/>
              <w:rPr>
                <w:b/>
                <w:sz w:val="24"/>
              </w:rPr>
            </w:pPr>
            <w:r>
              <w:rPr>
                <w:b/>
                <w:sz w:val="24"/>
              </w:rPr>
              <w:t>Ska</w:t>
            </w:r>
            <w:r>
              <w:rPr>
                <w:b/>
                <w:spacing w:val="-3"/>
                <w:sz w:val="24"/>
              </w:rPr>
              <w:t xml:space="preserve"> </w:t>
            </w:r>
            <w:r>
              <w:rPr>
                <w:b/>
                <w:spacing w:val="-2"/>
                <w:sz w:val="24"/>
              </w:rPr>
              <w:t>informacion</w:t>
            </w:r>
          </w:p>
        </w:tc>
        <w:tc>
          <w:tcPr>
            <w:tcW w:w="1923" w:type="dxa"/>
            <w:tcBorders>
              <w:bottom w:val="single" w:sz="24" w:space="0" w:color="F79546"/>
            </w:tcBorders>
          </w:tcPr>
          <w:p w:rsidR="00647CFE" w:rsidRDefault="00E07175">
            <w:pPr>
              <w:pStyle w:val="TableParagraph"/>
              <w:spacing w:line="266" w:lineRule="exact"/>
              <w:ind w:left="124"/>
              <w:rPr>
                <w:b/>
                <w:sz w:val="24"/>
              </w:rPr>
            </w:pPr>
            <w:r>
              <w:rPr>
                <w:b/>
                <w:spacing w:val="-2"/>
                <w:sz w:val="24"/>
              </w:rPr>
              <w:t>TOTALI</w:t>
            </w:r>
          </w:p>
        </w:tc>
      </w:tr>
      <w:tr w:rsidR="00647CFE">
        <w:trPr>
          <w:trHeight w:val="511"/>
        </w:trPr>
        <w:tc>
          <w:tcPr>
            <w:tcW w:w="1920" w:type="dxa"/>
            <w:tcBorders>
              <w:top w:val="single" w:sz="24" w:space="0" w:color="F79546"/>
              <w:right w:val="single" w:sz="8" w:space="0" w:color="F79546"/>
            </w:tcBorders>
          </w:tcPr>
          <w:p w:rsidR="00647CFE" w:rsidRDefault="00E07175">
            <w:pPr>
              <w:pStyle w:val="TableParagraph"/>
              <w:spacing w:line="275" w:lineRule="exact"/>
              <w:ind w:left="108"/>
              <w:rPr>
                <w:b/>
                <w:sz w:val="24"/>
              </w:rPr>
            </w:pPr>
            <w:r>
              <w:rPr>
                <w:b/>
                <w:sz w:val="24"/>
              </w:rPr>
              <w:t>Vetëm</w:t>
            </w:r>
            <w:r>
              <w:rPr>
                <w:b/>
                <w:spacing w:val="-11"/>
                <w:sz w:val="24"/>
              </w:rPr>
              <w:t xml:space="preserve"> </w:t>
            </w:r>
            <w:r>
              <w:rPr>
                <w:b/>
                <w:spacing w:val="-4"/>
                <w:sz w:val="24"/>
              </w:rPr>
              <w:t>NJMF</w:t>
            </w:r>
          </w:p>
        </w:tc>
        <w:tc>
          <w:tcPr>
            <w:tcW w:w="1517" w:type="dxa"/>
            <w:tcBorders>
              <w:top w:val="single" w:sz="24" w:space="0" w:color="F79546"/>
              <w:left w:val="single" w:sz="8" w:space="0" w:color="F79546"/>
            </w:tcBorders>
            <w:shd w:val="clear" w:color="auto" w:fill="FCE3D0"/>
          </w:tcPr>
          <w:p w:rsidR="00647CFE" w:rsidRDefault="00E07175">
            <w:pPr>
              <w:pStyle w:val="TableParagraph"/>
              <w:spacing w:line="270" w:lineRule="exact"/>
              <w:ind w:left="108"/>
              <w:rPr>
                <w:sz w:val="24"/>
              </w:rPr>
            </w:pPr>
            <w:r>
              <w:rPr>
                <w:sz w:val="24"/>
              </w:rPr>
              <w:t xml:space="preserve">41 </w:t>
            </w:r>
            <w:r>
              <w:rPr>
                <w:spacing w:val="-2"/>
                <w:sz w:val="24"/>
              </w:rPr>
              <w:t>(19%)</w:t>
            </w:r>
          </w:p>
        </w:tc>
        <w:tc>
          <w:tcPr>
            <w:tcW w:w="1650" w:type="dxa"/>
            <w:tcBorders>
              <w:top w:val="single" w:sz="24" w:space="0" w:color="F79546"/>
            </w:tcBorders>
            <w:shd w:val="clear" w:color="auto" w:fill="FCE3D0"/>
          </w:tcPr>
          <w:p w:rsidR="00647CFE" w:rsidRDefault="00E07175">
            <w:pPr>
              <w:pStyle w:val="TableParagraph"/>
              <w:spacing w:line="270" w:lineRule="exact"/>
              <w:ind w:left="521"/>
              <w:rPr>
                <w:sz w:val="24"/>
              </w:rPr>
            </w:pPr>
            <w:r>
              <w:rPr>
                <w:spacing w:val="-5"/>
                <w:sz w:val="24"/>
              </w:rPr>
              <w:t>110</w:t>
            </w:r>
          </w:p>
        </w:tc>
        <w:tc>
          <w:tcPr>
            <w:tcW w:w="2588" w:type="dxa"/>
            <w:tcBorders>
              <w:top w:val="single" w:sz="24" w:space="0" w:color="F79546"/>
            </w:tcBorders>
            <w:shd w:val="clear" w:color="auto" w:fill="FCE3D0"/>
          </w:tcPr>
          <w:p w:rsidR="00647CFE" w:rsidRDefault="00E07175">
            <w:pPr>
              <w:pStyle w:val="TableParagraph"/>
              <w:spacing w:line="270" w:lineRule="exact"/>
              <w:ind w:left="792"/>
              <w:rPr>
                <w:sz w:val="24"/>
              </w:rPr>
            </w:pPr>
            <w:r>
              <w:rPr>
                <w:spacing w:val="-5"/>
                <w:sz w:val="24"/>
              </w:rPr>
              <w:t>70</w:t>
            </w:r>
          </w:p>
        </w:tc>
        <w:tc>
          <w:tcPr>
            <w:tcW w:w="1923" w:type="dxa"/>
            <w:tcBorders>
              <w:top w:val="single" w:sz="24" w:space="0" w:color="F79546"/>
              <w:right w:val="single" w:sz="8" w:space="0" w:color="F79546"/>
            </w:tcBorders>
            <w:shd w:val="clear" w:color="auto" w:fill="FCE3D0"/>
          </w:tcPr>
          <w:p w:rsidR="00647CFE" w:rsidRDefault="00E07175">
            <w:pPr>
              <w:pStyle w:val="TableParagraph"/>
              <w:spacing w:line="270" w:lineRule="exact"/>
              <w:ind w:left="114"/>
              <w:rPr>
                <w:sz w:val="24"/>
              </w:rPr>
            </w:pPr>
            <w:r>
              <w:rPr>
                <w:spacing w:val="-5"/>
                <w:sz w:val="24"/>
              </w:rPr>
              <w:t>221</w:t>
            </w:r>
          </w:p>
        </w:tc>
      </w:tr>
      <w:tr w:rsidR="00647CFE">
        <w:trPr>
          <w:trHeight w:val="690"/>
        </w:trPr>
        <w:tc>
          <w:tcPr>
            <w:tcW w:w="1920" w:type="dxa"/>
            <w:tcBorders>
              <w:right w:val="single" w:sz="8" w:space="0" w:color="F79546"/>
            </w:tcBorders>
          </w:tcPr>
          <w:p w:rsidR="00647CFE" w:rsidRDefault="00E07175">
            <w:pPr>
              <w:pStyle w:val="TableParagraph"/>
              <w:spacing w:line="275" w:lineRule="exact"/>
              <w:ind w:left="108"/>
              <w:rPr>
                <w:b/>
                <w:sz w:val="24"/>
              </w:rPr>
            </w:pPr>
            <w:r>
              <w:rPr>
                <w:b/>
                <w:sz w:val="24"/>
              </w:rPr>
              <w:t>Punonjes</w:t>
            </w:r>
            <w:r>
              <w:rPr>
                <w:b/>
                <w:spacing w:val="-15"/>
                <w:sz w:val="24"/>
              </w:rPr>
              <w:t xml:space="preserve"> </w:t>
            </w:r>
            <w:r>
              <w:rPr>
                <w:b/>
                <w:spacing w:val="-2"/>
                <w:sz w:val="24"/>
              </w:rPr>
              <w:t>Social</w:t>
            </w:r>
          </w:p>
        </w:tc>
        <w:tc>
          <w:tcPr>
            <w:tcW w:w="1517" w:type="dxa"/>
            <w:tcBorders>
              <w:left w:val="single" w:sz="8" w:space="0" w:color="F79546"/>
              <w:bottom w:val="single" w:sz="8" w:space="0" w:color="F79546"/>
            </w:tcBorders>
          </w:tcPr>
          <w:p w:rsidR="00647CFE" w:rsidRDefault="00E07175">
            <w:pPr>
              <w:pStyle w:val="TableParagraph"/>
              <w:spacing w:line="270" w:lineRule="exact"/>
              <w:ind w:left="108"/>
              <w:rPr>
                <w:sz w:val="24"/>
              </w:rPr>
            </w:pPr>
            <w:r>
              <w:rPr>
                <w:sz w:val="24"/>
              </w:rPr>
              <w:t>67</w:t>
            </w:r>
            <w:r>
              <w:rPr>
                <w:spacing w:val="-2"/>
                <w:sz w:val="24"/>
              </w:rPr>
              <w:t xml:space="preserve"> (30%)</w:t>
            </w:r>
          </w:p>
        </w:tc>
        <w:tc>
          <w:tcPr>
            <w:tcW w:w="1650" w:type="dxa"/>
            <w:tcBorders>
              <w:bottom w:val="single" w:sz="8" w:space="0" w:color="F79546"/>
            </w:tcBorders>
          </w:tcPr>
          <w:p w:rsidR="00647CFE" w:rsidRDefault="00E07175">
            <w:pPr>
              <w:pStyle w:val="TableParagraph"/>
              <w:spacing w:line="270" w:lineRule="exact"/>
              <w:ind w:left="521"/>
              <w:rPr>
                <w:sz w:val="24"/>
              </w:rPr>
            </w:pPr>
            <w:r>
              <w:rPr>
                <w:spacing w:val="-5"/>
                <w:sz w:val="24"/>
              </w:rPr>
              <w:t>88</w:t>
            </w:r>
          </w:p>
        </w:tc>
        <w:tc>
          <w:tcPr>
            <w:tcW w:w="2588" w:type="dxa"/>
            <w:tcBorders>
              <w:bottom w:val="single" w:sz="8" w:space="0" w:color="F79546"/>
            </w:tcBorders>
          </w:tcPr>
          <w:p w:rsidR="00647CFE" w:rsidRDefault="00E07175">
            <w:pPr>
              <w:pStyle w:val="TableParagraph"/>
              <w:spacing w:line="270" w:lineRule="exact"/>
              <w:ind w:left="792"/>
              <w:rPr>
                <w:sz w:val="24"/>
              </w:rPr>
            </w:pPr>
            <w:r>
              <w:rPr>
                <w:spacing w:val="-5"/>
                <w:sz w:val="24"/>
              </w:rPr>
              <w:t>66</w:t>
            </w:r>
          </w:p>
        </w:tc>
        <w:tc>
          <w:tcPr>
            <w:tcW w:w="1923" w:type="dxa"/>
            <w:tcBorders>
              <w:bottom w:val="single" w:sz="8" w:space="0" w:color="F79546"/>
              <w:right w:val="single" w:sz="8" w:space="0" w:color="F79546"/>
            </w:tcBorders>
          </w:tcPr>
          <w:p w:rsidR="00647CFE" w:rsidRDefault="00E07175">
            <w:pPr>
              <w:pStyle w:val="TableParagraph"/>
              <w:spacing w:line="270" w:lineRule="exact"/>
              <w:ind w:left="114"/>
              <w:rPr>
                <w:sz w:val="24"/>
              </w:rPr>
            </w:pPr>
            <w:r>
              <w:rPr>
                <w:spacing w:val="-5"/>
                <w:sz w:val="24"/>
              </w:rPr>
              <w:t>221</w:t>
            </w:r>
          </w:p>
        </w:tc>
      </w:tr>
    </w:tbl>
    <w:p w:rsidR="00647CFE" w:rsidRDefault="00647CFE">
      <w:pPr>
        <w:pStyle w:val="BodyText"/>
        <w:rPr>
          <w:sz w:val="20"/>
        </w:rPr>
      </w:pPr>
    </w:p>
    <w:p w:rsidR="00647CFE" w:rsidRDefault="00647CFE">
      <w:pPr>
        <w:pStyle w:val="BodyText"/>
        <w:spacing w:before="11"/>
        <w:rPr>
          <w:sz w:val="22"/>
        </w:rPr>
      </w:pPr>
    </w:p>
    <w:p w:rsidR="00647CFE" w:rsidRDefault="00E07175">
      <w:pPr>
        <w:pStyle w:val="BodyText"/>
        <w:spacing w:line="276" w:lineRule="auto"/>
        <w:ind w:left="231" w:right="1086"/>
        <w:jc w:val="both"/>
      </w:pPr>
      <w:r>
        <w:t>Sigurisht, në shumë fusha, në veçanti në njësitë administrative dhe sidomos ato në zona të thella, mund të jetë e vështirë të identifikosh një person lokal që ka kualifikimet / përvojën e nevojshme. Mungesa e burimeve njerëzore të kualifikuara në mënyrë të</w:t>
      </w:r>
      <w:r>
        <w:t xml:space="preserve"> përshtatshme, sjell një kufizim të veçantë të ofrimit të shërbimeve nga ana e NJMF-ve si edhe cilësisë së menaxhimit të rasteve. Duhet të jetë prioritet i kryetarëve të bashkive dhe njësive administrative për të emëruar punonjës</w:t>
      </w:r>
      <w:r>
        <w:rPr>
          <w:spacing w:val="40"/>
        </w:rPr>
        <w:t xml:space="preserve"> </w:t>
      </w:r>
      <w:r>
        <w:t>të NJMF-ve persona me prof</w:t>
      </w:r>
      <w:r>
        <w:t>il “punonjës social”.</w:t>
      </w:r>
    </w:p>
    <w:p w:rsidR="00647CFE" w:rsidRDefault="00E07175">
      <w:pPr>
        <w:pStyle w:val="BodyText"/>
        <w:spacing w:before="2" w:line="276" w:lineRule="auto"/>
        <w:ind w:left="250" w:right="1104"/>
        <w:jc w:val="both"/>
      </w:pPr>
      <w:r>
        <w:t>Sipas ligjin të ri “Për të Drejtat dhe Mbrojtjen e Fëmijëve” çdo njësi administrative e bashkisë e cila ka më shumë se 3000 fëmijë, ka minimalisht një punonjës për mbrojtjen e fëmijës. Ata nuk mund të angazhohen në detyra të tjera bre</w:t>
      </w:r>
      <w:r>
        <w:t>nda njësisë së vlerësimit të nevojave dhe referimit. Në rastet kur njësia administrative e bashkisë ka më pak se 3000 fëmijë, këtë detyrë mund ta kryejë njëri nga punonjësit e njësisë së vlerësimit të nevojave dhe referimit, i cili ka të përcaktuar në përs</w:t>
      </w:r>
      <w:r>
        <w:t>hkrimin e punës funksionin si punonjës për mbrojtjen e fëmijës. Bazur në risinë e këtij ligji nevojiten 170 punonjës që kryejnë detyrën vetëm si PMF dhe 251 punonjës që jo detyrimish PMF.</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Heading4"/>
        <w:spacing w:before="79"/>
      </w:pPr>
      <w:r>
        <w:lastRenderedPageBreak/>
        <w:t>Tabela:</w:t>
      </w:r>
      <w:r>
        <w:rPr>
          <w:spacing w:val="-5"/>
        </w:rPr>
        <w:t xml:space="preserve"> </w:t>
      </w:r>
      <w:r>
        <w:t>Numri</w:t>
      </w:r>
      <w:r>
        <w:rPr>
          <w:spacing w:val="-5"/>
        </w:rPr>
        <w:t xml:space="preserve"> </w:t>
      </w:r>
      <w:r>
        <w:t>i</w:t>
      </w:r>
      <w:r>
        <w:rPr>
          <w:spacing w:val="-5"/>
        </w:rPr>
        <w:t xml:space="preserve"> </w:t>
      </w:r>
      <w:r>
        <w:t>NJMF</w:t>
      </w:r>
      <w:r>
        <w:rPr>
          <w:spacing w:val="-6"/>
        </w:rPr>
        <w:t xml:space="preserve"> </w:t>
      </w:r>
      <w:r>
        <w:t>sipas</w:t>
      </w:r>
      <w:r>
        <w:rPr>
          <w:spacing w:val="-5"/>
        </w:rPr>
        <w:t xml:space="preserve"> </w:t>
      </w:r>
      <w:r>
        <w:t>numrit</w:t>
      </w:r>
      <w:r>
        <w:rPr>
          <w:spacing w:val="-5"/>
        </w:rPr>
        <w:t xml:space="preserve"> </w:t>
      </w:r>
      <w:r>
        <w:t>të</w:t>
      </w:r>
      <w:r>
        <w:rPr>
          <w:spacing w:val="-7"/>
        </w:rPr>
        <w:t xml:space="preserve"> </w:t>
      </w:r>
      <w:r>
        <w:t>rasteve</w:t>
      </w:r>
      <w:r>
        <w:rPr>
          <w:spacing w:val="-4"/>
        </w:rPr>
        <w:t xml:space="preserve"> </w:t>
      </w:r>
      <w:r>
        <w:t>të</w:t>
      </w:r>
      <w:r>
        <w:rPr>
          <w:spacing w:val="-8"/>
        </w:rPr>
        <w:t xml:space="preserve"> </w:t>
      </w:r>
      <w:r>
        <w:rPr>
          <w:spacing w:val="-2"/>
        </w:rPr>
        <w:t>raport</w:t>
      </w:r>
      <w:r>
        <w:rPr>
          <w:spacing w:val="-2"/>
        </w:rPr>
        <w:t>uara</w:t>
      </w:r>
    </w:p>
    <w:p w:rsidR="00647CFE" w:rsidRDefault="00E07175">
      <w:pPr>
        <w:pStyle w:val="BodyText"/>
        <w:spacing w:before="2"/>
        <w:rPr>
          <w:b/>
          <w:sz w:val="29"/>
        </w:rPr>
      </w:pPr>
      <w:r>
        <w:pict>
          <v:group id="docshapegroup35" o:spid="_x0000_s1293" style="position:absolute;margin-left:67.5pt;margin-top:18pt;width:460.2pt;height:231.05pt;z-index:-15725568;mso-wrap-distance-left:0;mso-wrap-distance-right:0;mso-position-horizontal-relative:page" coordorigin="1350,360" coordsize="9204,4621">
            <v:shape id="docshape36" o:spid="_x0000_s1325" type="#_x0000_t75" style="position:absolute;left:1350;top:359;width:9204;height:4621">
              <v:imagedata r:id="rId25" o:title=""/>
            </v:shape>
            <v:rect id="docshape37" o:spid="_x0000_s1324" style="position:absolute;left:1564;top:1753;width:8736;height:2511" stroked="f"/>
            <v:shape id="docshape38" o:spid="_x0000_s1323" type="#_x0000_t75" style="position:absolute;left:2020;top:3507;width:833;height:774">
              <v:imagedata r:id="rId26" o:title=""/>
            </v:shape>
            <v:shape id="docshape39" o:spid="_x0000_s1322" type="#_x0000_t75" style="position:absolute;left:6386;top:3649;width:836;height:632">
              <v:imagedata r:id="rId27" o:title=""/>
            </v:shape>
            <v:shape id="docshape40" o:spid="_x0000_s1321" type="#_x0000_t75" style="position:absolute;left:2894;top:3709;width:833;height:572">
              <v:imagedata r:id="rId28" o:title=""/>
            </v:shape>
            <v:shape id="docshape41" o:spid="_x0000_s1320" type="#_x0000_t75" style="position:absolute;left:7260;top:3397;width:833;height:884">
              <v:imagedata r:id="rId29" o:title=""/>
            </v:shape>
            <v:shape id="docshape42" o:spid="_x0000_s1319" type="#_x0000_t75" style="position:absolute;left:3768;top:2986;width:833;height:1295">
              <v:imagedata r:id="rId30" o:title=""/>
            </v:shape>
            <v:shape id="docshape43" o:spid="_x0000_s1318" type="#_x0000_t75" style="position:absolute;left:8133;top:2816;width:833;height:1465">
              <v:imagedata r:id="rId31" o:title=""/>
            </v:shape>
            <v:shape id="docshape44" o:spid="_x0000_s1317" type="#_x0000_t75" style="position:absolute;left:4639;top:2204;width:836;height:2077">
              <v:imagedata r:id="rId32" o:title=""/>
            </v:shape>
            <v:shape id="docshape45" o:spid="_x0000_s1316" type="#_x0000_t75" style="position:absolute;left:9007;top:2043;width:833;height:2238">
              <v:imagedata r:id="rId33" o:title=""/>
            </v:shape>
            <v:shape id="docshape46" o:spid="_x0000_s1315" type="#_x0000_t75" style="position:absolute;left:2066;top:3519;width:735;height:756">
              <v:imagedata r:id="rId34" o:title=""/>
            </v:shape>
            <v:shape id="docshape47" o:spid="_x0000_s1314" type="#_x0000_t75" style="position:absolute;left:6429;top:3656;width:742;height:620">
              <v:imagedata r:id="rId35" o:title=""/>
            </v:shape>
            <v:shape id="docshape48" o:spid="_x0000_s1313" type="#_x0000_t75" style="position:absolute;left:2937;top:3721;width:735;height:555">
              <v:imagedata r:id="rId36" o:title=""/>
            </v:shape>
            <v:shape id="docshape49" o:spid="_x0000_s1312" type="#_x0000_t75" style="position:absolute;left:7308;top:3404;width:735;height:872">
              <v:imagedata r:id="rId37" o:title=""/>
            </v:shape>
            <v:shape id="docshape50" o:spid="_x0000_s1311" type="#_x0000_t75" style="position:absolute;left:3816;top:2993;width:735;height:1282">
              <v:imagedata r:id="rId38" o:title=""/>
            </v:shape>
            <v:shape id="docshape51" o:spid="_x0000_s1310" type="#_x0000_t75" style="position:absolute;left:8179;top:2828;width:735;height:1448">
              <v:imagedata r:id="rId39" o:title=""/>
            </v:shape>
            <v:shape id="docshape52" o:spid="_x0000_s1309" type="#_x0000_t75" style="position:absolute;left:4687;top:2216;width:735;height:2060">
              <v:imagedata r:id="rId40" o:title=""/>
            </v:shape>
            <v:shape id="docshape53" o:spid="_x0000_s1308" type="#_x0000_t75" style="position:absolute;left:9050;top:2050;width:735;height:2225">
              <v:imagedata r:id="rId41" o:title=""/>
            </v:shape>
            <v:line id="_x0000_s1307" style="position:absolute" from="1565,4261" to="10298,4261" strokecolor="#858585" strokeweight=".72pt"/>
            <v:shape id="docshape54" o:spid="_x0000_s1306" type="#_x0000_t75" style="position:absolute;left:3880;top:761;width:144;height:152">
              <v:imagedata r:id="rId42" o:title=""/>
            </v:shape>
            <v:shape id="docshape55" o:spid="_x0000_s1305" type="#_x0000_t75" style="position:absolute;left:3880;top:999;width:144;height:144">
              <v:imagedata r:id="rId43" o:title=""/>
            </v:shape>
            <v:shape id="docshape56" o:spid="_x0000_s1304" type="#_x0000_t75" style="position:absolute;left:3880;top:1237;width:144;height:144">
              <v:imagedata r:id="rId44" o:title=""/>
            </v:shape>
            <v:shape id="docshape57" o:spid="_x0000_s1303" type="#_x0000_t202" style="position:absolute;left:9274;top:1780;width:323;height:200" filled="f" stroked="f">
              <v:textbox inset="0,0,0,0">
                <w:txbxContent>
                  <w:p w:rsidR="00647CFE" w:rsidRDefault="00E07175">
                    <w:pPr>
                      <w:spacing w:line="199" w:lineRule="exact"/>
                      <w:rPr>
                        <w:rFonts w:ascii="Calibri"/>
                        <w:sz w:val="20"/>
                      </w:rPr>
                    </w:pPr>
                    <w:r>
                      <w:rPr>
                        <w:rFonts w:ascii="Calibri"/>
                        <w:spacing w:val="-5"/>
                        <w:sz w:val="20"/>
                      </w:rPr>
                      <w:t>218</w:t>
                    </w:r>
                  </w:p>
                </w:txbxContent>
              </v:textbox>
            </v:shape>
            <v:shape id="docshape58" o:spid="_x0000_s1302" type="#_x0000_t202" style="position:absolute;left:4906;top:1941;width:323;height:200" filled="f" stroked="f">
              <v:textbox inset="0,0,0,0">
                <w:txbxContent>
                  <w:p w:rsidR="00647CFE" w:rsidRDefault="00E07175">
                    <w:pPr>
                      <w:spacing w:line="199" w:lineRule="exact"/>
                      <w:rPr>
                        <w:rFonts w:ascii="Calibri"/>
                        <w:sz w:val="20"/>
                      </w:rPr>
                    </w:pPr>
                    <w:r>
                      <w:rPr>
                        <w:rFonts w:ascii="Calibri"/>
                        <w:spacing w:val="-5"/>
                        <w:sz w:val="20"/>
                      </w:rPr>
                      <w:t>202</w:t>
                    </w:r>
                  </w:p>
                </w:txbxContent>
              </v:textbox>
            </v:shape>
            <v:shape id="docshape59" o:spid="_x0000_s1301" type="#_x0000_t202" style="position:absolute;left:8400;top:2553;width:323;height:200" filled="f" stroked="f">
              <v:textbox inset="0,0,0,0">
                <w:txbxContent>
                  <w:p w:rsidR="00647CFE" w:rsidRDefault="00E07175">
                    <w:pPr>
                      <w:spacing w:line="199" w:lineRule="exact"/>
                      <w:rPr>
                        <w:rFonts w:ascii="Calibri"/>
                        <w:sz w:val="20"/>
                      </w:rPr>
                    </w:pPr>
                    <w:r>
                      <w:rPr>
                        <w:rFonts w:ascii="Calibri"/>
                        <w:spacing w:val="-5"/>
                        <w:sz w:val="20"/>
                      </w:rPr>
                      <w:t>141</w:t>
                    </w:r>
                  </w:p>
                </w:txbxContent>
              </v:textbox>
            </v:shape>
            <v:shape id="docshape60" o:spid="_x0000_s1300" type="#_x0000_t202" style="position:absolute;left:4032;top:2724;width:323;height:200" filled="f" stroked="f">
              <v:textbox inset="0,0,0,0">
                <w:txbxContent>
                  <w:p w:rsidR="00647CFE" w:rsidRDefault="00E07175">
                    <w:pPr>
                      <w:spacing w:line="199" w:lineRule="exact"/>
                      <w:rPr>
                        <w:rFonts w:ascii="Calibri"/>
                        <w:sz w:val="20"/>
                      </w:rPr>
                    </w:pPr>
                    <w:r>
                      <w:rPr>
                        <w:rFonts w:ascii="Calibri"/>
                        <w:spacing w:val="-5"/>
                        <w:sz w:val="20"/>
                      </w:rPr>
                      <w:t>124</w:t>
                    </w:r>
                  </w:p>
                </w:txbxContent>
              </v:textbox>
            </v:shape>
            <v:shape id="docshape61" o:spid="_x0000_s1299" type="#_x0000_t202" style="position:absolute;left:2102;top:3001;width:691;height:444" filled="f" stroked="f">
              <v:textbox inset="0,0,0,0">
                <w:txbxContent>
                  <w:p w:rsidR="00647CFE" w:rsidRDefault="00E07175">
                    <w:pPr>
                      <w:spacing w:line="203" w:lineRule="exact"/>
                      <w:ind w:right="20"/>
                      <w:jc w:val="center"/>
                      <w:rPr>
                        <w:rFonts w:ascii="Calibri"/>
                        <w:sz w:val="20"/>
                      </w:rPr>
                    </w:pPr>
                    <w:r>
                      <w:rPr>
                        <w:rFonts w:ascii="Calibri"/>
                        <w:spacing w:val="-5"/>
                        <w:sz w:val="20"/>
                      </w:rPr>
                      <w:t>72</w:t>
                    </w:r>
                  </w:p>
                  <w:p w:rsidR="00647CFE" w:rsidRDefault="00E07175">
                    <w:pPr>
                      <w:spacing w:line="240" w:lineRule="exact"/>
                      <w:ind w:right="18"/>
                      <w:jc w:val="center"/>
                      <w:rPr>
                        <w:rFonts w:ascii="Calibri"/>
                        <w:sz w:val="20"/>
                      </w:rPr>
                    </w:pPr>
                    <w:r>
                      <w:rPr>
                        <w:rFonts w:ascii="Calibri"/>
                        <w:sz w:val="20"/>
                      </w:rPr>
                      <w:t>ose</w:t>
                    </w:r>
                    <w:r>
                      <w:rPr>
                        <w:rFonts w:ascii="Calibri"/>
                        <w:spacing w:val="-6"/>
                        <w:sz w:val="20"/>
                      </w:rPr>
                      <w:t xml:space="preserve"> </w:t>
                    </w:r>
                    <w:r>
                      <w:rPr>
                        <w:rFonts w:ascii="Calibri"/>
                        <w:spacing w:val="-5"/>
                        <w:sz w:val="20"/>
                      </w:rPr>
                      <w:t>58%</w:t>
                    </w:r>
                  </w:p>
                </w:txbxContent>
              </v:textbox>
            </v:shape>
            <v:shape id="docshape62" o:spid="_x0000_s1298" type="#_x0000_t202" style="position:absolute;left:2976;top:3202;width:691;height:444" filled="f" stroked="f">
              <v:textbox inset="0,0,0,0">
                <w:txbxContent>
                  <w:p w:rsidR="00647CFE" w:rsidRDefault="00E07175">
                    <w:pPr>
                      <w:spacing w:line="203" w:lineRule="exact"/>
                      <w:ind w:right="20"/>
                      <w:jc w:val="center"/>
                      <w:rPr>
                        <w:rFonts w:ascii="Calibri"/>
                        <w:sz w:val="20"/>
                      </w:rPr>
                    </w:pPr>
                    <w:r>
                      <w:rPr>
                        <w:rFonts w:ascii="Calibri"/>
                        <w:spacing w:val="-5"/>
                        <w:sz w:val="20"/>
                      </w:rPr>
                      <w:t>52</w:t>
                    </w:r>
                  </w:p>
                  <w:p w:rsidR="00647CFE" w:rsidRDefault="00E07175">
                    <w:pPr>
                      <w:spacing w:line="240" w:lineRule="exact"/>
                      <w:ind w:right="18"/>
                      <w:jc w:val="center"/>
                      <w:rPr>
                        <w:rFonts w:ascii="Calibri"/>
                        <w:sz w:val="20"/>
                      </w:rPr>
                    </w:pPr>
                    <w:r>
                      <w:rPr>
                        <w:rFonts w:ascii="Calibri"/>
                        <w:sz w:val="20"/>
                      </w:rPr>
                      <w:t>ose</w:t>
                    </w:r>
                    <w:r>
                      <w:rPr>
                        <w:rFonts w:ascii="Calibri"/>
                        <w:spacing w:val="-6"/>
                        <w:sz w:val="20"/>
                      </w:rPr>
                      <w:t xml:space="preserve"> </w:t>
                    </w:r>
                    <w:r>
                      <w:rPr>
                        <w:rFonts w:ascii="Calibri"/>
                        <w:spacing w:val="-5"/>
                        <w:sz w:val="20"/>
                      </w:rPr>
                      <w:t>42%</w:t>
                    </w:r>
                  </w:p>
                </w:txbxContent>
              </v:textbox>
            </v:shape>
            <v:shape id="docshape63" o:spid="_x0000_s1297" type="#_x0000_t202" style="position:absolute;left:6492;top:2891;width:1543;height:695" filled="f" stroked="f">
              <v:textbox inset="0,0,0,0">
                <w:txbxContent>
                  <w:p w:rsidR="00647CFE" w:rsidRDefault="00E07175">
                    <w:pPr>
                      <w:spacing w:line="202" w:lineRule="exact"/>
                      <w:ind w:left="1085"/>
                      <w:rPr>
                        <w:rFonts w:ascii="Calibri"/>
                        <w:sz w:val="20"/>
                      </w:rPr>
                    </w:pPr>
                    <w:r>
                      <w:rPr>
                        <w:rFonts w:ascii="Calibri"/>
                        <w:spacing w:val="-5"/>
                        <w:sz w:val="20"/>
                      </w:rPr>
                      <w:t>83</w:t>
                    </w:r>
                  </w:p>
                  <w:p w:rsidR="00647CFE" w:rsidRDefault="00E07175">
                    <w:pPr>
                      <w:tabs>
                        <w:tab w:val="left" w:pos="852"/>
                      </w:tabs>
                      <w:spacing w:line="253" w:lineRule="exact"/>
                      <w:ind w:left="232"/>
                      <w:rPr>
                        <w:rFonts w:ascii="Calibri"/>
                        <w:sz w:val="20"/>
                      </w:rPr>
                    </w:pPr>
                    <w:r>
                      <w:rPr>
                        <w:rFonts w:ascii="Calibri"/>
                        <w:spacing w:val="-5"/>
                        <w:sz w:val="20"/>
                      </w:rPr>
                      <w:t>58</w:t>
                    </w:r>
                    <w:r>
                      <w:rPr>
                        <w:rFonts w:ascii="Calibri"/>
                        <w:sz w:val="20"/>
                      </w:rPr>
                      <w:tab/>
                    </w:r>
                    <w:r>
                      <w:rPr>
                        <w:rFonts w:ascii="Calibri"/>
                        <w:position w:val="1"/>
                        <w:sz w:val="20"/>
                      </w:rPr>
                      <w:t>ose</w:t>
                    </w:r>
                    <w:r>
                      <w:rPr>
                        <w:rFonts w:ascii="Calibri"/>
                        <w:spacing w:val="-6"/>
                        <w:position w:val="1"/>
                        <w:sz w:val="20"/>
                      </w:rPr>
                      <w:t xml:space="preserve"> </w:t>
                    </w:r>
                    <w:r>
                      <w:rPr>
                        <w:rFonts w:ascii="Calibri"/>
                        <w:spacing w:val="-5"/>
                        <w:position w:val="1"/>
                        <w:sz w:val="20"/>
                      </w:rPr>
                      <w:t>59%</w:t>
                    </w:r>
                  </w:p>
                  <w:p w:rsidR="00647CFE" w:rsidRDefault="00E07175">
                    <w:pPr>
                      <w:spacing w:line="240" w:lineRule="exact"/>
                      <w:rPr>
                        <w:rFonts w:ascii="Calibri"/>
                        <w:sz w:val="20"/>
                      </w:rPr>
                    </w:pPr>
                    <w:r>
                      <w:rPr>
                        <w:rFonts w:ascii="Calibri"/>
                        <w:sz w:val="20"/>
                      </w:rPr>
                      <w:t>ose</w:t>
                    </w:r>
                    <w:r>
                      <w:rPr>
                        <w:rFonts w:ascii="Calibri"/>
                        <w:spacing w:val="-6"/>
                        <w:sz w:val="20"/>
                      </w:rPr>
                      <w:t xml:space="preserve"> </w:t>
                    </w:r>
                    <w:r>
                      <w:rPr>
                        <w:rFonts w:ascii="Calibri"/>
                        <w:spacing w:val="-5"/>
                        <w:sz w:val="20"/>
                      </w:rPr>
                      <w:t>41%</w:t>
                    </w:r>
                  </w:p>
                </w:txbxContent>
              </v:textbox>
            </v:shape>
            <v:shape id="docshape64" o:spid="_x0000_s1296" type="#_x0000_t202" style="position:absolute;left:4061;top:748;width:3308;height:673" filled="f" stroked="f">
              <v:textbox inset="0,0,0,0">
                <w:txbxContent>
                  <w:p w:rsidR="00647CFE" w:rsidRDefault="00E07175">
                    <w:pPr>
                      <w:spacing w:line="199" w:lineRule="exact"/>
                      <w:rPr>
                        <w:rFonts w:ascii="Calibri" w:hAnsi="Calibri"/>
                        <w:sz w:val="20"/>
                      </w:rPr>
                    </w:pPr>
                    <w:r>
                      <w:rPr>
                        <w:rFonts w:ascii="Calibri" w:hAnsi="Calibri"/>
                        <w:sz w:val="20"/>
                      </w:rPr>
                      <w:t>NJMF</w:t>
                    </w:r>
                    <w:r>
                      <w:rPr>
                        <w:rFonts w:ascii="Calibri" w:hAnsi="Calibri"/>
                        <w:spacing w:val="-5"/>
                        <w:sz w:val="20"/>
                      </w:rPr>
                      <w:t xml:space="preserve"> </w:t>
                    </w:r>
                    <w:r>
                      <w:rPr>
                        <w:rFonts w:ascii="Calibri" w:hAnsi="Calibri"/>
                        <w:sz w:val="20"/>
                      </w:rPr>
                      <w:t>që</w:t>
                    </w:r>
                    <w:r>
                      <w:rPr>
                        <w:rFonts w:ascii="Calibri" w:hAnsi="Calibri"/>
                        <w:spacing w:val="-4"/>
                        <w:sz w:val="20"/>
                      </w:rPr>
                      <w:t xml:space="preserve"> </w:t>
                    </w:r>
                    <w:r>
                      <w:rPr>
                        <w:rFonts w:ascii="Calibri" w:hAnsi="Calibri"/>
                        <w:sz w:val="20"/>
                      </w:rPr>
                      <w:t>kanë</w:t>
                    </w:r>
                    <w:r>
                      <w:rPr>
                        <w:rFonts w:ascii="Calibri" w:hAnsi="Calibri"/>
                        <w:spacing w:val="-4"/>
                        <w:sz w:val="20"/>
                      </w:rPr>
                      <w:t xml:space="preserve"> </w:t>
                    </w:r>
                    <w:r>
                      <w:rPr>
                        <w:rFonts w:ascii="Calibri" w:hAnsi="Calibri"/>
                        <w:sz w:val="20"/>
                      </w:rPr>
                      <w:t>raportuar</w:t>
                    </w:r>
                    <w:r>
                      <w:rPr>
                        <w:rFonts w:ascii="Calibri" w:hAnsi="Calibri"/>
                        <w:spacing w:val="-6"/>
                        <w:sz w:val="20"/>
                      </w:rPr>
                      <w:t xml:space="preserve"> </w:t>
                    </w:r>
                    <w:r>
                      <w:rPr>
                        <w:rFonts w:ascii="Calibri" w:hAnsi="Calibri"/>
                        <w:sz w:val="20"/>
                      </w:rPr>
                      <w:t>0</w:t>
                    </w:r>
                    <w:r>
                      <w:rPr>
                        <w:rFonts w:ascii="Calibri" w:hAnsi="Calibri"/>
                        <w:spacing w:val="-4"/>
                        <w:sz w:val="20"/>
                      </w:rPr>
                      <w:t xml:space="preserve"> </w:t>
                    </w:r>
                    <w:r>
                      <w:rPr>
                        <w:rFonts w:ascii="Calibri" w:hAnsi="Calibri"/>
                        <w:spacing w:val="-2"/>
                        <w:sz w:val="20"/>
                      </w:rPr>
                      <w:t>raste</w:t>
                    </w:r>
                  </w:p>
                  <w:p w:rsidR="00647CFE" w:rsidRDefault="00E07175">
                    <w:pPr>
                      <w:spacing w:line="232" w:lineRule="auto"/>
                      <w:rPr>
                        <w:rFonts w:ascii="Calibri" w:hAnsi="Calibri"/>
                        <w:sz w:val="20"/>
                      </w:rPr>
                    </w:pPr>
                    <w:r>
                      <w:rPr>
                        <w:rFonts w:ascii="Calibri" w:hAnsi="Calibri"/>
                        <w:sz w:val="20"/>
                      </w:rPr>
                      <w:t>NJMF</w:t>
                    </w:r>
                    <w:r>
                      <w:rPr>
                        <w:rFonts w:ascii="Calibri" w:hAnsi="Calibri"/>
                        <w:spacing w:val="-7"/>
                        <w:sz w:val="20"/>
                      </w:rPr>
                      <w:t xml:space="preserve"> </w:t>
                    </w:r>
                    <w:r>
                      <w:rPr>
                        <w:rFonts w:ascii="Calibri" w:hAnsi="Calibri"/>
                        <w:sz w:val="20"/>
                      </w:rPr>
                      <w:t>që</w:t>
                    </w:r>
                    <w:r>
                      <w:rPr>
                        <w:rFonts w:ascii="Calibri" w:hAnsi="Calibri"/>
                        <w:spacing w:val="-7"/>
                        <w:sz w:val="20"/>
                      </w:rPr>
                      <w:t xml:space="preserve"> </w:t>
                    </w:r>
                    <w:r>
                      <w:rPr>
                        <w:rFonts w:ascii="Calibri" w:hAnsi="Calibri"/>
                        <w:sz w:val="20"/>
                      </w:rPr>
                      <w:t>kanë</w:t>
                    </w:r>
                    <w:r>
                      <w:rPr>
                        <w:rFonts w:ascii="Calibri" w:hAnsi="Calibri"/>
                        <w:spacing w:val="-7"/>
                        <w:sz w:val="20"/>
                      </w:rPr>
                      <w:t xml:space="preserve"> </w:t>
                    </w:r>
                    <w:r>
                      <w:rPr>
                        <w:rFonts w:ascii="Calibri" w:hAnsi="Calibri"/>
                        <w:sz w:val="20"/>
                      </w:rPr>
                      <w:t>raportuar</w:t>
                    </w:r>
                    <w:r>
                      <w:rPr>
                        <w:rFonts w:ascii="Calibri" w:hAnsi="Calibri"/>
                        <w:spacing w:val="-8"/>
                        <w:sz w:val="20"/>
                      </w:rPr>
                      <w:t xml:space="preserve"> </w:t>
                    </w:r>
                    <w:r>
                      <w:rPr>
                        <w:rFonts w:ascii="Calibri" w:hAnsi="Calibri"/>
                        <w:sz w:val="20"/>
                      </w:rPr>
                      <w:t>të</w:t>
                    </w:r>
                    <w:r>
                      <w:rPr>
                        <w:rFonts w:ascii="Calibri" w:hAnsi="Calibri"/>
                        <w:spacing w:val="-7"/>
                        <w:sz w:val="20"/>
                      </w:rPr>
                      <w:t xml:space="preserve"> </w:t>
                    </w:r>
                    <w:r>
                      <w:rPr>
                        <w:rFonts w:ascii="Calibri" w:hAnsi="Calibri"/>
                        <w:sz w:val="20"/>
                      </w:rPr>
                      <w:t>paktën</w:t>
                    </w:r>
                    <w:r>
                      <w:rPr>
                        <w:rFonts w:ascii="Calibri" w:hAnsi="Calibri"/>
                        <w:spacing w:val="-6"/>
                        <w:sz w:val="20"/>
                      </w:rPr>
                      <w:t xml:space="preserve"> </w:t>
                    </w:r>
                    <w:r>
                      <w:rPr>
                        <w:rFonts w:ascii="Calibri" w:hAnsi="Calibri"/>
                        <w:sz w:val="20"/>
                      </w:rPr>
                      <w:t>1</w:t>
                    </w:r>
                    <w:r>
                      <w:rPr>
                        <w:rFonts w:ascii="Calibri" w:hAnsi="Calibri"/>
                        <w:spacing w:val="-6"/>
                        <w:sz w:val="20"/>
                      </w:rPr>
                      <w:t xml:space="preserve"> </w:t>
                    </w:r>
                    <w:r>
                      <w:rPr>
                        <w:rFonts w:ascii="Calibri" w:hAnsi="Calibri"/>
                        <w:sz w:val="20"/>
                      </w:rPr>
                      <w:t>rast Total NJMF që kanë raportuar</w:t>
                    </w:r>
                  </w:p>
                </w:txbxContent>
              </v:textbox>
            </v:shape>
            <v:shape id="docshape65" o:spid="_x0000_s1295" type="#_x0000_t202" style="position:absolute;left:3387;top:4428;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2015</w:t>
                    </w:r>
                  </w:p>
                </w:txbxContent>
              </v:textbox>
            </v:shape>
            <v:shape id="docshape66" o:spid="_x0000_s1294" type="#_x0000_t202" style="position:absolute;left:7756;top:4428;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2016</w:t>
                    </w:r>
                  </w:p>
                </w:txbxContent>
              </v:textbox>
            </v:shape>
            <w10:wrap type="topAndBottom" anchorx="page"/>
          </v:group>
        </w:pict>
      </w:r>
    </w:p>
    <w:p w:rsidR="00647CFE" w:rsidRDefault="00647CFE">
      <w:pPr>
        <w:pStyle w:val="BodyText"/>
        <w:rPr>
          <w:b/>
          <w:sz w:val="26"/>
        </w:rPr>
      </w:pPr>
    </w:p>
    <w:p w:rsidR="00647CFE" w:rsidRDefault="00647CFE">
      <w:pPr>
        <w:pStyle w:val="BodyText"/>
        <w:rPr>
          <w:b/>
          <w:sz w:val="26"/>
        </w:rPr>
      </w:pPr>
    </w:p>
    <w:p w:rsidR="00647CFE" w:rsidRDefault="00E07175">
      <w:pPr>
        <w:pStyle w:val="BodyText"/>
        <w:spacing w:before="156" w:line="276" w:lineRule="auto"/>
        <w:ind w:left="231" w:right="1124"/>
        <w:jc w:val="both"/>
      </w:pPr>
      <w:r>
        <w:t>Në vitin 2016, 83 NJMF kanë raportuar menaxhimin e më shumë se 1 rast, numër i cili është në rritje krahasuar me 52 të tilla për vitin 2015. Kjo tregon një aktivizim më të madh të NJMF-ve për të identifikuar dhe menaxhuar raste.</w:t>
      </w:r>
    </w:p>
    <w:p w:rsidR="00647CFE" w:rsidRDefault="00E07175">
      <w:pPr>
        <w:pStyle w:val="BodyText"/>
        <w:spacing w:before="200" w:line="276" w:lineRule="auto"/>
        <w:ind w:left="231" w:right="1126"/>
        <w:jc w:val="both"/>
      </w:pPr>
      <w:r>
        <w:t>10 NJMF të cilat kanë menax</w:t>
      </w:r>
      <w:r>
        <w:t>huar më shumë raste janë: Kuçovë, Elbasan, Cërrik, Fier, Shkodër, Vlorë, Njësia Bashkiake Nr. 3, Tiranë, Njësia Bashkiake Nr. 4, Tiranë, Njësia Bashkiake Nr. 7, Tiranë, Njësia Bashkiake Nr. 9, Tiranë. Pasqyrën e plotë të numrit të rasteve të menaxhuara nga</w:t>
      </w:r>
      <w:r>
        <w:t xml:space="preserve"> çdo NJMF e gjeni në (ANEKS 2). Këto përfaqësojnë kryesisht NJMF në të cilat punonjësit kanë kohë që janë në atë pozicion dhe janë mbështetur vazhdimisht nga organizatat e shoqërisë civile si nga ana e kapaciteteve por edhe ana teknike e menaxhimit të rast</w:t>
      </w:r>
      <w:r>
        <w:t>eve. Kjo tregon për nevojën e mbështetjes dhe punës direkte me Njësitë për të garantuar identifikim më të mirë dhe cilësi në menaxhim të rasteve.</w:t>
      </w:r>
    </w:p>
    <w:p w:rsidR="00647CFE" w:rsidRDefault="00E07175">
      <w:pPr>
        <w:pStyle w:val="BodyText"/>
        <w:spacing w:before="200" w:line="276" w:lineRule="auto"/>
        <w:ind w:left="231" w:right="1128"/>
        <w:jc w:val="both"/>
      </w:pPr>
      <w:r>
        <w:t xml:space="preserve">Edhe pse kemi një ulje të raportimeve të NJMF-ve që nuk kanë menaxhuar asnjë rast, këto shifra tregojnë se ka </w:t>
      </w:r>
      <w:r>
        <w:t>akoma punë për t’u bërë nga ana NJMF-ve në identifikimin e</w:t>
      </w:r>
      <w:r>
        <w:rPr>
          <w:spacing w:val="40"/>
        </w:rPr>
        <w:t xml:space="preserve"> </w:t>
      </w:r>
      <w:r>
        <w:t>rasteve të fëmijëve</w:t>
      </w:r>
      <w:r>
        <w:rPr>
          <w:spacing w:val="-1"/>
        </w:rPr>
        <w:t xml:space="preserve"> </w:t>
      </w:r>
      <w:r>
        <w:t>në rrezik për mbrojtje por edhe në rritjen e bashkëpunimit me institucionet përgjegjëse</w:t>
      </w:r>
      <w:r>
        <w:rPr>
          <w:color w:val="E26C09"/>
        </w:rPr>
        <w:t>.</w:t>
      </w:r>
    </w:p>
    <w:p w:rsidR="00647CFE" w:rsidRDefault="00647CFE">
      <w:pPr>
        <w:pStyle w:val="BodyText"/>
        <w:rPr>
          <w:sz w:val="26"/>
        </w:rPr>
      </w:pPr>
    </w:p>
    <w:p w:rsidR="00647CFE" w:rsidRDefault="00647CFE">
      <w:pPr>
        <w:pStyle w:val="BodyText"/>
        <w:rPr>
          <w:sz w:val="26"/>
        </w:rPr>
      </w:pPr>
    </w:p>
    <w:p w:rsidR="00647CFE" w:rsidRDefault="00E07175">
      <w:pPr>
        <w:pStyle w:val="Heading2"/>
        <w:numPr>
          <w:ilvl w:val="1"/>
          <w:numId w:val="40"/>
        </w:numPr>
        <w:tabs>
          <w:tab w:val="left" w:pos="686"/>
        </w:tabs>
        <w:spacing w:before="165"/>
        <w:ind w:hanging="455"/>
        <w:jc w:val="both"/>
      </w:pPr>
      <w:bookmarkStart w:id="20" w:name="_bookmark19"/>
      <w:bookmarkEnd w:id="20"/>
      <w:r>
        <w:rPr>
          <w:color w:val="365F91"/>
        </w:rPr>
        <w:t>2</w:t>
      </w:r>
      <w:r>
        <w:rPr>
          <w:color w:val="365F91"/>
          <w:spacing w:val="-4"/>
        </w:rPr>
        <w:t xml:space="preserve"> </w:t>
      </w:r>
      <w:r>
        <w:rPr>
          <w:color w:val="365F91"/>
        </w:rPr>
        <w:t>Raste</w:t>
      </w:r>
      <w:r>
        <w:rPr>
          <w:color w:val="365F91"/>
          <w:spacing w:val="-4"/>
        </w:rPr>
        <w:t xml:space="preserve"> </w:t>
      </w:r>
      <w:r>
        <w:rPr>
          <w:color w:val="365F91"/>
        </w:rPr>
        <w:t>në</w:t>
      </w:r>
      <w:r>
        <w:rPr>
          <w:color w:val="365F91"/>
          <w:spacing w:val="-4"/>
        </w:rPr>
        <w:t xml:space="preserve"> </w:t>
      </w:r>
      <w:r>
        <w:rPr>
          <w:color w:val="365F91"/>
          <w:spacing w:val="-2"/>
        </w:rPr>
        <w:t>total</w:t>
      </w:r>
    </w:p>
    <w:p w:rsidR="00647CFE" w:rsidRDefault="00E07175">
      <w:pPr>
        <w:pStyle w:val="BodyText"/>
        <w:spacing w:before="101" w:line="276" w:lineRule="auto"/>
        <w:ind w:left="231" w:right="1127"/>
        <w:jc w:val="both"/>
      </w:pPr>
      <w:r>
        <w:t>Gjatë vitit 2016, NJMF-të kanë menaxhuar një numër total prej 1352 raste të fëmijëve në rrezik, rreth 50 raste më pak se në vitin 2015. Prej tyre, 722 ose rreth gjysma (53 %), janë raste të reja të identitifikuara gjatë vitit 2016. Pjesa tjetër, janë raste</w:t>
      </w:r>
      <w:r>
        <w:t xml:space="preserve"> të identifikuara gjatë viteve të mëparshme (raste të mbartura), të cilat janë ende në menaxhim.</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Heading4"/>
        <w:spacing w:before="78"/>
        <w:jc w:val="left"/>
      </w:pPr>
      <w:r>
        <w:lastRenderedPageBreak/>
        <w:t>Tabela:</w:t>
      </w:r>
      <w:r>
        <w:rPr>
          <w:spacing w:val="-5"/>
        </w:rPr>
        <w:t xml:space="preserve"> </w:t>
      </w:r>
      <w:r>
        <w:t>Raste</w:t>
      </w:r>
      <w:r>
        <w:rPr>
          <w:spacing w:val="-5"/>
        </w:rPr>
        <w:t xml:space="preserve"> </w:t>
      </w:r>
      <w:r>
        <w:t>të</w:t>
      </w:r>
      <w:r>
        <w:rPr>
          <w:spacing w:val="-3"/>
        </w:rPr>
        <w:t xml:space="preserve"> </w:t>
      </w:r>
      <w:r>
        <w:t>menaxhuara</w:t>
      </w:r>
      <w:r>
        <w:rPr>
          <w:spacing w:val="-4"/>
        </w:rPr>
        <w:t xml:space="preserve"> </w:t>
      </w:r>
      <w:r>
        <w:t>ndër</w:t>
      </w:r>
      <w:r>
        <w:rPr>
          <w:spacing w:val="-5"/>
        </w:rPr>
        <w:t xml:space="preserve"> </w:t>
      </w:r>
      <w:r>
        <w:rPr>
          <w:spacing w:val="-4"/>
        </w:rPr>
        <w:t>vite</w:t>
      </w:r>
    </w:p>
    <w:p w:rsidR="00647CFE" w:rsidRDefault="00E07175">
      <w:pPr>
        <w:pStyle w:val="BodyText"/>
        <w:spacing w:before="1"/>
        <w:rPr>
          <w:b/>
          <w:sz w:val="18"/>
        </w:rPr>
      </w:pPr>
      <w:r>
        <w:pict>
          <v:group id="docshapegroup67" o:spid="_x0000_s1271" style="position:absolute;margin-left:68.65pt;margin-top:11.65pt;width:432.75pt;height:252.75pt;z-index:-15725056;mso-wrap-distance-left:0;mso-wrap-distance-right:0;mso-position-horizontal-relative:page" coordorigin="1373,233" coordsize="8655,5055">
            <v:shape id="docshape68" o:spid="_x0000_s1292" type="#_x0000_t75" style="position:absolute;left:2301;top:903;width:7272;height:3377">
              <v:imagedata r:id="rId45" o:title=""/>
            </v:shape>
            <v:shape id="docshape69" o:spid="_x0000_s1291" type="#_x0000_t75" style="position:absolute;left:4368;top:4924;width:110;height:110">
              <v:imagedata r:id="rId46" o:title=""/>
            </v:shape>
            <v:shape id="docshape70" o:spid="_x0000_s1290" type="#_x0000_t75" style="position:absolute;left:5824;top:4922;width:116;height:116">
              <v:imagedata r:id="rId47" o:title=""/>
            </v:shape>
            <v:rect id="docshape71" o:spid="_x0000_s1289" style="position:absolute;left:1380;top:240;width:8640;height:5040" filled="f" strokecolor="#858585"/>
            <v:shape id="docshape72" o:spid="_x0000_s1288" type="#_x0000_t202" style="position:absolute;left:1725;top:833;width:424;height:200" filled="f" stroked="f">
              <v:textbox inset="0,0,0,0">
                <w:txbxContent>
                  <w:p w:rsidR="00647CFE" w:rsidRDefault="00E07175">
                    <w:pPr>
                      <w:spacing w:line="199" w:lineRule="exact"/>
                      <w:rPr>
                        <w:rFonts w:ascii="Calibri"/>
                        <w:sz w:val="20"/>
                      </w:rPr>
                    </w:pPr>
                    <w:r>
                      <w:rPr>
                        <w:rFonts w:ascii="Calibri"/>
                        <w:spacing w:val="-4"/>
                        <w:sz w:val="20"/>
                      </w:rPr>
                      <w:t>1600</w:t>
                    </w:r>
                  </w:p>
                </w:txbxContent>
              </v:textbox>
            </v:shape>
            <v:shape id="docshape73" o:spid="_x0000_s1287" type="#_x0000_t202" style="position:absolute;left:5097;top:906;width:424;height:200" filled="f" stroked="f">
              <v:textbox inset="0,0,0,0">
                <w:txbxContent>
                  <w:p w:rsidR="00647CFE" w:rsidRDefault="00E07175">
                    <w:pPr>
                      <w:spacing w:line="199" w:lineRule="exact"/>
                      <w:rPr>
                        <w:rFonts w:ascii="Calibri"/>
                        <w:sz w:val="20"/>
                      </w:rPr>
                    </w:pPr>
                    <w:r>
                      <w:rPr>
                        <w:rFonts w:ascii="Calibri"/>
                        <w:spacing w:val="-4"/>
                        <w:sz w:val="20"/>
                      </w:rPr>
                      <w:t>1407</w:t>
                    </w:r>
                  </w:p>
                </w:txbxContent>
              </v:textbox>
            </v:shape>
            <v:shape id="docshape74" o:spid="_x0000_s1286" type="#_x0000_t202" style="position:absolute;left:6777;top:914;width:424;height:200" filled="f" stroked="f">
              <v:textbox inset="0,0,0,0">
                <w:txbxContent>
                  <w:p w:rsidR="00647CFE" w:rsidRDefault="00E07175">
                    <w:pPr>
                      <w:spacing w:line="199" w:lineRule="exact"/>
                      <w:rPr>
                        <w:rFonts w:ascii="Calibri"/>
                        <w:sz w:val="20"/>
                      </w:rPr>
                    </w:pPr>
                    <w:r>
                      <w:rPr>
                        <w:rFonts w:ascii="Calibri"/>
                        <w:spacing w:val="-4"/>
                        <w:sz w:val="20"/>
                      </w:rPr>
                      <w:t>1403</w:t>
                    </w:r>
                  </w:p>
                </w:txbxContent>
              </v:textbox>
            </v:shape>
            <v:shape id="docshape75" o:spid="_x0000_s1285" type="#_x0000_t202" style="position:absolute;left:3416;top:1086;width:424;height:200" filled="f" stroked="f">
              <v:textbox inset="0,0,0,0">
                <w:txbxContent>
                  <w:p w:rsidR="00647CFE" w:rsidRDefault="00E07175">
                    <w:pPr>
                      <w:spacing w:line="199" w:lineRule="exact"/>
                      <w:rPr>
                        <w:rFonts w:ascii="Calibri"/>
                        <w:sz w:val="20"/>
                      </w:rPr>
                    </w:pPr>
                    <w:r>
                      <w:rPr>
                        <w:rFonts w:ascii="Calibri"/>
                        <w:spacing w:val="-4"/>
                        <w:sz w:val="20"/>
                      </w:rPr>
                      <w:t>1321</w:t>
                    </w:r>
                  </w:p>
                </w:txbxContent>
              </v:textbox>
            </v:shape>
            <v:shape id="docshape76" o:spid="_x0000_s1284" type="#_x0000_t202" style="position:absolute;left:8457;top:1021;width:424;height:200" filled="f" stroked="f">
              <v:textbox inset="0,0,0,0">
                <w:txbxContent>
                  <w:p w:rsidR="00647CFE" w:rsidRDefault="00E07175">
                    <w:pPr>
                      <w:spacing w:line="199" w:lineRule="exact"/>
                      <w:rPr>
                        <w:rFonts w:ascii="Calibri"/>
                        <w:sz w:val="20"/>
                      </w:rPr>
                    </w:pPr>
                    <w:r>
                      <w:rPr>
                        <w:rFonts w:ascii="Calibri"/>
                        <w:spacing w:val="-4"/>
                        <w:sz w:val="20"/>
                      </w:rPr>
                      <w:t>1352</w:t>
                    </w:r>
                  </w:p>
                </w:txbxContent>
              </v:textbox>
            </v:shape>
            <v:shape id="docshape77" o:spid="_x0000_s1283" type="#_x0000_t202" style="position:absolute;left:1725;top:1251;width:424;height:1455" filled="f" stroked="f">
              <v:textbox inset="0,0,0,0">
                <w:txbxContent>
                  <w:p w:rsidR="00647CFE" w:rsidRDefault="00E07175">
                    <w:pPr>
                      <w:spacing w:line="203" w:lineRule="exact"/>
                      <w:ind w:right="18"/>
                      <w:jc w:val="right"/>
                      <w:rPr>
                        <w:rFonts w:ascii="Calibri"/>
                        <w:sz w:val="20"/>
                      </w:rPr>
                    </w:pPr>
                    <w:r>
                      <w:rPr>
                        <w:rFonts w:ascii="Calibri"/>
                        <w:spacing w:val="-4"/>
                        <w:sz w:val="20"/>
                      </w:rPr>
                      <w:t>1400</w:t>
                    </w:r>
                  </w:p>
                  <w:p w:rsidR="00647CFE" w:rsidRDefault="00E07175">
                    <w:pPr>
                      <w:spacing w:before="174"/>
                      <w:rPr>
                        <w:rFonts w:ascii="Calibri"/>
                        <w:sz w:val="20"/>
                      </w:rPr>
                    </w:pPr>
                    <w:r>
                      <w:rPr>
                        <w:rFonts w:ascii="Calibri"/>
                        <w:spacing w:val="-4"/>
                        <w:sz w:val="20"/>
                      </w:rPr>
                      <w:t>1200</w:t>
                    </w:r>
                  </w:p>
                  <w:p w:rsidR="00647CFE" w:rsidRDefault="00E07175">
                    <w:pPr>
                      <w:spacing w:before="175"/>
                      <w:rPr>
                        <w:rFonts w:ascii="Calibri"/>
                        <w:sz w:val="20"/>
                      </w:rPr>
                    </w:pPr>
                    <w:r>
                      <w:rPr>
                        <w:rFonts w:ascii="Calibri"/>
                        <w:spacing w:val="-4"/>
                        <w:sz w:val="20"/>
                      </w:rPr>
                      <w:t>1000</w:t>
                    </w:r>
                  </w:p>
                  <w:p w:rsidR="00647CFE" w:rsidRDefault="00E07175">
                    <w:pPr>
                      <w:spacing w:before="174" w:line="240" w:lineRule="exact"/>
                      <w:ind w:right="18"/>
                      <w:jc w:val="right"/>
                      <w:rPr>
                        <w:rFonts w:ascii="Calibri"/>
                        <w:sz w:val="20"/>
                      </w:rPr>
                    </w:pPr>
                    <w:r>
                      <w:rPr>
                        <w:rFonts w:ascii="Calibri"/>
                        <w:spacing w:val="-5"/>
                        <w:sz w:val="20"/>
                      </w:rPr>
                      <w:t>800</w:t>
                    </w:r>
                  </w:p>
                </w:txbxContent>
              </v:textbox>
            </v:shape>
            <v:shape id="docshape78" o:spid="_x0000_s1282" type="#_x0000_t202" style="position:absolute;left:4536;top:2379;width:323;height:200" filled="f" stroked="f">
              <v:textbox inset="0,0,0,0">
                <w:txbxContent>
                  <w:p w:rsidR="00647CFE" w:rsidRDefault="00E07175">
                    <w:pPr>
                      <w:spacing w:line="199" w:lineRule="exact"/>
                      <w:rPr>
                        <w:rFonts w:ascii="Calibri"/>
                        <w:sz w:val="20"/>
                      </w:rPr>
                    </w:pPr>
                    <w:r>
                      <w:rPr>
                        <w:rFonts w:ascii="Calibri"/>
                        <w:spacing w:val="-5"/>
                        <w:sz w:val="20"/>
                      </w:rPr>
                      <w:t>703</w:t>
                    </w:r>
                  </w:p>
                </w:txbxContent>
              </v:textbox>
            </v:shape>
            <v:shape id="docshape79" o:spid="_x0000_s1281" type="#_x0000_t202" style="position:absolute;left:6216;top:2306;width:323;height:200" filled="f" stroked="f">
              <v:textbox inset="0,0,0,0">
                <w:txbxContent>
                  <w:p w:rsidR="00647CFE" w:rsidRDefault="00E07175">
                    <w:pPr>
                      <w:spacing w:line="199" w:lineRule="exact"/>
                      <w:rPr>
                        <w:rFonts w:ascii="Calibri"/>
                        <w:sz w:val="20"/>
                      </w:rPr>
                    </w:pPr>
                    <w:r>
                      <w:rPr>
                        <w:rFonts w:ascii="Calibri"/>
                        <w:spacing w:val="-5"/>
                        <w:sz w:val="20"/>
                      </w:rPr>
                      <w:t>738</w:t>
                    </w:r>
                  </w:p>
                </w:txbxContent>
              </v:textbox>
            </v:shape>
            <v:shape id="docshape80" o:spid="_x0000_s1280" type="#_x0000_t202" style="position:absolute;left:7897;top:2339;width:323;height:200" filled="f" stroked="f">
              <v:textbox inset="0,0,0,0">
                <w:txbxContent>
                  <w:p w:rsidR="00647CFE" w:rsidRDefault="00E07175">
                    <w:pPr>
                      <w:spacing w:line="199" w:lineRule="exact"/>
                      <w:rPr>
                        <w:rFonts w:ascii="Calibri"/>
                        <w:sz w:val="20"/>
                      </w:rPr>
                    </w:pPr>
                    <w:r>
                      <w:rPr>
                        <w:rFonts w:ascii="Calibri"/>
                        <w:spacing w:val="-5"/>
                        <w:sz w:val="20"/>
                      </w:rPr>
                      <w:t>722</w:t>
                    </w:r>
                  </w:p>
                </w:txbxContent>
              </v:textbox>
            </v:shape>
            <v:shape id="docshape81" o:spid="_x0000_s1279" type="#_x0000_t202" style="position:absolute;left:2856;top:2726;width:323;height:200" filled="f" stroked="f">
              <v:textbox inset="0,0,0,0">
                <w:txbxContent>
                  <w:p w:rsidR="00647CFE" w:rsidRDefault="00E07175">
                    <w:pPr>
                      <w:spacing w:line="199" w:lineRule="exact"/>
                      <w:rPr>
                        <w:rFonts w:ascii="Calibri"/>
                        <w:sz w:val="20"/>
                      </w:rPr>
                    </w:pPr>
                    <w:r>
                      <w:rPr>
                        <w:rFonts w:ascii="Calibri"/>
                        <w:spacing w:val="-5"/>
                        <w:sz w:val="20"/>
                      </w:rPr>
                      <w:t>537</w:t>
                    </w:r>
                  </w:p>
                </w:txbxContent>
              </v:textbox>
            </v:shape>
            <v:shape id="docshape82" o:spid="_x0000_s1278" type="#_x0000_t202" style="position:absolute;left:1826;top:2925;width:323;height:1455" filled="f" stroked="f">
              <v:textbox inset="0,0,0,0">
                <w:txbxContent>
                  <w:p w:rsidR="00647CFE" w:rsidRDefault="00E07175">
                    <w:pPr>
                      <w:spacing w:line="203" w:lineRule="exact"/>
                      <w:ind w:right="18"/>
                      <w:jc w:val="right"/>
                      <w:rPr>
                        <w:rFonts w:ascii="Calibri"/>
                        <w:sz w:val="20"/>
                      </w:rPr>
                    </w:pPr>
                    <w:r>
                      <w:rPr>
                        <w:rFonts w:ascii="Calibri"/>
                        <w:spacing w:val="-5"/>
                        <w:sz w:val="20"/>
                      </w:rPr>
                      <w:t>600</w:t>
                    </w:r>
                  </w:p>
                  <w:p w:rsidR="00647CFE" w:rsidRDefault="00E07175">
                    <w:pPr>
                      <w:spacing w:before="174"/>
                      <w:rPr>
                        <w:rFonts w:ascii="Calibri"/>
                        <w:sz w:val="20"/>
                      </w:rPr>
                    </w:pPr>
                    <w:r>
                      <w:rPr>
                        <w:rFonts w:ascii="Calibri"/>
                        <w:spacing w:val="-5"/>
                        <w:sz w:val="20"/>
                      </w:rPr>
                      <w:t>400</w:t>
                    </w:r>
                  </w:p>
                  <w:p w:rsidR="00647CFE" w:rsidRDefault="00E07175">
                    <w:pPr>
                      <w:spacing w:before="174"/>
                      <w:rPr>
                        <w:rFonts w:ascii="Calibri"/>
                        <w:sz w:val="20"/>
                      </w:rPr>
                    </w:pPr>
                    <w:r>
                      <w:rPr>
                        <w:rFonts w:ascii="Calibri"/>
                        <w:spacing w:val="-5"/>
                        <w:sz w:val="20"/>
                      </w:rPr>
                      <w:t>200</w:t>
                    </w:r>
                  </w:p>
                  <w:p w:rsidR="00647CFE" w:rsidRDefault="00E07175">
                    <w:pPr>
                      <w:spacing w:before="174" w:line="240" w:lineRule="exact"/>
                      <w:ind w:right="18"/>
                      <w:jc w:val="right"/>
                      <w:rPr>
                        <w:rFonts w:ascii="Calibri"/>
                        <w:sz w:val="20"/>
                      </w:rPr>
                    </w:pPr>
                    <w:r>
                      <w:rPr>
                        <w:rFonts w:ascii="Calibri"/>
                        <w:w w:val="99"/>
                        <w:sz w:val="20"/>
                      </w:rPr>
                      <w:t>0</w:t>
                    </w:r>
                  </w:p>
                </w:txbxContent>
              </v:textbox>
            </v:shape>
            <v:shape id="docshape83" o:spid="_x0000_s1277" type="#_x0000_t202" style="position:absolute;left:2797;top:4431;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2013</w:t>
                    </w:r>
                  </w:p>
                </w:txbxContent>
              </v:textbox>
            </v:shape>
            <v:shape id="docshape84" o:spid="_x0000_s1276" type="#_x0000_t202" style="position:absolute;left:4477;top:4431;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2014</w:t>
                    </w:r>
                  </w:p>
                </w:txbxContent>
              </v:textbox>
            </v:shape>
            <v:shape id="docshape85" o:spid="_x0000_s1275" type="#_x0000_t202" style="position:absolute;left:6157;top:4431;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2015</w:t>
                    </w:r>
                  </w:p>
                </w:txbxContent>
              </v:textbox>
            </v:shape>
            <v:shape id="docshape86" o:spid="_x0000_s1274" type="#_x0000_t202" style="position:absolute;left:7837;top:4431;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2016</w:t>
                    </w:r>
                  </w:p>
                </w:txbxContent>
              </v:textbox>
            </v:shape>
            <v:shape id="docshape87" o:spid="_x0000_s1273" type="#_x0000_t202" style="position:absolute;left:4526;top:4888;width:1034;height:200" filled="f" stroked="f">
              <v:textbox inset="0,0,0,0">
                <w:txbxContent>
                  <w:p w:rsidR="00647CFE" w:rsidRDefault="00E07175">
                    <w:pPr>
                      <w:spacing w:line="199" w:lineRule="exact"/>
                      <w:rPr>
                        <w:rFonts w:ascii="Calibri" w:hAnsi="Calibri"/>
                        <w:sz w:val="20"/>
                      </w:rPr>
                    </w:pPr>
                    <w:r>
                      <w:rPr>
                        <w:rFonts w:ascii="Calibri" w:hAnsi="Calibri"/>
                        <w:sz w:val="20"/>
                      </w:rPr>
                      <w:t>Raste</w:t>
                    </w:r>
                    <w:r>
                      <w:rPr>
                        <w:rFonts w:ascii="Calibri" w:hAnsi="Calibri"/>
                        <w:spacing w:val="-5"/>
                        <w:sz w:val="20"/>
                      </w:rPr>
                      <w:t xml:space="preserve"> </w:t>
                    </w:r>
                    <w:r>
                      <w:rPr>
                        <w:rFonts w:ascii="Calibri" w:hAnsi="Calibri"/>
                        <w:sz w:val="20"/>
                      </w:rPr>
                      <w:t>të</w:t>
                    </w:r>
                    <w:r>
                      <w:rPr>
                        <w:rFonts w:ascii="Calibri" w:hAnsi="Calibri"/>
                        <w:spacing w:val="-5"/>
                        <w:sz w:val="20"/>
                      </w:rPr>
                      <w:t xml:space="preserve"> </w:t>
                    </w:r>
                    <w:r>
                      <w:rPr>
                        <w:rFonts w:ascii="Calibri" w:hAnsi="Calibri"/>
                        <w:spacing w:val="-4"/>
                        <w:sz w:val="20"/>
                      </w:rPr>
                      <w:t>reja</w:t>
                    </w:r>
                  </w:p>
                </w:txbxContent>
              </v:textbox>
            </v:shape>
            <v:shape id="docshape88" o:spid="_x0000_s1272" type="#_x0000_t202" style="position:absolute;left:5985;top:4888;width:1143;height:200" filled="f" stroked="f">
              <v:textbox inset="0,0,0,0">
                <w:txbxContent>
                  <w:p w:rsidR="00647CFE" w:rsidRDefault="00E07175">
                    <w:pPr>
                      <w:spacing w:line="199" w:lineRule="exact"/>
                      <w:rPr>
                        <w:rFonts w:ascii="Calibri" w:hAnsi="Calibri"/>
                        <w:sz w:val="20"/>
                      </w:rPr>
                    </w:pPr>
                    <w:r>
                      <w:rPr>
                        <w:rFonts w:ascii="Calibri" w:hAnsi="Calibri"/>
                        <w:sz w:val="20"/>
                      </w:rPr>
                      <w:t>Raste</w:t>
                    </w:r>
                    <w:r>
                      <w:rPr>
                        <w:rFonts w:ascii="Calibri" w:hAnsi="Calibri"/>
                        <w:spacing w:val="-5"/>
                        <w:sz w:val="20"/>
                      </w:rPr>
                      <w:t xml:space="preserve"> </w:t>
                    </w:r>
                    <w:r>
                      <w:rPr>
                        <w:rFonts w:ascii="Calibri" w:hAnsi="Calibri"/>
                        <w:sz w:val="20"/>
                      </w:rPr>
                      <w:t>në</w:t>
                    </w:r>
                    <w:r>
                      <w:rPr>
                        <w:rFonts w:ascii="Calibri" w:hAnsi="Calibri"/>
                        <w:spacing w:val="-5"/>
                        <w:sz w:val="20"/>
                      </w:rPr>
                      <w:t xml:space="preserve"> </w:t>
                    </w:r>
                    <w:r>
                      <w:rPr>
                        <w:rFonts w:ascii="Calibri" w:hAnsi="Calibri"/>
                        <w:spacing w:val="-2"/>
                        <w:sz w:val="20"/>
                      </w:rPr>
                      <w:t>total</w:t>
                    </w:r>
                  </w:p>
                </w:txbxContent>
              </v:textbox>
            </v:shape>
            <w10:wrap type="topAndBottom" anchorx="page"/>
          </v:group>
        </w:pict>
      </w:r>
    </w:p>
    <w:p w:rsidR="00647CFE" w:rsidRDefault="00647CFE">
      <w:pPr>
        <w:pStyle w:val="BodyText"/>
        <w:rPr>
          <w:b/>
          <w:sz w:val="26"/>
        </w:rPr>
      </w:pPr>
    </w:p>
    <w:p w:rsidR="00647CFE" w:rsidRDefault="00647CFE">
      <w:pPr>
        <w:pStyle w:val="BodyText"/>
        <w:spacing w:before="6"/>
        <w:rPr>
          <w:b/>
          <w:sz w:val="21"/>
        </w:rPr>
      </w:pPr>
    </w:p>
    <w:p w:rsidR="00647CFE" w:rsidRDefault="00E07175">
      <w:pPr>
        <w:pStyle w:val="BodyText"/>
        <w:spacing w:line="276" w:lineRule="auto"/>
        <w:ind w:left="231" w:right="1126"/>
        <w:jc w:val="both"/>
      </w:pPr>
      <w:r>
        <w:t>Nga tabela më sipër vihet re se nuk ka ndryshim në shifra të numrit të rasteve të menaxhuara ndër vite, por informacioni mbi mënyrën e menaxhimit të rasteve të reja të identifikuara është plotësuar nga një numër i madh i NJMF-ve duke shënuar një rritje cil</w:t>
      </w:r>
      <w:r>
        <w:t>ësore të raportimit.</w:t>
      </w:r>
    </w:p>
    <w:p w:rsidR="00647CFE" w:rsidRDefault="00647CFE">
      <w:pPr>
        <w:pStyle w:val="BodyText"/>
        <w:rPr>
          <w:sz w:val="26"/>
        </w:rPr>
      </w:pPr>
    </w:p>
    <w:p w:rsidR="00647CFE" w:rsidRDefault="00647CFE">
      <w:pPr>
        <w:pStyle w:val="BodyText"/>
        <w:rPr>
          <w:sz w:val="26"/>
        </w:rPr>
      </w:pPr>
    </w:p>
    <w:p w:rsidR="00647CFE" w:rsidRDefault="00E07175">
      <w:pPr>
        <w:pStyle w:val="Heading2"/>
        <w:numPr>
          <w:ilvl w:val="2"/>
          <w:numId w:val="39"/>
        </w:numPr>
        <w:tabs>
          <w:tab w:val="left" w:pos="815"/>
        </w:tabs>
        <w:spacing w:before="164"/>
      </w:pPr>
      <w:bookmarkStart w:id="21" w:name="_bookmark20"/>
      <w:bookmarkEnd w:id="21"/>
      <w:r>
        <w:rPr>
          <w:color w:val="365F91"/>
        </w:rPr>
        <w:t>Rastet</w:t>
      </w:r>
      <w:r>
        <w:rPr>
          <w:color w:val="365F91"/>
          <w:spacing w:val="-7"/>
        </w:rPr>
        <w:t xml:space="preserve"> </w:t>
      </w:r>
      <w:r>
        <w:rPr>
          <w:color w:val="365F91"/>
        </w:rPr>
        <w:t>e</w:t>
      </w:r>
      <w:r>
        <w:rPr>
          <w:color w:val="365F91"/>
          <w:spacing w:val="-6"/>
        </w:rPr>
        <w:t xml:space="preserve"> </w:t>
      </w:r>
      <w:r>
        <w:rPr>
          <w:color w:val="365F91"/>
        </w:rPr>
        <w:t>reja</w:t>
      </w:r>
      <w:r>
        <w:rPr>
          <w:color w:val="365F91"/>
          <w:spacing w:val="-4"/>
        </w:rPr>
        <w:t xml:space="preserve"> </w:t>
      </w:r>
      <w:r>
        <w:rPr>
          <w:color w:val="365F91"/>
        </w:rPr>
        <w:t>sipas</w:t>
      </w:r>
      <w:r>
        <w:rPr>
          <w:color w:val="365F91"/>
          <w:spacing w:val="-7"/>
        </w:rPr>
        <w:t xml:space="preserve"> </w:t>
      </w:r>
      <w:r>
        <w:rPr>
          <w:color w:val="365F91"/>
        </w:rPr>
        <w:t>gjinisë,</w:t>
      </w:r>
      <w:r>
        <w:rPr>
          <w:color w:val="365F91"/>
          <w:spacing w:val="-4"/>
        </w:rPr>
        <w:t xml:space="preserve"> </w:t>
      </w:r>
      <w:r>
        <w:rPr>
          <w:color w:val="365F91"/>
        </w:rPr>
        <w:t>grupmoshës,</w:t>
      </w:r>
      <w:r>
        <w:rPr>
          <w:color w:val="365F91"/>
          <w:spacing w:val="-7"/>
        </w:rPr>
        <w:t xml:space="preserve"> </w:t>
      </w:r>
      <w:r>
        <w:rPr>
          <w:color w:val="365F91"/>
          <w:spacing w:val="-2"/>
        </w:rPr>
        <w:t>etnisë</w:t>
      </w:r>
    </w:p>
    <w:p w:rsidR="00647CFE" w:rsidRDefault="00E07175">
      <w:pPr>
        <w:pStyle w:val="BodyText"/>
        <w:spacing w:before="102"/>
        <w:ind w:left="231"/>
      </w:pPr>
      <w:r>
        <w:t>Ky</w:t>
      </w:r>
      <w:r>
        <w:rPr>
          <w:spacing w:val="-7"/>
        </w:rPr>
        <w:t xml:space="preserve"> </w:t>
      </w:r>
      <w:r>
        <w:t>seksion</w:t>
      </w:r>
      <w:r>
        <w:rPr>
          <w:spacing w:val="-1"/>
        </w:rPr>
        <w:t xml:space="preserve"> </w:t>
      </w:r>
      <w:r>
        <w:t>bën</w:t>
      </w:r>
      <w:r>
        <w:rPr>
          <w:spacing w:val="-2"/>
        </w:rPr>
        <w:t xml:space="preserve"> </w:t>
      </w:r>
      <w:r>
        <w:t>një</w:t>
      </w:r>
      <w:r>
        <w:rPr>
          <w:spacing w:val="-1"/>
        </w:rPr>
        <w:t xml:space="preserve"> </w:t>
      </w:r>
      <w:r>
        <w:t>analizë</w:t>
      </w:r>
      <w:r>
        <w:rPr>
          <w:spacing w:val="-2"/>
        </w:rPr>
        <w:t xml:space="preserve"> </w:t>
      </w:r>
      <w:r>
        <w:t>të</w:t>
      </w:r>
      <w:r>
        <w:rPr>
          <w:spacing w:val="-2"/>
        </w:rPr>
        <w:t xml:space="preserve"> </w:t>
      </w:r>
      <w:r>
        <w:t>rasteve</w:t>
      </w:r>
      <w:r>
        <w:rPr>
          <w:spacing w:val="-3"/>
        </w:rPr>
        <w:t xml:space="preserve"> </w:t>
      </w:r>
      <w:r>
        <w:t>te reja</w:t>
      </w:r>
      <w:r>
        <w:rPr>
          <w:spacing w:val="-2"/>
        </w:rPr>
        <w:t xml:space="preserve"> </w:t>
      </w:r>
      <w:r>
        <w:t>të</w:t>
      </w:r>
      <w:r>
        <w:rPr>
          <w:spacing w:val="-2"/>
        </w:rPr>
        <w:t xml:space="preserve"> </w:t>
      </w:r>
      <w:r>
        <w:t>disagreguara</w:t>
      </w:r>
      <w:r>
        <w:rPr>
          <w:spacing w:val="-4"/>
        </w:rPr>
        <w:t xml:space="preserve"> </w:t>
      </w:r>
      <w:r>
        <w:t>sipas</w:t>
      </w:r>
      <w:r>
        <w:rPr>
          <w:spacing w:val="-1"/>
        </w:rPr>
        <w:t xml:space="preserve"> </w:t>
      </w:r>
      <w:r>
        <w:t>moshës,</w:t>
      </w:r>
      <w:r>
        <w:rPr>
          <w:spacing w:val="1"/>
        </w:rPr>
        <w:t xml:space="preserve"> </w:t>
      </w:r>
      <w:r>
        <w:t>gjinisë</w:t>
      </w:r>
      <w:r>
        <w:rPr>
          <w:spacing w:val="-2"/>
        </w:rPr>
        <w:t xml:space="preserve"> </w:t>
      </w:r>
      <w:r>
        <w:t>dhe</w:t>
      </w:r>
      <w:r>
        <w:rPr>
          <w:spacing w:val="3"/>
        </w:rPr>
        <w:t xml:space="preserve"> </w:t>
      </w:r>
      <w:r>
        <w:rPr>
          <w:spacing w:val="-2"/>
        </w:rPr>
        <w:t>etnisë.</w:t>
      </w:r>
    </w:p>
    <w:p w:rsidR="00647CFE" w:rsidRDefault="00647CFE">
      <w:pPr>
        <w:pStyle w:val="BodyText"/>
        <w:spacing w:before="9"/>
        <w:rPr>
          <w:sz w:val="20"/>
        </w:rPr>
      </w:pPr>
    </w:p>
    <w:p w:rsidR="00647CFE" w:rsidRDefault="00E07175">
      <w:pPr>
        <w:pStyle w:val="BodyText"/>
        <w:spacing w:before="1" w:line="276" w:lineRule="auto"/>
        <w:ind w:left="231" w:right="1129"/>
        <w:jc w:val="both"/>
      </w:pPr>
      <w:r>
        <w:t>Nëse krahasojmë dy vitet, vihet re se femrat janë pak më shumë në numër në krahasim me meshkujt. Në 722 rastet e reja të identifikuara për vitin 2016, 52% ishin femra dhe 48% meshkuj, duke zvogëluar paksa ndryshimin relativ mes numrit të meshkujve dhe femr</w:t>
      </w:r>
      <w:r>
        <w:t>ave në krahasim me vitin 2015. Sipas të dhënave më sipër, përqindjet janë të ngjashme, pra kemi një trend të qëndrueshem në vite.</w:t>
      </w:r>
    </w:p>
    <w:p w:rsidR="00647CFE" w:rsidRDefault="00E07175">
      <w:pPr>
        <w:pStyle w:val="Heading4"/>
        <w:spacing w:before="206"/>
        <w:jc w:val="left"/>
      </w:pPr>
      <w:r>
        <w:t>Tabela:</w:t>
      </w:r>
      <w:r>
        <w:rPr>
          <w:spacing w:val="-6"/>
        </w:rPr>
        <w:t xml:space="preserve"> </w:t>
      </w:r>
      <w:r>
        <w:t>Numri</w:t>
      </w:r>
      <w:r>
        <w:rPr>
          <w:spacing w:val="-6"/>
        </w:rPr>
        <w:t xml:space="preserve"> </w:t>
      </w:r>
      <w:r>
        <w:t>i</w:t>
      </w:r>
      <w:r>
        <w:rPr>
          <w:spacing w:val="-6"/>
        </w:rPr>
        <w:t xml:space="preserve"> </w:t>
      </w:r>
      <w:r>
        <w:t>rasteve</w:t>
      </w:r>
      <w:r>
        <w:rPr>
          <w:spacing w:val="-5"/>
        </w:rPr>
        <w:t xml:space="preserve"> </w:t>
      </w:r>
      <w:r>
        <w:t>të</w:t>
      </w:r>
      <w:r>
        <w:rPr>
          <w:spacing w:val="-7"/>
        </w:rPr>
        <w:t xml:space="preserve"> </w:t>
      </w:r>
      <w:r>
        <w:t>reja</w:t>
      </w:r>
      <w:r>
        <w:rPr>
          <w:spacing w:val="-6"/>
        </w:rPr>
        <w:t xml:space="preserve"> </w:t>
      </w:r>
      <w:r>
        <w:t>sipas</w:t>
      </w:r>
      <w:r>
        <w:rPr>
          <w:spacing w:val="-5"/>
        </w:rPr>
        <w:t xml:space="preserve"> </w:t>
      </w:r>
      <w:r>
        <w:rPr>
          <w:spacing w:val="-2"/>
        </w:rPr>
        <w:t>gjinisë</w:t>
      </w:r>
    </w:p>
    <w:p w:rsidR="00647CFE" w:rsidRDefault="00647CFE">
      <w:pPr>
        <w:sectPr w:rsidR="00647CFE">
          <w:pgSz w:w="12240" w:h="15840"/>
          <w:pgMar w:top="1520" w:right="220" w:bottom="1280" w:left="1120" w:header="0" w:footer="1004" w:gutter="0"/>
          <w:cols w:space="720"/>
        </w:sect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spacing w:before="5"/>
        <w:rPr>
          <w:b/>
          <w:sz w:val="22"/>
        </w:rPr>
      </w:pPr>
    </w:p>
    <w:tbl>
      <w:tblPr>
        <w:tblW w:w="0" w:type="auto"/>
        <w:tblInd w:w="586" w:type="dxa"/>
        <w:tblBorders>
          <w:top w:val="single" w:sz="6" w:space="0" w:color="858585"/>
          <w:left w:val="single" w:sz="6" w:space="0" w:color="858585"/>
          <w:bottom w:val="single" w:sz="6" w:space="0" w:color="858585"/>
          <w:right w:val="single" w:sz="6" w:space="0" w:color="858585"/>
          <w:insideH w:val="single" w:sz="6" w:space="0" w:color="858585"/>
          <w:insideV w:val="single" w:sz="6" w:space="0" w:color="858585"/>
        </w:tblBorders>
        <w:tblLayout w:type="fixed"/>
        <w:tblCellMar>
          <w:left w:w="0" w:type="dxa"/>
          <w:right w:w="0" w:type="dxa"/>
        </w:tblCellMar>
        <w:tblLook w:val="01E0" w:firstRow="1" w:lastRow="1" w:firstColumn="1" w:lastColumn="1" w:noHBand="0" w:noVBand="0"/>
      </w:tblPr>
      <w:tblGrid>
        <w:gridCol w:w="1099"/>
        <w:gridCol w:w="3425"/>
        <w:gridCol w:w="3426"/>
      </w:tblGrid>
      <w:tr w:rsidR="00647CFE">
        <w:trPr>
          <w:trHeight w:val="229"/>
        </w:trPr>
        <w:tc>
          <w:tcPr>
            <w:tcW w:w="1099" w:type="dxa"/>
            <w:tcBorders>
              <w:top w:val="nil"/>
              <w:left w:val="nil"/>
            </w:tcBorders>
          </w:tcPr>
          <w:p w:rsidR="00647CFE" w:rsidRDefault="00647CFE">
            <w:pPr>
              <w:pStyle w:val="TableParagraph"/>
              <w:rPr>
                <w:sz w:val="16"/>
              </w:rPr>
            </w:pPr>
          </w:p>
        </w:tc>
        <w:tc>
          <w:tcPr>
            <w:tcW w:w="3425" w:type="dxa"/>
          </w:tcPr>
          <w:p w:rsidR="00647CFE" w:rsidRDefault="00E07175">
            <w:pPr>
              <w:pStyle w:val="TableParagraph"/>
              <w:spacing w:line="210" w:lineRule="exact"/>
              <w:ind w:left="1345" w:right="1326"/>
              <w:jc w:val="center"/>
              <w:rPr>
                <w:rFonts w:ascii="Calibri"/>
                <w:sz w:val="20"/>
              </w:rPr>
            </w:pPr>
            <w:r>
              <w:rPr>
                <w:rFonts w:ascii="Calibri"/>
                <w:sz w:val="20"/>
              </w:rPr>
              <w:t>Viti</w:t>
            </w:r>
            <w:r>
              <w:rPr>
                <w:rFonts w:ascii="Calibri"/>
                <w:spacing w:val="-9"/>
                <w:sz w:val="20"/>
              </w:rPr>
              <w:t xml:space="preserve"> </w:t>
            </w:r>
            <w:r>
              <w:rPr>
                <w:rFonts w:ascii="Calibri"/>
                <w:spacing w:val="-4"/>
                <w:sz w:val="20"/>
              </w:rPr>
              <w:t>2015</w:t>
            </w:r>
          </w:p>
        </w:tc>
        <w:tc>
          <w:tcPr>
            <w:tcW w:w="3426" w:type="dxa"/>
          </w:tcPr>
          <w:p w:rsidR="00647CFE" w:rsidRDefault="00E07175">
            <w:pPr>
              <w:pStyle w:val="TableParagraph"/>
              <w:spacing w:line="210" w:lineRule="exact"/>
              <w:ind w:left="1345" w:right="1327"/>
              <w:jc w:val="center"/>
              <w:rPr>
                <w:rFonts w:ascii="Calibri"/>
                <w:sz w:val="20"/>
              </w:rPr>
            </w:pPr>
            <w:r>
              <w:rPr>
                <w:rFonts w:ascii="Calibri"/>
                <w:sz w:val="20"/>
              </w:rPr>
              <w:t>Viti</w:t>
            </w:r>
            <w:r>
              <w:rPr>
                <w:rFonts w:ascii="Calibri"/>
                <w:spacing w:val="-9"/>
                <w:sz w:val="20"/>
              </w:rPr>
              <w:t xml:space="preserve"> </w:t>
            </w:r>
            <w:r>
              <w:rPr>
                <w:rFonts w:ascii="Calibri"/>
                <w:spacing w:val="-4"/>
                <w:sz w:val="20"/>
              </w:rPr>
              <w:t>2016</w:t>
            </w:r>
          </w:p>
        </w:tc>
      </w:tr>
      <w:tr w:rsidR="00647CFE">
        <w:trPr>
          <w:trHeight w:val="297"/>
        </w:trPr>
        <w:tc>
          <w:tcPr>
            <w:tcW w:w="1099" w:type="dxa"/>
          </w:tcPr>
          <w:p w:rsidR="00647CFE" w:rsidRDefault="00E07175">
            <w:pPr>
              <w:pStyle w:val="TableParagraph"/>
              <w:spacing w:before="9"/>
              <w:ind w:left="229"/>
              <w:rPr>
                <w:rFonts w:ascii="Calibri"/>
                <w:sz w:val="20"/>
              </w:rPr>
            </w:pPr>
            <w:r>
              <w:rPr>
                <w:rFonts w:ascii="Calibri"/>
                <w:spacing w:val="-4"/>
                <w:sz w:val="20"/>
              </w:rPr>
              <w:t>Femra</w:t>
            </w:r>
          </w:p>
        </w:tc>
        <w:tc>
          <w:tcPr>
            <w:tcW w:w="3425" w:type="dxa"/>
          </w:tcPr>
          <w:p w:rsidR="00647CFE" w:rsidRDefault="00E07175">
            <w:pPr>
              <w:pStyle w:val="TableParagraph"/>
              <w:spacing w:before="14"/>
              <w:ind w:left="1345" w:right="1326"/>
              <w:jc w:val="center"/>
              <w:rPr>
                <w:rFonts w:ascii="Calibri"/>
                <w:sz w:val="20"/>
              </w:rPr>
            </w:pPr>
            <w:r>
              <w:rPr>
                <w:rFonts w:ascii="Calibri"/>
                <w:spacing w:val="-5"/>
                <w:sz w:val="20"/>
              </w:rPr>
              <w:t>394</w:t>
            </w:r>
          </w:p>
        </w:tc>
        <w:tc>
          <w:tcPr>
            <w:tcW w:w="3426" w:type="dxa"/>
          </w:tcPr>
          <w:p w:rsidR="00647CFE" w:rsidRDefault="00E07175">
            <w:pPr>
              <w:pStyle w:val="TableParagraph"/>
              <w:spacing w:before="14"/>
              <w:ind w:left="1345" w:right="1325"/>
              <w:jc w:val="center"/>
              <w:rPr>
                <w:rFonts w:ascii="Calibri"/>
                <w:sz w:val="20"/>
              </w:rPr>
            </w:pPr>
            <w:r>
              <w:rPr>
                <w:rFonts w:ascii="Calibri"/>
                <w:spacing w:val="-5"/>
                <w:sz w:val="20"/>
              </w:rPr>
              <w:t>372</w:t>
            </w:r>
          </w:p>
        </w:tc>
      </w:tr>
      <w:tr w:rsidR="00647CFE">
        <w:trPr>
          <w:trHeight w:val="294"/>
        </w:trPr>
        <w:tc>
          <w:tcPr>
            <w:tcW w:w="1099" w:type="dxa"/>
          </w:tcPr>
          <w:p w:rsidR="00647CFE" w:rsidRDefault="00E07175">
            <w:pPr>
              <w:pStyle w:val="TableParagraph"/>
              <w:spacing w:before="9"/>
              <w:ind w:left="228"/>
              <w:rPr>
                <w:rFonts w:ascii="Calibri"/>
                <w:sz w:val="20"/>
              </w:rPr>
            </w:pPr>
            <w:r>
              <w:rPr>
                <w:rFonts w:ascii="Calibri"/>
                <w:spacing w:val="-2"/>
                <w:sz w:val="20"/>
              </w:rPr>
              <w:t>Meshkuj</w:t>
            </w:r>
          </w:p>
        </w:tc>
        <w:tc>
          <w:tcPr>
            <w:tcW w:w="3425" w:type="dxa"/>
          </w:tcPr>
          <w:p w:rsidR="00647CFE" w:rsidRDefault="00E07175">
            <w:pPr>
              <w:pStyle w:val="TableParagraph"/>
              <w:spacing w:before="14"/>
              <w:ind w:left="1345" w:right="1326"/>
              <w:jc w:val="center"/>
              <w:rPr>
                <w:rFonts w:ascii="Calibri"/>
                <w:sz w:val="20"/>
              </w:rPr>
            </w:pPr>
            <w:r>
              <w:rPr>
                <w:rFonts w:ascii="Calibri"/>
                <w:spacing w:val="-5"/>
                <w:sz w:val="20"/>
              </w:rPr>
              <w:t>344</w:t>
            </w:r>
          </w:p>
        </w:tc>
        <w:tc>
          <w:tcPr>
            <w:tcW w:w="3426" w:type="dxa"/>
          </w:tcPr>
          <w:p w:rsidR="00647CFE" w:rsidRDefault="00E07175">
            <w:pPr>
              <w:pStyle w:val="TableParagraph"/>
              <w:spacing w:before="14"/>
              <w:ind w:left="1345" w:right="1325"/>
              <w:jc w:val="center"/>
              <w:rPr>
                <w:rFonts w:ascii="Calibri"/>
                <w:sz w:val="20"/>
              </w:rPr>
            </w:pPr>
            <w:r>
              <w:rPr>
                <w:rFonts w:ascii="Calibri"/>
                <w:spacing w:val="-5"/>
                <w:sz w:val="20"/>
              </w:rPr>
              <w:t>350</w:t>
            </w:r>
          </w:p>
        </w:tc>
      </w:tr>
      <w:tr w:rsidR="00647CFE">
        <w:trPr>
          <w:trHeight w:val="297"/>
        </w:trPr>
        <w:tc>
          <w:tcPr>
            <w:tcW w:w="1099" w:type="dxa"/>
          </w:tcPr>
          <w:p w:rsidR="00647CFE" w:rsidRDefault="00E07175">
            <w:pPr>
              <w:pStyle w:val="TableParagraph"/>
              <w:spacing w:before="11"/>
              <w:ind w:left="229"/>
              <w:rPr>
                <w:rFonts w:ascii="Calibri"/>
                <w:sz w:val="20"/>
              </w:rPr>
            </w:pPr>
            <w:r>
              <w:rPr>
                <w:rFonts w:ascii="Calibri"/>
                <w:sz w:val="20"/>
              </w:rPr>
              <w:t>Total</w:t>
            </w:r>
            <w:r>
              <w:rPr>
                <w:rFonts w:ascii="Calibri"/>
                <w:spacing w:val="-9"/>
                <w:sz w:val="20"/>
              </w:rPr>
              <w:t xml:space="preserve"> </w:t>
            </w:r>
            <w:r>
              <w:rPr>
                <w:rFonts w:ascii="Calibri"/>
                <w:spacing w:val="-5"/>
                <w:sz w:val="20"/>
              </w:rPr>
              <w:t>F+M</w:t>
            </w:r>
          </w:p>
        </w:tc>
        <w:tc>
          <w:tcPr>
            <w:tcW w:w="3425" w:type="dxa"/>
          </w:tcPr>
          <w:p w:rsidR="00647CFE" w:rsidRDefault="00E07175">
            <w:pPr>
              <w:pStyle w:val="TableParagraph"/>
              <w:spacing w:before="16"/>
              <w:ind w:left="1345" w:right="1326"/>
              <w:jc w:val="center"/>
              <w:rPr>
                <w:rFonts w:ascii="Calibri"/>
                <w:sz w:val="20"/>
              </w:rPr>
            </w:pPr>
            <w:r>
              <w:rPr>
                <w:rFonts w:ascii="Calibri"/>
                <w:spacing w:val="-5"/>
                <w:sz w:val="20"/>
              </w:rPr>
              <w:t>738</w:t>
            </w:r>
          </w:p>
        </w:tc>
        <w:tc>
          <w:tcPr>
            <w:tcW w:w="3426" w:type="dxa"/>
          </w:tcPr>
          <w:p w:rsidR="00647CFE" w:rsidRDefault="00E07175">
            <w:pPr>
              <w:pStyle w:val="TableParagraph"/>
              <w:spacing w:before="16"/>
              <w:ind w:left="1345" w:right="1325"/>
              <w:jc w:val="center"/>
              <w:rPr>
                <w:rFonts w:ascii="Calibri"/>
                <w:sz w:val="20"/>
              </w:rPr>
            </w:pPr>
            <w:r>
              <w:rPr>
                <w:rFonts w:ascii="Calibri"/>
                <w:spacing w:val="-5"/>
                <w:sz w:val="20"/>
              </w:rPr>
              <w:t>722</w:t>
            </w:r>
          </w:p>
        </w:tc>
      </w:tr>
    </w:tbl>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spacing w:before="4"/>
        <w:rPr>
          <w:b/>
          <w:sz w:val="26"/>
        </w:rPr>
      </w:pPr>
    </w:p>
    <w:p w:rsidR="00647CFE" w:rsidRDefault="00E07175">
      <w:pPr>
        <w:pStyle w:val="BodyText"/>
        <w:spacing w:before="90" w:line="276" w:lineRule="auto"/>
        <w:ind w:left="231" w:right="1123"/>
        <w:jc w:val="both"/>
      </w:pPr>
      <w:r>
        <w:pict>
          <v:group id="docshapegroup89" o:spid="_x0000_s1254" style="position:absolute;left:0;text-align:left;margin-left:68.65pt;margin-top:-306.55pt;width:432.25pt;height:273.8pt;z-index:-18895872;mso-position-horizontal-relative:page" coordorigin="1373,-6131" coordsize="8645,5476">
            <v:shape id="docshape90" o:spid="_x0000_s1270" type="#_x0000_t75" style="position:absolute;left:2114;top:-5865;width:7121;height:3147">
              <v:imagedata r:id="rId48" o:title=""/>
            </v:shape>
            <v:rect id="docshape91" o:spid="_x0000_s1269" style="position:absolute;left:1770;top:-1839;width:110;height:110" fillcolor="#4f81bc" stroked="f"/>
            <v:rect id="docshape92" o:spid="_x0000_s1268" style="position:absolute;left:1770;top:-1839;width:110;height:110" filled="f" strokecolor="#345b88"/>
            <v:rect id="docshape93" o:spid="_x0000_s1267" style="position:absolute;left:1770;top:-1527;width:110;height:110" fillcolor="#c0504d" stroked="f"/>
            <v:rect id="docshape94" o:spid="_x0000_s1266" style="position:absolute;left:1770;top:-1527;width:110;height:110" filled="f" strokecolor="#8a3533"/>
            <v:rect id="docshape95" o:spid="_x0000_s1265" style="position:absolute;left:1770;top:-1215;width:110;height:110" fillcolor="#9bba58" stroked="f"/>
            <v:rect id="docshape96" o:spid="_x0000_s1264" style="position:absolute;left:1770;top:-1215;width:110;height:110" filled="f" strokecolor="#6e863b"/>
            <v:rect id="docshape97" o:spid="_x0000_s1263" style="position:absolute;left:1380;top:-6124;width:8630;height:5461" filled="f" strokecolor="#858585"/>
            <v:shape id="docshape98" o:spid="_x0000_s1262" type="#_x0000_t202" style="position:absolute;left:4646;top:-5604;width:323;height:200" filled="f" stroked="f">
              <v:textbox inset="0,0,0,0">
                <w:txbxContent>
                  <w:p w:rsidR="00647CFE" w:rsidRDefault="00E07175">
                    <w:pPr>
                      <w:spacing w:line="199" w:lineRule="exact"/>
                      <w:rPr>
                        <w:rFonts w:ascii="Calibri"/>
                        <w:sz w:val="20"/>
                      </w:rPr>
                    </w:pPr>
                    <w:r>
                      <w:rPr>
                        <w:rFonts w:ascii="Calibri"/>
                        <w:spacing w:val="-5"/>
                        <w:sz w:val="20"/>
                      </w:rPr>
                      <w:t>738</w:t>
                    </w:r>
                  </w:p>
                </w:txbxContent>
              </v:textbox>
            </v:shape>
            <v:shape id="docshape99" o:spid="_x0000_s1261" type="#_x0000_t202" style="position:absolute;left:8200;top:-5550;width:323;height:200" filled="f" stroked="f">
              <v:textbox inset="0,0,0,0">
                <w:txbxContent>
                  <w:p w:rsidR="00647CFE" w:rsidRDefault="00E07175">
                    <w:pPr>
                      <w:spacing w:line="199" w:lineRule="exact"/>
                      <w:rPr>
                        <w:rFonts w:ascii="Calibri"/>
                        <w:sz w:val="20"/>
                      </w:rPr>
                    </w:pPr>
                    <w:r>
                      <w:rPr>
                        <w:rFonts w:ascii="Calibri"/>
                        <w:spacing w:val="-5"/>
                        <w:sz w:val="20"/>
                      </w:rPr>
                      <w:t>722</w:t>
                    </w:r>
                  </w:p>
                </w:txbxContent>
              </v:textbox>
            </v:shape>
            <v:shape id="docshape100" o:spid="_x0000_s1260" type="#_x0000_t202" style="position:absolute;left:2848;top:-4453;width:323;height:200" filled="f" stroked="f">
              <v:textbox inset="0,0,0,0">
                <w:txbxContent>
                  <w:p w:rsidR="00647CFE" w:rsidRDefault="00E07175">
                    <w:pPr>
                      <w:spacing w:line="199" w:lineRule="exact"/>
                      <w:rPr>
                        <w:rFonts w:ascii="Calibri"/>
                        <w:sz w:val="20"/>
                      </w:rPr>
                    </w:pPr>
                    <w:r>
                      <w:rPr>
                        <w:rFonts w:ascii="Calibri"/>
                        <w:spacing w:val="-5"/>
                        <w:sz w:val="20"/>
                      </w:rPr>
                      <w:t>394</w:t>
                    </w:r>
                  </w:p>
                </w:txbxContent>
              </v:textbox>
            </v:shape>
            <v:shape id="docshape101" o:spid="_x0000_s1259" type="#_x0000_t202" style="position:absolute;left:3747;top:-4286;width:323;height:200" filled="f" stroked="f">
              <v:textbox inset="0,0,0,0">
                <w:txbxContent>
                  <w:p w:rsidR="00647CFE" w:rsidRDefault="00E07175">
                    <w:pPr>
                      <w:spacing w:line="199" w:lineRule="exact"/>
                      <w:rPr>
                        <w:rFonts w:ascii="Calibri"/>
                        <w:sz w:val="20"/>
                      </w:rPr>
                    </w:pPr>
                    <w:r>
                      <w:rPr>
                        <w:rFonts w:ascii="Calibri"/>
                        <w:spacing w:val="-5"/>
                        <w:sz w:val="20"/>
                      </w:rPr>
                      <w:t>344</w:t>
                    </w:r>
                  </w:p>
                </w:txbxContent>
              </v:textbox>
            </v:shape>
            <v:shape id="docshape102" o:spid="_x0000_s1258" type="#_x0000_t202" style="position:absolute;left:6401;top:-4380;width:323;height:200" filled="f" stroked="f">
              <v:textbox inset="0,0,0,0">
                <w:txbxContent>
                  <w:p w:rsidR="00647CFE" w:rsidRDefault="00E07175">
                    <w:pPr>
                      <w:spacing w:line="199" w:lineRule="exact"/>
                      <w:rPr>
                        <w:rFonts w:ascii="Calibri"/>
                        <w:sz w:val="20"/>
                      </w:rPr>
                    </w:pPr>
                    <w:r>
                      <w:rPr>
                        <w:rFonts w:ascii="Calibri"/>
                        <w:spacing w:val="-5"/>
                        <w:sz w:val="20"/>
                      </w:rPr>
                      <w:t>372</w:t>
                    </w:r>
                  </w:p>
                </w:txbxContent>
              </v:textbox>
            </v:shape>
            <v:shape id="docshape103" o:spid="_x0000_s1257" type="#_x0000_t202" style="position:absolute;left:7300;top:-4306;width:323;height:200" filled="f" stroked="f">
              <v:textbox inset="0,0,0,0">
                <w:txbxContent>
                  <w:p w:rsidR="00647CFE" w:rsidRDefault="00E07175">
                    <w:pPr>
                      <w:spacing w:line="199" w:lineRule="exact"/>
                      <w:rPr>
                        <w:rFonts w:ascii="Calibri"/>
                        <w:sz w:val="20"/>
                      </w:rPr>
                    </w:pPr>
                    <w:r>
                      <w:rPr>
                        <w:rFonts w:ascii="Calibri"/>
                        <w:spacing w:val="-5"/>
                        <w:sz w:val="20"/>
                      </w:rPr>
                      <w:t>350</w:t>
                    </w:r>
                  </w:p>
                </w:txbxContent>
              </v:textbox>
            </v:shape>
            <v:shape id="docshape104" o:spid="_x0000_s1256" type="#_x0000_t202" style="position:absolute;left:3539;top:-2563;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2015</w:t>
                    </w:r>
                  </w:p>
                </w:txbxContent>
              </v:textbox>
            </v:shape>
            <v:shape id="docshape105" o:spid="_x0000_s1255" type="#_x0000_t202" style="position:absolute;left:7093;top:-2563;width:738;height:200" filled="f" stroked="f">
              <v:textbox inset="0,0,0,0">
                <w:txbxContent>
                  <w:p w:rsidR="00647CFE" w:rsidRDefault="00E07175">
                    <w:pPr>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2016</w:t>
                    </w:r>
                  </w:p>
                </w:txbxContent>
              </v:textbox>
            </v:shape>
            <w10:wrap anchorx="page"/>
          </v:group>
        </w:pict>
      </w:r>
      <w:r>
        <w:t>Ndarja në tre grupmosha është bërë bazuar në ndarjen e grupmoshave në sistemin arsimor,</w:t>
      </w:r>
      <w:r>
        <w:rPr>
          <w:spacing w:val="72"/>
        </w:rPr>
        <w:t xml:space="preserve"> </w:t>
      </w:r>
      <w:r>
        <w:t>ndarje e</w:t>
      </w:r>
      <w:r>
        <w:rPr>
          <w:spacing w:val="-1"/>
        </w:rPr>
        <w:t xml:space="preserve"> </w:t>
      </w:r>
      <w:r>
        <w:t>cila</w:t>
      </w:r>
      <w:r>
        <w:rPr>
          <w:spacing w:val="-1"/>
        </w:rPr>
        <w:t xml:space="preserve"> </w:t>
      </w:r>
      <w:r>
        <w:t>në</w:t>
      </w:r>
      <w:r>
        <w:rPr>
          <w:spacing w:val="-1"/>
        </w:rPr>
        <w:t xml:space="preserve"> </w:t>
      </w:r>
      <w:r>
        <w:t>fakt nuk jep</w:t>
      </w:r>
      <w:r>
        <w:rPr>
          <w:spacing w:val="-1"/>
        </w:rPr>
        <w:t xml:space="preserve"> </w:t>
      </w:r>
      <w:r>
        <w:t>mundësinë</w:t>
      </w:r>
      <w:r>
        <w:rPr>
          <w:spacing w:val="-1"/>
        </w:rPr>
        <w:t xml:space="preserve"> </w:t>
      </w:r>
      <w:r>
        <w:t>për</w:t>
      </w:r>
      <w:r>
        <w:rPr>
          <w:spacing w:val="-1"/>
        </w:rPr>
        <w:t xml:space="preserve"> </w:t>
      </w:r>
      <w:r>
        <w:t>të</w:t>
      </w:r>
      <w:r>
        <w:rPr>
          <w:spacing w:val="-1"/>
        </w:rPr>
        <w:t xml:space="preserve"> </w:t>
      </w:r>
      <w:r>
        <w:t>bërë</w:t>
      </w:r>
      <w:r>
        <w:rPr>
          <w:spacing w:val="-2"/>
        </w:rPr>
        <w:t xml:space="preserve"> </w:t>
      </w:r>
      <w:r>
        <w:t>një</w:t>
      </w:r>
      <w:r>
        <w:rPr>
          <w:spacing w:val="-1"/>
        </w:rPr>
        <w:t xml:space="preserve"> </w:t>
      </w:r>
      <w:r>
        <w:t>analizë</w:t>
      </w:r>
      <w:r>
        <w:rPr>
          <w:spacing w:val="-1"/>
        </w:rPr>
        <w:t xml:space="preserve"> </w:t>
      </w:r>
      <w:r>
        <w:t>të</w:t>
      </w:r>
      <w:r>
        <w:rPr>
          <w:spacing w:val="-1"/>
        </w:rPr>
        <w:t xml:space="preserve"> </w:t>
      </w:r>
      <w:r>
        <w:t>mirëfilltë.</w:t>
      </w:r>
      <w:r>
        <w:rPr>
          <w:spacing w:val="40"/>
        </w:rPr>
        <w:t xml:space="preserve"> </w:t>
      </w:r>
      <w:r>
        <w:t>Në</w:t>
      </w:r>
      <w:r>
        <w:rPr>
          <w:spacing w:val="-2"/>
        </w:rPr>
        <w:t xml:space="preserve"> </w:t>
      </w:r>
      <w:r>
        <w:t>formularët e</w:t>
      </w:r>
      <w:r>
        <w:rPr>
          <w:spacing w:val="-1"/>
        </w:rPr>
        <w:t xml:space="preserve"> </w:t>
      </w:r>
      <w:r>
        <w:t>ardhshëm për raportim ndarja e grupmoshave do të ndryshojë duke synuar që rastet e fëmijëve të grupohen në mënyrë më të njëtrajtshme dhe të kemi një analizë më të plotë të situatës.</w:t>
      </w:r>
    </w:p>
    <w:p w:rsidR="00647CFE" w:rsidRDefault="00647CFE">
      <w:pPr>
        <w:pStyle w:val="BodyText"/>
        <w:rPr>
          <w:sz w:val="26"/>
        </w:rPr>
      </w:pPr>
    </w:p>
    <w:p w:rsidR="00647CFE" w:rsidRDefault="00647CFE">
      <w:pPr>
        <w:pStyle w:val="BodyText"/>
        <w:spacing w:before="10"/>
        <w:rPr>
          <w:sz w:val="36"/>
        </w:rPr>
      </w:pPr>
    </w:p>
    <w:p w:rsidR="00647CFE" w:rsidRDefault="00E07175">
      <w:pPr>
        <w:pStyle w:val="Heading4"/>
      </w:pPr>
      <w:r>
        <w:t>Tabela</w:t>
      </w:r>
      <w:r>
        <w:rPr>
          <w:spacing w:val="-5"/>
        </w:rPr>
        <w:t xml:space="preserve"> </w:t>
      </w:r>
      <w:r>
        <w:t>:</w:t>
      </w:r>
      <w:r>
        <w:rPr>
          <w:spacing w:val="-4"/>
        </w:rPr>
        <w:t xml:space="preserve"> </w:t>
      </w:r>
      <w:r>
        <w:t>Numri</w:t>
      </w:r>
      <w:r>
        <w:rPr>
          <w:spacing w:val="-5"/>
        </w:rPr>
        <w:t xml:space="preserve"> </w:t>
      </w:r>
      <w:r>
        <w:t>i</w:t>
      </w:r>
      <w:r>
        <w:rPr>
          <w:spacing w:val="-5"/>
        </w:rPr>
        <w:t xml:space="preserve"> </w:t>
      </w:r>
      <w:r>
        <w:t>rasteve</w:t>
      </w:r>
      <w:r>
        <w:rPr>
          <w:spacing w:val="-6"/>
        </w:rPr>
        <w:t xml:space="preserve"> </w:t>
      </w:r>
      <w:r>
        <w:t>të</w:t>
      </w:r>
      <w:r>
        <w:rPr>
          <w:spacing w:val="-6"/>
        </w:rPr>
        <w:t xml:space="preserve"> </w:t>
      </w:r>
      <w:r>
        <w:t>reja</w:t>
      </w:r>
      <w:r>
        <w:rPr>
          <w:spacing w:val="-5"/>
        </w:rPr>
        <w:t xml:space="preserve"> </w:t>
      </w:r>
      <w:r>
        <w:t>sipas</w:t>
      </w:r>
      <w:r>
        <w:rPr>
          <w:spacing w:val="-5"/>
        </w:rPr>
        <w:t xml:space="preserve"> </w:t>
      </w:r>
      <w:r>
        <w:rPr>
          <w:spacing w:val="-2"/>
        </w:rPr>
        <w:t>grupmoshës</w:t>
      </w:r>
    </w:p>
    <w:p w:rsidR="00647CFE" w:rsidRDefault="00647CFE">
      <w:pPr>
        <w:pStyle w:val="BodyText"/>
        <w:spacing w:before="4"/>
        <w:rPr>
          <w:b/>
          <w:sz w:val="20"/>
        </w:rPr>
      </w:pPr>
    </w:p>
    <w:tbl>
      <w:tblPr>
        <w:tblW w:w="0" w:type="auto"/>
        <w:tblInd w:w="133" w:type="dxa"/>
        <w:tblLayout w:type="fixed"/>
        <w:tblCellMar>
          <w:left w:w="0" w:type="dxa"/>
          <w:right w:w="0" w:type="dxa"/>
        </w:tblCellMar>
        <w:tblLook w:val="01E0" w:firstRow="1" w:lastRow="1" w:firstColumn="1" w:lastColumn="1" w:noHBand="0" w:noVBand="0"/>
      </w:tblPr>
      <w:tblGrid>
        <w:gridCol w:w="1768"/>
        <w:gridCol w:w="2742"/>
        <w:gridCol w:w="2394"/>
        <w:gridCol w:w="2456"/>
      </w:tblGrid>
      <w:tr w:rsidR="00647CFE">
        <w:trPr>
          <w:trHeight w:val="304"/>
        </w:trPr>
        <w:tc>
          <w:tcPr>
            <w:tcW w:w="1768" w:type="dxa"/>
            <w:shd w:val="clear" w:color="auto" w:fill="C0504D"/>
          </w:tcPr>
          <w:p w:rsidR="00647CFE" w:rsidRDefault="00647CFE">
            <w:pPr>
              <w:pStyle w:val="TableParagraph"/>
            </w:pPr>
          </w:p>
        </w:tc>
        <w:tc>
          <w:tcPr>
            <w:tcW w:w="2742" w:type="dxa"/>
            <w:shd w:val="clear" w:color="auto" w:fill="C0504D"/>
          </w:tcPr>
          <w:p w:rsidR="00647CFE" w:rsidRDefault="00E07175">
            <w:pPr>
              <w:pStyle w:val="TableParagraph"/>
              <w:spacing w:before="16" w:line="268" w:lineRule="exact"/>
              <w:ind w:left="742"/>
              <w:rPr>
                <w:b/>
                <w:sz w:val="24"/>
              </w:rPr>
            </w:pPr>
            <w:r>
              <w:rPr>
                <w:b/>
                <w:color w:val="FFFFFF"/>
                <w:sz w:val="24"/>
              </w:rPr>
              <w:t>0-6</w:t>
            </w:r>
            <w:r>
              <w:rPr>
                <w:b/>
                <w:color w:val="FFFFFF"/>
                <w:spacing w:val="-3"/>
                <w:sz w:val="24"/>
              </w:rPr>
              <w:t xml:space="preserve"> </w:t>
            </w:r>
            <w:r>
              <w:rPr>
                <w:b/>
                <w:color w:val="FFFFFF"/>
                <w:spacing w:val="-4"/>
                <w:sz w:val="24"/>
              </w:rPr>
              <w:t>vjeç</w:t>
            </w:r>
          </w:p>
        </w:tc>
        <w:tc>
          <w:tcPr>
            <w:tcW w:w="2394" w:type="dxa"/>
            <w:shd w:val="clear" w:color="auto" w:fill="C0504D"/>
          </w:tcPr>
          <w:p w:rsidR="00647CFE" w:rsidRDefault="00E07175">
            <w:pPr>
              <w:pStyle w:val="TableParagraph"/>
              <w:spacing w:before="16" w:line="268" w:lineRule="exact"/>
              <w:ind w:left="394"/>
              <w:rPr>
                <w:b/>
                <w:sz w:val="24"/>
              </w:rPr>
            </w:pPr>
            <w:r>
              <w:rPr>
                <w:b/>
                <w:color w:val="FFFFFF"/>
                <w:sz w:val="24"/>
              </w:rPr>
              <w:t>7-14</w:t>
            </w:r>
            <w:r>
              <w:rPr>
                <w:b/>
                <w:color w:val="FFFFFF"/>
                <w:spacing w:val="-3"/>
                <w:sz w:val="24"/>
              </w:rPr>
              <w:t xml:space="preserve"> </w:t>
            </w:r>
            <w:r>
              <w:rPr>
                <w:b/>
                <w:color w:val="FFFFFF"/>
                <w:spacing w:val="-4"/>
                <w:sz w:val="24"/>
              </w:rPr>
              <w:t>vjeç</w:t>
            </w:r>
          </w:p>
        </w:tc>
        <w:tc>
          <w:tcPr>
            <w:tcW w:w="2456" w:type="dxa"/>
            <w:shd w:val="clear" w:color="auto" w:fill="C0504D"/>
          </w:tcPr>
          <w:p w:rsidR="00647CFE" w:rsidRDefault="00E07175">
            <w:pPr>
              <w:pStyle w:val="TableParagraph"/>
              <w:spacing w:before="16" w:line="268" w:lineRule="exact"/>
              <w:ind w:left="395"/>
              <w:rPr>
                <w:b/>
                <w:sz w:val="24"/>
              </w:rPr>
            </w:pPr>
            <w:r>
              <w:rPr>
                <w:b/>
                <w:color w:val="FFFFFF"/>
                <w:sz w:val="24"/>
              </w:rPr>
              <w:t>15-18</w:t>
            </w:r>
            <w:r>
              <w:rPr>
                <w:b/>
                <w:color w:val="FFFFFF"/>
                <w:spacing w:val="-3"/>
                <w:sz w:val="24"/>
              </w:rPr>
              <w:t xml:space="preserve"> </w:t>
            </w:r>
            <w:r>
              <w:rPr>
                <w:b/>
                <w:color w:val="FFFFFF"/>
                <w:spacing w:val="-4"/>
                <w:sz w:val="24"/>
              </w:rPr>
              <w:t>vjeç</w:t>
            </w:r>
          </w:p>
        </w:tc>
      </w:tr>
      <w:tr w:rsidR="00647CFE">
        <w:trPr>
          <w:trHeight w:val="265"/>
        </w:trPr>
        <w:tc>
          <w:tcPr>
            <w:tcW w:w="1768" w:type="dxa"/>
            <w:tcBorders>
              <w:top w:val="single" w:sz="8" w:space="0" w:color="C0504D"/>
              <w:left w:val="single" w:sz="8" w:space="0" w:color="C0504D"/>
              <w:bottom w:val="single" w:sz="8" w:space="0" w:color="C0504D"/>
            </w:tcBorders>
          </w:tcPr>
          <w:p w:rsidR="00647CFE" w:rsidRDefault="00E07175">
            <w:pPr>
              <w:pStyle w:val="TableParagraph"/>
              <w:spacing w:line="246" w:lineRule="exact"/>
              <w:ind w:left="108"/>
              <w:rPr>
                <w:b/>
                <w:sz w:val="24"/>
              </w:rPr>
            </w:pPr>
            <w:r>
              <w:rPr>
                <w:b/>
                <w:sz w:val="24"/>
              </w:rPr>
              <w:t>Viti</w:t>
            </w:r>
            <w:r>
              <w:rPr>
                <w:b/>
                <w:spacing w:val="-4"/>
                <w:sz w:val="24"/>
              </w:rPr>
              <w:t xml:space="preserve"> 2015</w:t>
            </w:r>
          </w:p>
        </w:tc>
        <w:tc>
          <w:tcPr>
            <w:tcW w:w="2742" w:type="dxa"/>
            <w:tcBorders>
              <w:top w:val="single" w:sz="8" w:space="0" w:color="C0504D"/>
              <w:bottom w:val="single" w:sz="8" w:space="0" w:color="C0504D"/>
            </w:tcBorders>
          </w:tcPr>
          <w:p w:rsidR="00647CFE" w:rsidRDefault="00E07175">
            <w:pPr>
              <w:pStyle w:val="TableParagraph"/>
              <w:spacing w:line="246" w:lineRule="exact"/>
              <w:ind w:left="742"/>
              <w:rPr>
                <w:b/>
                <w:sz w:val="24"/>
              </w:rPr>
            </w:pPr>
            <w:r>
              <w:rPr>
                <w:b/>
                <w:sz w:val="24"/>
              </w:rPr>
              <w:t>251</w:t>
            </w:r>
            <w:r>
              <w:rPr>
                <w:b/>
                <w:spacing w:val="-3"/>
                <w:sz w:val="24"/>
              </w:rPr>
              <w:t xml:space="preserve"> </w:t>
            </w:r>
            <w:r>
              <w:rPr>
                <w:b/>
                <w:sz w:val="24"/>
              </w:rPr>
              <w:t>raste</w:t>
            </w:r>
            <w:r>
              <w:rPr>
                <w:b/>
                <w:spacing w:val="-4"/>
                <w:sz w:val="24"/>
              </w:rPr>
              <w:t xml:space="preserve"> (34%)</w:t>
            </w:r>
          </w:p>
        </w:tc>
        <w:tc>
          <w:tcPr>
            <w:tcW w:w="2394" w:type="dxa"/>
            <w:tcBorders>
              <w:top w:val="single" w:sz="8" w:space="0" w:color="C0504D"/>
              <w:bottom w:val="single" w:sz="8" w:space="0" w:color="C0504D"/>
            </w:tcBorders>
          </w:tcPr>
          <w:p w:rsidR="00647CFE" w:rsidRDefault="00E07175">
            <w:pPr>
              <w:pStyle w:val="TableParagraph"/>
              <w:spacing w:line="246" w:lineRule="exact"/>
              <w:ind w:left="394"/>
              <w:rPr>
                <w:b/>
                <w:sz w:val="24"/>
              </w:rPr>
            </w:pPr>
            <w:r>
              <w:rPr>
                <w:b/>
                <w:sz w:val="24"/>
              </w:rPr>
              <w:t>373</w:t>
            </w:r>
            <w:r>
              <w:rPr>
                <w:b/>
                <w:spacing w:val="-3"/>
                <w:sz w:val="24"/>
              </w:rPr>
              <w:t xml:space="preserve"> </w:t>
            </w:r>
            <w:r>
              <w:rPr>
                <w:b/>
                <w:sz w:val="24"/>
              </w:rPr>
              <w:t>raste</w:t>
            </w:r>
            <w:r>
              <w:rPr>
                <w:b/>
                <w:spacing w:val="-4"/>
                <w:sz w:val="24"/>
              </w:rPr>
              <w:t xml:space="preserve"> (51%)</w:t>
            </w:r>
          </w:p>
        </w:tc>
        <w:tc>
          <w:tcPr>
            <w:tcW w:w="2456" w:type="dxa"/>
            <w:tcBorders>
              <w:top w:val="single" w:sz="8" w:space="0" w:color="C0504D"/>
              <w:bottom w:val="single" w:sz="8" w:space="0" w:color="C0504D"/>
              <w:right w:val="single" w:sz="8" w:space="0" w:color="C0504D"/>
            </w:tcBorders>
          </w:tcPr>
          <w:p w:rsidR="00647CFE" w:rsidRDefault="00E07175">
            <w:pPr>
              <w:pStyle w:val="TableParagraph"/>
              <w:spacing w:line="246" w:lineRule="exact"/>
              <w:ind w:left="385"/>
              <w:rPr>
                <w:b/>
                <w:sz w:val="24"/>
              </w:rPr>
            </w:pPr>
            <w:r>
              <w:rPr>
                <w:b/>
                <w:sz w:val="24"/>
              </w:rPr>
              <w:t>114</w:t>
            </w:r>
            <w:r>
              <w:rPr>
                <w:b/>
                <w:spacing w:val="-3"/>
                <w:sz w:val="24"/>
              </w:rPr>
              <w:t xml:space="preserve"> </w:t>
            </w:r>
            <w:r>
              <w:rPr>
                <w:b/>
                <w:sz w:val="24"/>
              </w:rPr>
              <w:t>raste</w:t>
            </w:r>
            <w:r>
              <w:rPr>
                <w:b/>
                <w:spacing w:val="-4"/>
                <w:sz w:val="24"/>
              </w:rPr>
              <w:t xml:space="preserve"> (15%)</w:t>
            </w:r>
          </w:p>
        </w:tc>
      </w:tr>
      <w:tr w:rsidR="00647CFE">
        <w:trPr>
          <w:trHeight w:val="277"/>
        </w:trPr>
        <w:tc>
          <w:tcPr>
            <w:tcW w:w="1768" w:type="dxa"/>
            <w:tcBorders>
              <w:top w:val="single" w:sz="8" w:space="0" w:color="C0504D"/>
              <w:left w:val="single" w:sz="8" w:space="0" w:color="C0504D"/>
              <w:bottom w:val="single" w:sz="8" w:space="0" w:color="C0504D"/>
            </w:tcBorders>
          </w:tcPr>
          <w:p w:rsidR="00647CFE" w:rsidRDefault="00E07175">
            <w:pPr>
              <w:pStyle w:val="TableParagraph"/>
              <w:spacing w:line="258" w:lineRule="exact"/>
              <w:ind w:left="108"/>
              <w:rPr>
                <w:b/>
                <w:sz w:val="24"/>
              </w:rPr>
            </w:pPr>
            <w:r>
              <w:rPr>
                <w:b/>
                <w:sz w:val="24"/>
              </w:rPr>
              <w:t>Viti</w:t>
            </w:r>
            <w:r>
              <w:rPr>
                <w:b/>
                <w:spacing w:val="-4"/>
                <w:sz w:val="24"/>
              </w:rPr>
              <w:t xml:space="preserve"> 2016</w:t>
            </w:r>
          </w:p>
        </w:tc>
        <w:tc>
          <w:tcPr>
            <w:tcW w:w="2742" w:type="dxa"/>
            <w:tcBorders>
              <w:top w:val="single" w:sz="8" w:space="0" w:color="C0504D"/>
              <w:bottom w:val="single" w:sz="8" w:space="0" w:color="C0504D"/>
            </w:tcBorders>
          </w:tcPr>
          <w:p w:rsidR="00647CFE" w:rsidRDefault="00E07175">
            <w:pPr>
              <w:pStyle w:val="TableParagraph"/>
              <w:spacing w:line="258" w:lineRule="exact"/>
              <w:ind w:left="742"/>
              <w:rPr>
                <w:b/>
                <w:sz w:val="24"/>
              </w:rPr>
            </w:pPr>
            <w:r>
              <w:rPr>
                <w:b/>
                <w:sz w:val="24"/>
              </w:rPr>
              <w:t>265</w:t>
            </w:r>
            <w:r>
              <w:rPr>
                <w:b/>
                <w:spacing w:val="-3"/>
                <w:sz w:val="24"/>
              </w:rPr>
              <w:t xml:space="preserve"> </w:t>
            </w:r>
            <w:r>
              <w:rPr>
                <w:b/>
                <w:sz w:val="24"/>
              </w:rPr>
              <w:t>raste</w:t>
            </w:r>
            <w:r>
              <w:rPr>
                <w:b/>
                <w:spacing w:val="-4"/>
                <w:sz w:val="24"/>
              </w:rPr>
              <w:t xml:space="preserve"> (37%)</w:t>
            </w:r>
          </w:p>
        </w:tc>
        <w:tc>
          <w:tcPr>
            <w:tcW w:w="2394" w:type="dxa"/>
            <w:tcBorders>
              <w:top w:val="single" w:sz="8" w:space="0" w:color="C0504D"/>
              <w:bottom w:val="single" w:sz="8" w:space="0" w:color="C0504D"/>
            </w:tcBorders>
          </w:tcPr>
          <w:p w:rsidR="00647CFE" w:rsidRDefault="00E07175">
            <w:pPr>
              <w:pStyle w:val="TableParagraph"/>
              <w:spacing w:line="258" w:lineRule="exact"/>
              <w:ind w:left="394"/>
              <w:rPr>
                <w:b/>
                <w:sz w:val="24"/>
              </w:rPr>
            </w:pPr>
            <w:r>
              <w:rPr>
                <w:b/>
                <w:sz w:val="24"/>
              </w:rPr>
              <w:t>385</w:t>
            </w:r>
            <w:r>
              <w:rPr>
                <w:b/>
                <w:spacing w:val="-3"/>
                <w:sz w:val="24"/>
              </w:rPr>
              <w:t xml:space="preserve"> </w:t>
            </w:r>
            <w:r>
              <w:rPr>
                <w:b/>
                <w:sz w:val="24"/>
              </w:rPr>
              <w:t>raste</w:t>
            </w:r>
            <w:r>
              <w:rPr>
                <w:b/>
                <w:spacing w:val="-4"/>
                <w:sz w:val="24"/>
              </w:rPr>
              <w:t xml:space="preserve"> (53%)</w:t>
            </w:r>
          </w:p>
        </w:tc>
        <w:tc>
          <w:tcPr>
            <w:tcW w:w="2456" w:type="dxa"/>
            <w:tcBorders>
              <w:top w:val="single" w:sz="8" w:space="0" w:color="C0504D"/>
              <w:bottom w:val="single" w:sz="8" w:space="0" w:color="C0504D"/>
              <w:right w:val="single" w:sz="8" w:space="0" w:color="C0504D"/>
            </w:tcBorders>
          </w:tcPr>
          <w:p w:rsidR="00647CFE" w:rsidRDefault="00E07175">
            <w:pPr>
              <w:pStyle w:val="TableParagraph"/>
              <w:spacing w:line="258" w:lineRule="exact"/>
              <w:ind w:left="445"/>
              <w:rPr>
                <w:b/>
                <w:sz w:val="24"/>
              </w:rPr>
            </w:pPr>
            <w:r>
              <w:rPr>
                <w:b/>
                <w:sz w:val="24"/>
              </w:rPr>
              <w:t>72</w:t>
            </w:r>
            <w:r>
              <w:rPr>
                <w:b/>
                <w:spacing w:val="-2"/>
                <w:sz w:val="24"/>
              </w:rPr>
              <w:t xml:space="preserve"> </w:t>
            </w:r>
            <w:r>
              <w:rPr>
                <w:b/>
                <w:sz w:val="24"/>
              </w:rPr>
              <w:t>raste</w:t>
            </w:r>
            <w:r>
              <w:rPr>
                <w:b/>
                <w:spacing w:val="55"/>
                <w:sz w:val="24"/>
              </w:rPr>
              <w:t xml:space="preserve"> </w:t>
            </w:r>
            <w:r>
              <w:rPr>
                <w:b/>
                <w:spacing w:val="-4"/>
                <w:sz w:val="24"/>
              </w:rPr>
              <w:t>(10%)</w:t>
            </w:r>
          </w:p>
        </w:tc>
      </w:tr>
    </w:tbl>
    <w:p w:rsidR="00647CFE" w:rsidRDefault="00647CFE">
      <w:pPr>
        <w:pStyle w:val="BodyText"/>
        <w:rPr>
          <w:b/>
          <w:sz w:val="26"/>
        </w:rPr>
      </w:pPr>
    </w:p>
    <w:p w:rsidR="00647CFE" w:rsidRDefault="00E07175">
      <w:pPr>
        <w:pStyle w:val="BodyText"/>
        <w:spacing w:before="224" w:line="276" w:lineRule="auto"/>
        <w:ind w:left="231" w:right="1127"/>
        <w:jc w:val="both"/>
      </w:pPr>
      <w:r>
        <w:t>Siç vihet re nga tabela, pothuajse gjysma e rasteve të reja i përkasin komuniteteve Rom dhe Egjiptian, gjë që tregon se këto komunitete janë më vulnerabël dhe fëmijët shoqërohen nga situata rreziku që lidhen me një sërë shkaqesh: diskriminimi dhe margjinal</w:t>
      </w:r>
      <w:r>
        <w:t>izimi i këtyre komuniteteve, aksesi i kufizuar ose largësia e komuniteteve nga zonat urbane, mungesa e shërbimeve ose shërbime të pamjaftueshme, mungesa e aftësive për punësim të prindërve, mungesa e strehimit të sigurt, migrimi i brendshëm, mungesa e info</w:t>
      </w:r>
      <w:r>
        <w:t>rmacionit të prindërve, vështirësi në regjistrim në gjendjen civile, etj.</w:t>
      </w:r>
    </w:p>
    <w:p w:rsidR="00647CFE" w:rsidRDefault="00E07175">
      <w:pPr>
        <w:pStyle w:val="BodyText"/>
        <w:spacing w:before="201" w:line="276" w:lineRule="auto"/>
        <w:ind w:left="231" w:right="1130"/>
        <w:jc w:val="both"/>
      </w:pPr>
      <w:r>
        <w:t>Këto rezultate janë të influencuara edhe si rezultat i punës intensive që është bërë 3 vitet e fundit për fëmijët në situatë rruge, ku pjesa më e madhe i përket këtyre komuniteteve.</w:t>
      </w:r>
    </w:p>
    <w:p w:rsidR="00647CFE" w:rsidRDefault="00647CFE">
      <w:pPr>
        <w:spacing w:line="276" w:lineRule="auto"/>
        <w:jc w:val="both"/>
        <w:sectPr w:rsidR="00647CFE">
          <w:pgSz w:w="12240" w:h="15840"/>
          <w:pgMar w:top="1080" w:right="220" w:bottom="1280" w:left="1120" w:header="0" w:footer="1004" w:gutter="0"/>
          <w:cols w:space="720"/>
        </w:sectPr>
      </w:pPr>
    </w:p>
    <w:p w:rsidR="00647CFE" w:rsidRDefault="00E07175">
      <w:pPr>
        <w:spacing w:before="78"/>
        <w:ind w:left="231"/>
        <w:jc w:val="both"/>
        <w:rPr>
          <w:b/>
          <w:sz w:val="24"/>
        </w:rPr>
      </w:pPr>
      <w:r>
        <w:lastRenderedPageBreak/>
        <w:pict>
          <v:group id="docshapegroup106" o:spid="_x0000_s1251" style="position:absolute;left:0;text-align:left;margin-left:108pt;margin-top:80.1pt;width:112.2pt;height:146pt;z-index:-18895360;mso-position-horizontal-relative:page" coordorigin="2160,1602" coordsize="2244,2920">
            <v:shape id="docshape107" o:spid="_x0000_s1253" type="#_x0000_t75" style="position:absolute;left:2208;top:1601;width:2196;height:2866">
              <v:imagedata r:id="rId49" o:title=""/>
            </v:shape>
            <v:shape id="docshape108" o:spid="_x0000_s1252" style="position:absolute;left:2160;top:1611;width:1873;height:2911" coordorigin="2160,1611" coordsize="1873,2911" o:spt="100" adj="0,,0" path="m2224,4287r-64,m2224,3954r-64,m2224,3618r-64,m2224,3284r-64,m2224,2951r-64,m2224,2615r-64,m2224,2281r-64,m2224,1947r-64,m2224,1611r-64,m2222,4287r,63m4033,4458r,64e" filled="f" strokecolor="#858585">
              <v:stroke joinstyle="round"/>
              <v:formulas/>
              <v:path arrowok="t" o:connecttype="segments"/>
            </v:shape>
            <w10:wrap anchorx="page"/>
          </v:group>
        </w:pict>
      </w:r>
      <w:r>
        <w:rPr>
          <w:noProof/>
        </w:rPr>
        <w:drawing>
          <wp:anchor distT="0" distB="0" distL="0" distR="0" simplePos="0" relativeHeight="484421632" behindDoc="1" locked="0" layoutInCell="1" allowOverlap="1">
            <wp:simplePos x="0" y="0"/>
            <wp:positionH relativeFrom="page">
              <wp:posOffset>3246120</wp:posOffset>
            </wp:positionH>
            <wp:positionV relativeFrom="paragraph">
              <wp:posOffset>822492</wp:posOffset>
            </wp:positionV>
            <wp:extent cx="73151" cy="73151"/>
            <wp:effectExtent l="0" t="0" r="0" b="0"/>
            <wp:wrapNone/>
            <wp:docPr id="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3.png"/>
                    <pic:cNvPicPr/>
                  </pic:nvPicPr>
                  <pic:blipFill>
                    <a:blip r:embed="rId50" cstate="print"/>
                    <a:stretch>
                      <a:fillRect/>
                    </a:stretch>
                  </pic:blipFill>
                  <pic:spPr>
                    <a:xfrm>
                      <a:off x="0" y="0"/>
                      <a:ext cx="73151" cy="73151"/>
                    </a:xfrm>
                    <a:prstGeom prst="rect">
                      <a:avLst/>
                    </a:prstGeom>
                  </pic:spPr>
                </pic:pic>
              </a:graphicData>
            </a:graphic>
          </wp:anchor>
        </w:drawing>
      </w:r>
      <w:r>
        <w:rPr>
          <w:noProof/>
        </w:rPr>
        <w:drawing>
          <wp:anchor distT="0" distB="0" distL="0" distR="0" simplePos="0" relativeHeight="484422144" behindDoc="1" locked="0" layoutInCell="1" allowOverlap="1">
            <wp:simplePos x="0" y="0"/>
            <wp:positionH relativeFrom="page">
              <wp:posOffset>3246120</wp:posOffset>
            </wp:positionH>
            <wp:positionV relativeFrom="paragraph">
              <wp:posOffset>1476287</wp:posOffset>
            </wp:positionV>
            <wp:extent cx="73151" cy="77724"/>
            <wp:effectExtent l="0" t="0" r="0" b="0"/>
            <wp:wrapNone/>
            <wp:docPr id="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51" cstate="print"/>
                    <a:stretch>
                      <a:fillRect/>
                    </a:stretch>
                  </pic:blipFill>
                  <pic:spPr>
                    <a:xfrm>
                      <a:off x="0" y="0"/>
                      <a:ext cx="73151" cy="77724"/>
                    </a:xfrm>
                    <a:prstGeom prst="rect">
                      <a:avLst/>
                    </a:prstGeom>
                  </pic:spPr>
                </pic:pic>
              </a:graphicData>
            </a:graphic>
          </wp:anchor>
        </w:drawing>
      </w:r>
      <w:r>
        <w:pict>
          <v:group id="docshapegroup109" o:spid="_x0000_s1248" style="position:absolute;left:0;text-align:left;margin-left:343.2pt;margin-top:90.75pt;width:132.25pt;height:137.55pt;z-index:-18893312;mso-position-horizontal-relative:page;mso-position-vertical-relative:text" coordorigin="6864,1815" coordsize="2645,2751">
            <v:shape id="docshape110" o:spid="_x0000_s1250" type="#_x0000_t75" style="position:absolute;left:6916;top:1814;width:2592;height:2751">
              <v:imagedata r:id="rId52" o:title=""/>
            </v:shape>
            <v:shape id="docshape111" o:spid="_x0000_s1249" style="position:absolute;left:6864;top:1824;width:64;height:2526" coordorigin="6864,1824" coordsize="64,2526" o:spt="100" adj="0,,0" path="m6928,4350r-64,m6928,3989r-64,m6928,3629r-64,m6928,3269r-64,m6928,2907r-64,m6928,2547r-64,m6928,2187r-64,m6928,1824r-64,e" filled="f" strokecolor="#858585">
              <v:stroke joinstyle="round"/>
              <v:formulas/>
              <v:path arrowok="t" o:connecttype="segments"/>
            </v:shape>
            <w10:wrap anchorx="page"/>
          </v:group>
        </w:pict>
      </w:r>
      <w:r>
        <w:rPr>
          <w:noProof/>
        </w:rPr>
        <w:drawing>
          <wp:anchor distT="0" distB="0" distL="0" distR="0" simplePos="0" relativeHeight="484423680" behindDoc="1" locked="0" layoutInCell="1" allowOverlap="1">
            <wp:simplePos x="0" y="0"/>
            <wp:positionH relativeFrom="page">
              <wp:posOffset>6112764</wp:posOffset>
            </wp:positionH>
            <wp:positionV relativeFrom="paragraph">
              <wp:posOffset>941363</wp:posOffset>
            </wp:positionV>
            <wp:extent cx="73151" cy="73151"/>
            <wp:effectExtent l="0" t="0" r="0" b="0"/>
            <wp:wrapNone/>
            <wp:docPr id="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6.png"/>
                    <pic:cNvPicPr/>
                  </pic:nvPicPr>
                  <pic:blipFill>
                    <a:blip r:embed="rId53" cstate="print"/>
                    <a:stretch>
                      <a:fillRect/>
                    </a:stretch>
                  </pic:blipFill>
                  <pic:spPr>
                    <a:xfrm>
                      <a:off x="0" y="0"/>
                      <a:ext cx="73151" cy="73151"/>
                    </a:xfrm>
                    <a:prstGeom prst="rect">
                      <a:avLst/>
                    </a:prstGeom>
                  </pic:spPr>
                </pic:pic>
              </a:graphicData>
            </a:graphic>
          </wp:anchor>
        </w:drawing>
      </w:r>
      <w:r>
        <w:rPr>
          <w:noProof/>
        </w:rPr>
        <w:drawing>
          <wp:anchor distT="0" distB="0" distL="0" distR="0" simplePos="0" relativeHeight="484424192" behindDoc="1" locked="0" layoutInCell="1" allowOverlap="1">
            <wp:simplePos x="0" y="0"/>
            <wp:positionH relativeFrom="page">
              <wp:posOffset>6112764</wp:posOffset>
            </wp:positionH>
            <wp:positionV relativeFrom="paragraph">
              <wp:posOffset>1169963</wp:posOffset>
            </wp:positionV>
            <wp:extent cx="73151" cy="73151"/>
            <wp:effectExtent l="0" t="0" r="0" b="0"/>
            <wp:wrapNone/>
            <wp:docPr id="1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7.png"/>
                    <pic:cNvPicPr/>
                  </pic:nvPicPr>
                  <pic:blipFill>
                    <a:blip r:embed="rId54" cstate="print"/>
                    <a:stretch>
                      <a:fillRect/>
                    </a:stretch>
                  </pic:blipFill>
                  <pic:spPr>
                    <a:xfrm>
                      <a:off x="0" y="0"/>
                      <a:ext cx="73151" cy="73151"/>
                    </a:xfrm>
                    <a:prstGeom prst="rect">
                      <a:avLst/>
                    </a:prstGeom>
                  </pic:spPr>
                </pic:pic>
              </a:graphicData>
            </a:graphic>
          </wp:anchor>
        </w:drawing>
      </w:r>
      <w:r>
        <w:rPr>
          <w:noProof/>
        </w:rPr>
        <w:drawing>
          <wp:anchor distT="0" distB="0" distL="0" distR="0" simplePos="0" relativeHeight="484424704" behindDoc="1" locked="0" layoutInCell="1" allowOverlap="1">
            <wp:simplePos x="0" y="0"/>
            <wp:positionH relativeFrom="page">
              <wp:posOffset>6112764</wp:posOffset>
            </wp:positionH>
            <wp:positionV relativeFrom="paragraph">
              <wp:posOffset>1398563</wp:posOffset>
            </wp:positionV>
            <wp:extent cx="73151" cy="77724"/>
            <wp:effectExtent l="0" t="0" r="0" b="0"/>
            <wp:wrapNone/>
            <wp:docPr id="1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8.png"/>
                    <pic:cNvPicPr/>
                  </pic:nvPicPr>
                  <pic:blipFill>
                    <a:blip r:embed="rId55" cstate="print"/>
                    <a:stretch>
                      <a:fillRect/>
                    </a:stretch>
                  </pic:blipFill>
                  <pic:spPr>
                    <a:xfrm>
                      <a:off x="0" y="0"/>
                      <a:ext cx="73151" cy="77724"/>
                    </a:xfrm>
                    <a:prstGeom prst="rect">
                      <a:avLst/>
                    </a:prstGeom>
                  </pic:spPr>
                </pic:pic>
              </a:graphicData>
            </a:graphic>
          </wp:anchor>
        </w:drawing>
      </w:r>
      <w:r>
        <w:rPr>
          <w:noProof/>
        </w:rPr>
        <w:drawing>
          <wp:anchor distT="0" distB="0" distL="0" distR="0" simplePos="0" relativeHeight="484425216" behindDoc="1" locked="0" layoutInCell="1" allowOverlap="1">
            <wp:simplePos x="0" y="0"/>
            <wp:positionH relativeFrom="page">
              <wp:posOffset>6112764</wp:posOffset>
            </wp:positionH>
            <wp:positionV relativeFrom="paragraph">
              <wp:posOffset>1631736</wp:posOffset>
            </wp:positionV>
            <wp:extent cx="73151" cy="73151"/>
            <wp:effectExtent l="0" t="0" r="0" b="0"/>
            <wp:wrapNone/>
            <wp:docPr id="1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9.png"/>
                    <pic:cNvPicPr/>
                  </pic:nvPicPr>
                  <pic:blipFill>
                    <a:blip r:embed="rId56" cstate="print"/>
                    <a:stretch>
                      <a:fillRect/>
                    </a:stretch>
                  </pic:blipFill>
                  <pic:spPr>
                    <a:xfrm>
                      <a:off x="0" y="0"/>
                      <a:ext cx="73151" cy="73151"/>
                    </a:xfrm>
                    <a:prstGeom prst="rect">
                      <a:avLst/>
                    </a:prstGeom>
                  </pic:spPr>
                </pic:pic>
              </a:graphicData>
            </a:graphic>
          </wp:anchor>
        </w:drawing>
      </w:r>
      <w:r>
        <w:rPr>
          <w:b/>
          <w:sz w:val="24"/>
        </w:rPr>
        <w:t>Tabela</w:t>
      </w:r>
      <w:r>
        <w:rPr>
          <w:b/>
          <w:spacing w:val="-6"/>
          <w:sz w:val="24"/>
        </w:rPr>
        <w:t xml:space="preserve"> </w:t>
      </w:r>
      <w:r>
        <w:rPr>
          <w:b/>
          <w:sz w:val="24"/>
        </w:rPr>
        <w:t>:</w:t>
      </w:r>
      <w:r>
        <w:rPr>
          <w:b/>
          <w:spacing w:val="-5"/>
          <w:sz w:val="24"/>
        </w:rPr>
        <w:t xml:space="preserve"> </w:t>
      </w:r>
      <w:r>
        <w:rPr>
          <w:b/>
          <w:sz w:val="24"/>
        </w:rPr>
        <w:t>Numri</w:t>
      </w:r>
      <w:r>
        <w:rPr>
          <w:b/>
          <w:spacing w:val="-6"/>
          <w:sz w:val="24"/>
        </w:rPr>
        <w:t xml:space="preserve"> </w:t>
      </w:r>
      <w:r>
        <w:rPr>
          <w:b/>
          <w:sz w:val="24"/>
        </w:rPr>
        <w:t>i</w:t>
      </w:r>
      <w:r>
        <w:rPr>
          <w:b/>
          <w:spacing w:val="-6"/>
          <w:sz w:val="24"/>
        </w:rPr>
        <w:t xml:space="preserve"> </w:t>
      </w:r>
      <w:r>
        <w:rPr>
          <w:b/>
          <w:sz w:val="24"/>
        </w:rPr>
        <w:t>rasteve</w:t>
      </w:r>
      <w:r>
        <w:rPr>
          <w:b/>
          <w:spacing w:val="-6"/>
          <w:sz w:val="24"/>
        </w:rPr>
        <w:t xml:space="preserve"> </w:t>
      </w:r>
      <w:r>
        <w:rPr>
          <w:b/>
          <w:sz w:val="24"/>
        </w:rPr>
        <w:t>të</w:t>
      </w:r>
      <w:r>
        <w:rPr>
          <w:b/>
          <w:spacing w:val="-7"/>
          <w:sz w:val="24"/>
        </w:rPr>
        <w:t xml:space="preserve"> </w:t>
      </w:r>
      <w:r>
        <w:rPr>
          <w:b/>
          <w:sz w:val="24"/>
        </w:rPr>
        <w:t>reja</w:t>
      </w:r>
      <w:r>
        <w:rPr>
          <w:b/>
          <w:spacing w:val="-6"/>
          <w:sz w:val="24"/>
        </w:rPr>
        <w:t xml:space="preserve"> </w:t>
      </w:r>
      <w:r>
        <w:rPr>
          <w:b/>
          <w:sz w:val="24"/>
        </w:rPr>
        <w:t>sipas</w:t>
      </w:r>
      <w:r>
        <w:rPr>
          <w:b/>
          <w:spacing w:val="-5"/>
          <w:sz w:val="24"/>
        </w:rPr>
        <w:t xml:space="preserve"> </w:t>
      </w:r>
      <w:r>
        <w:rPr>
          <w:b/>
          <w:sz w:val="24"/>
        </w:rPr>
        <w:t>përkatësisë</w:t>
      </w:r>
      <w:r>
        <w:rPr>
          <w:b/>
          <w:spacing w:val="-6"/>
          <w:sz w:val="24"/>
        </w:rPr>
        <w:t xml:space="preserve"> </w:t>
      </w:r>
      <w:r>
        <w:rPr>
          <w:b/>
          <w:spacing w:val="-2"/>
          <w:sz w:val="24"/>
        </w:rPr>
        <w:t>etnike</w:t>
      </w:r>
    </w:p>
    <w:p w:rsidR="00647CFE" w:rsidRDefault="00647CFE">
      <w:pPr>
        <w:pStyle w:val="BodyText"/>
        <w:rPr>
          <w:b/>
          <w:sz w:val="20"/>
        </w:rPr>
      </w:pPr>
    </w:p>
    <w:p w:rsidR="00647CFE" w:rsidRDefault="00647CFE">
      <w:pPr>
        <w:pStyle w:val="BodyText"/>
        <w:rPr>
          <w:b/>
          <w:sz w:val="20"/>
        </w:rPr>
      </w:pPr>
    </w:p>
    <w:p w:rsidR="00647CFE" w:rsidRDefault="00647CFE">
      <w:pPr>
        <w:pStyle w:val="BodyText"/>
        <w:spacing w:before="3"/>
        <w:rPr>
          <w:b/>
          <w:sz w:val="26"/>
        </w:rPr>
      </w:pPr>
    </w:p>
    <w:tbl>
      <w:tblPr>
        <w:tblW w:w="0" w:type="auto"/>
        <w:tblInd w:w="447" w:type="dxa"/>
        <w:tblLayout w:type="fixed"/>
        <w:tblCellMar>
          <w:left w:w="0" w:type="dxa"/>
          <w:right w:w="0" w:type="dxa"/>
        </w:tblCellMar>
        <w:tblLook w:val="01E0" w:firstRow="1" w:lastRow="1" w:firstColumn="1" w:lastColumn="1" w:noHBand="0" w:noVBand="0"/>
      </w:tblPr>
      <w:tblGrid>
        <w:gridCol w:w="801"/>
        <w:gridCol w:w="2172"/>
        <w:gridCol w:w="1670"/>
        <w:gridCol w:w="862"/>
        <w:gridCol w:w="1430"/>
        <w:gridCol w:w="846"/>
        <w:gridCol w:w="1351"/>
      </w:tblGrid>
      <w:tr w:rsidR="00647CFE">
        <w:trPr>
          <w:trHeight w:val="358"/>
        </w:trPr>
        <w:tc>
          <w:tcPr>
            <w:tcW w:w="801" w:type="dxa"/>
            <w:tcBorders>
              <w:left w:val="single" w:sz="6" w:space="0" w:color="858585"/>
            </w:tcBorders>
          </w:tcPr>
          <w:p w:rsidR="00647CFE" w:rsidRDefault="00647CFE">
            <w:pPr>
              <w:pStyle w:val="TableParagraph"/>
            </w:pPr>
          </w:p>
        </w:tc>
        <w:tc>
          <w:tcPr>
            <w:tcW w:w="2172" w:type="dxa"/>
          </w:tcPr>
          <w:p w:rsidR="00647CFE" w:rsidRDefault="00647CFE">
            <w:pPr>
              <w:pStyle w:val="TableParagraph"/>
            </w:pPr>
          </w:p>
        </w:tc>
        <w:tc>
          <w:tcPr>
            <w:tcW w:w="1670" w:type="dxa"/>
            <w:tcBorders>
              <w:right w:val="double" w:sz="6" w:space="0" w:color="858585"/>
            </w:tcBorders>
          </w:tcPr>
          <w:p w:rsidR="00647CFE" w:rsidRDefault="00E07175">
            <w:pPr>
              <w:pStyle w:val="TableParagraph"/>
              <w:spacing w:before="94"/>
              <w:ind w:left="727"/>
              <w:rPr>
                <w:rFonts w:ascii="Calibri"/>
                <w:sz w:val="20"/>
              </w:rPr>
            </w:pPr>
            <w:r>
              <w:rPr>
                <w:rFonts w:ascii="Calibri"/>
                <w:spacing w:val="-5"/>
                <w:sz w:val="20"/>
              </w:rPr>
              <w:t>Rom</w:t>
            </w:r>
          </w:p>
        </w:tc>
        <w:tc>
          <w:tcPr>
            <w:tcW w:w="862" w:type="dxa"/>
            <w:vMerge w:val="restart"/>
            <w:tcBorders>
              <w:top w:val="single" w:sz="6" w:space="0" w:color="858585"/>
              <w:left w:val="double" w:sz="6" w:space="0" w:color="858585"/>
              <w:bottom w:val="single" w:sz="6" w:space="0" w:color="858585"/>
            </w:tcBorders>
          </w:tcPr>
          <w:p w:rsidR="00647CFE" w:rsidRDefault="00647CFE">
            <w:pPr>
              <w:pStyle w:val="TableParagraph"/>
              <w:rPr>
                <w:b/>
                <w:sz w:val="20"/>
              </w:rPr>
            </w:pPr>
          </w:p>
          <w:p w:rsidR="00647CFE" w:rsidRDefault="00647CFE">
            <w:pPr>
              <w:pStyle w:val="TableParagraph"/>
              <w:spacing w:before="7"/>
              <w:rPr>
                <w:b/>
                <w:sz w:val="29"/>
              </w:rPr>
            </w:pPr>
          </w:p>
          <w:p w:rsidR="00647CFE" w:rsidRDefault="00E07175">
            <w:pPr>
              <w:pStyle w:val="TableParagraph"/>
              <w:ind w:right="291"/>
              <w:jc w:val="right"/>
              <w:rPr>
                <w:rFonts w:ascii="Calibri"/>
                <w:sz w:val="20"/>
              </w:rPr>
            </w:pPr>
            <w:r>
              <w:rPr>
                <w:rFonts w:ascii="Calibri"/>
                <w:spacing w:val="-5"/>
                <w:sz w:val="20"/>
              </w:rPr>
              <w:t>350</w:t>
            </w:r>
          </w:p>
          <w:p w:rsidR="00647CFE" w:rsidRDefault="00E07175">
            <w:pPr>
              <w:pStyle w:val="TableParagraph"/>
              <w:spacing w:before="117"/>
              <w:ind w:right="291"/>
              <w:jc w:val="right"/>
              <w:rPr>
                <w:rFonts w:ascii="Calibri"/>
                <w:sz w:val="20"/>
              </w:rPr>
            </w:pPr>
            <w:r>
              <w:rPr>
                <w:rFonts w:ascii="Calibri"/>
                <w:spacing w:val="-5"/>
                <w:sz w:val="20"/>
              </w:rPr>
              <w:t>300</w:t>
            </w:r>
          </w:p>
          <w:p w:rsidR="00647CFE" w:rsidRDefault="00E07175">
            <w:pPr>
              <w:pStyle w:val="TableParagraph"/>
              <w:spacing w:before="117"/>
              <w:ind w:right="292"/>
              <w:jc w:val="right"/>
              <w:rPr>
                <w:rFonts w:ascii="Calibri"/>
                <w:sz w:val="20"/>
              </w:rPr>
            </w:pPr>
            <w:r>
              <w:rPr>
                <w:rFonts w:ascii="Calibri"/>
                <w:spacing w:val="-5"/>
                <w:sz w:val="20"/>
              </w:rPr>
              <w:t>250</w:t>
            </w:r>
          </w:p>
          <w:p w:rsidR="00647CFE" w:rsidRDefault="00E07175">
            <w:pPr>
              <w:pStyle w:val="TableParagraph"/>
              <w:spacing w:before="117"/>
              <w:ind w:right="292"/>
              <w:jc w:val="right"/>
              <w:rPr>
                <w:rFonts w:ascii="Calibri"/>
                <w:sz w:val="20"/>
              </w:rPr>
            </w:pPr>
            <w:r>
              <w:rPr>
                <w:rFonts w:ascii="Calibri"/>
                <w:spacing w:val="-5"/>
                <w:sz w:val="20"/>
              </w:rPr>
              <w:t>200</w:t>
            </w:r>
          </w:p>
          <w:p w:rsidR="00647CFE" w:rsidRDefault="00E07175">
            <w:pPr>
              <w:pStyle w:val="TableParagraph"/>
              <w:spacing w:before="116"/>
              <w:ind w:right="292"/>
              <w:jc w:val="right"/>
              <w:rPr>
                <w:rFonts w:ascii="Calibri"/>
                <w:sz w:val="20"/>
              </w:rPr>
            </w:pPr>
            <w:r>
              <w:rPr>
                <w:rFonts w:ascii="Calibri"/>
                <w:spacing w:val="-5"/>
                <w:sz w:val="20"/>
              </w:rPr>
              <w:t>150</w:t>
            </w:r>
          </w:p>
          <w:p w:rsidR="00647CFE" w:rsidRDefault="00E07175">
            <w:pPr>
              <w:pStyle w:val="TableParagraph"/>
              <w:spacing w:before="117"/>
              <w:ind w:right="292"/>
              <w:jc w:val="right"/>
              <w:rPr>
                <w:rFonts w:ascii="Calibri"/>
                <w:sz w:val="20"/>
              </w:rPr>
            </w:pPr>
            <w:r>
              <w:rPr>
                <w:rFonts w:ascii="Calibri"/>
                <w:spacing w:val="-5"/>
                <w:sz w:val="20"/>
              </w:rPr>
              <w:t>100</w:t>
            </w:r>
          </w:p>
          <w:p w:rsidR="00647CFE" w:rsidRDefault="00E07175">
            <w:pPr>
              <w:pStyle w:val="TableParagraph"/>
              <w:spacing w:before="117"/>
              <w:ind w:right="290"/>
              <w:jc w:val="right"/>
              <w:rPr>
                <w:rFonts w:ascii="Calibri"/>
                <w:sz w:val="20"/>
              </w:rPr>
            </w:pPr>
            <w:r>
              <w:rPr>
                <w:rFonts w:ascii="Calibri"/>
                <w:spacing w:val="-5"/>
                <w:sz w:val="20"/>
              </w:rPr>
              <w:t>50</w:t>
            </w:r>
          </w:p>
          <w:p w:rsidR="00647CFE" w:rsidRDefault="00E07175">
            <w:pPr>
              <w:pStyle w:val="TableParagraph"/>
              <w:spacing w:before="116"/>
              <w:ind w:right="289"/>
              <w:jc w:val="right"/>
              <w:rPr>
                <w:rFonts w:ascii="Calibri"/>
                <w:sz w:val="20"/>
              </w:rPr>
            </w:pPr>
            <w:r>
              <w:rPr>
                <w:rFonts w:ascii="Calibri"/>
                <w:w w:val="99"/>
                <w:sz w:val="20"/>
              </w:rPr>
              <w:t>0</w:t>
            </w:r>
          </w:p>
        </w:tc>
        <w:tc>
          <w:tcPr>
            <w:tcW w:w="1430" w:type="dxa"/>
            <w:vMerge w:val="restart"/>
            <w:tcBorders>
              <w:top w:val="single" w:sz="6" w:space="0" w:color="858585"/>
              <w:bottom w:val="single" w:sz="6" w:space="0" w:color="858585"/>
            </w:tcBorders>
          </w:tcPr>
          <w:p w:rsidR="00647CFE" w:rsidRDefault="00647CFE">
            <w:pPr>
              <w:pStyle w:val="TableParagraph"/>
              <w:rPr>
                <w:b/>
                <w:sz w:val="20"/>
              </w:rPr>
            </w:pPr>
          </w:p>
          <w:p w:rsidR="00647CFE" w:rsidRDefault="00647CFE">
            <w:pPr>
              <w:pStyle w:val="TableParagraph"/>
              <w:rPr>
                <w:b/>
                <w:sz w:val="20"/>
              </w:rPr>
            </w:pPr>
          </w:p>
          <w:p w:rsidR="00647CFE" w:rsidRDefault="00647CFE">
            <w:pPr>
              <w:pStyle w:val="TableParagraph"/>
              <w:rPr>
                <w:b/>
                <w:sz w:val="20"/>
              </w:rPr>
            </w:pPr>
          </w:p>
          <w:p w:rsidR="00647CFE" w:rsidRDefault="00647CFE">
            <w:pPr>
              <w:pStyle w:val="TableParagraph"/>
              <w:rPr>
                <w:b/>
                <w:sz w:val="20"/>
              </w:rPr>
            </w:pPr>
          </w:p>
          <w:p w:rsidR="00647CFE" w:rsidRDefault="00647CFE">
            <w:pPr>
              <w:pStyle w:val="TableParagraph"/>
              <w:rPr>
                <w:b/>
                <w:sz w:val="20"/>
              </w:rPr>
            </w:pPr>
          </w:p>
          <w:p w:rsidR="00647CFE" w:rsidRDefault="00647CFE">
            <w:pPr>
              <w:pStyle w:val="TableParagraph"/>
              <w:rPr>
                <w:b/>
                <w:sz w:val="16"/>
              </w:rPr>
            </w:pPr>
          </w:p>
          <w:p w:rsidR="00647CFE" w:rsidRDefault="00E07175">
            <w:pPr>
              <w:pStyle w:val="TableParagraph"/>
              <w:ind w:left="330"/>
              <w:rPr>
                <w:rFonts w:ascii="Calibri"/>
                <w:sz w:val="20"/>
              </w:rPr>
            </w:pPr>
            <w:r>
              <w:rPr>
                <w:rFonts w:ascii="Calibri"/>
                <w:spacing w:val="-5"/>
                <w:sz w:val="20"/>
              </w:rPr>
              <w:t>208</w:t>
            </w:r>
          </w:p>
          <w:p w:rsidR="00647CFE" w:rsidRDefault="00647CFE">
            <w:pPr>
              <w:pStyle w:val="TableParagraph"/>
              <w:rPr>
                <w:b/>
                <w:sz w:val="20"/>
              </w:rPr>
            </w:pPr>
          </w:p>
          <w:p w:rsidR="00647CFE" w:rsidRDefault="00647CFE">
            <w:pPr>
              <w:pStyle w:val="TableParagraph"/>
              <w:rPr>
                <w:b/>
                <w:sz w:val="20"/>
              </w:rPr>
            </w:pPr>
          </w:p>
          <w:p w:rsidR="00647CFE" w:rsidRDefault="00E07175">
            <w:pPr>
              <w:pStyle w:val="TableParagraph"/>
              <w:spacing w:before="121"/>
              <w:ind w:left="782"/>
              <w:rPr>
                <w:rFonts w:ascii="Calibri"/>
                <w:sz w:val="20"/>
              </w:rPr>
            </w:pPr>
            <w:r>
              <w:rPr>
                <w:rFonts w:ascii="Calibri"/>
                <w:spacing w:val="-5"/>
                <w:sz w:val="20"/>
              </w:rPr>
              <w:t>99</w:t>
            </w:r>
          </w:p>
          <w:p w:rsidR="00647CFE" w:rsidRDefault="00647CFE">
            <w:pPr>
              <w:pStyle w:val="TableParagraph"/>
              <w:rPr>
                <w:b/>
                <w:sz w:val="20"/>
              </w:rPr>
            </w:pPr>
          </w:p>
          <w:p w:rsidR="00647CFE" w:rsidRDefault="00647CFE">
            <w:pPr>
              <w:pStyle w:val="TableParagraph"/>
              <w:spacing w:before="10"/>
              <w:rPr>
                <w:b/>
              </w:rPr>
            </w:pPr>
          </w:p>
          <w:p w:rsidR="00647CFE" w:rsidRDefault="00E07175">
            <w:pPr>
              <w:pStyle w:val="TableParagraph"/>
              <w:ind w:right="92"/>
              <w:jc w:val="right"/>
              <w:rPr>
                <w:rFonts w:ascii="Calibri"/>
                <w:sz w:val="20"/>
              </w:rPr>
            </w:pPr>
            <w:r>
              <w:rPr>
                <w:rFonts w:ascii="Calibri"/>
                <w:w w:val="99"/>
                <w:sz w:val="20"/>
              </w:rPr>
              <w:t>2</w:t>
            </w:r>
          </w:p>
          <w:p w:rsidR="00647CFE" w:rsidRDefault="00647CFE">
            <w:pPr>
              <w:pStyle w:val="TableParagraph"/>
              <w:rPr>
                <w:b/>
                <w:sz w:val="20"/>
              </w:rPr>
            </w:pPr>
          </w:p>
          <w:p w:rsidR="00647CFE" w:rsidRDefault="00E07175">
            <w:pPr>
              <w:pStyle w:val="TableParagraph"/>
              <w:spacing w:before="115"/>
              <w:ind w:right="86"/>
              <w:jc w:val="right"/>
              <w:rPr>
                <w:rFonts w:ascii="Calibri"/>
                <w:b/>
                <w:sz w:val="20"/>
              </w:rPr>
            </w:pPr>
            <w:r>
              <w:rPr>
                <w:rFonts w:ascii="Calibri"/>
                <w:b/>
                <w:sz w:val="20"/>
              </w:rPr>
              <w:t>Viti</w:t>
            </w:r>
            <w:r>
              <w:rPr>
                <w:rFonts w:ascii="Calibri"/>
                <w:b/>
                <w:spacing w:val="-7"/>
                <w:sz w:val="20"/>
              </w:rPr>
              <w:t xml:space="preserve"> </w:t>
            </w:r>
            <w:r>
              <w:rPr>
                <w:rFonts w:ascii="Calibri"/>
                <w:b/>
                <w:spacing w:val="-4"/>
                <w:sz w:val="20"/>
              </w:rPr>
              <w:t>2016</w:t>
            </w:r>
          </w:p>
        </w:tc>
        <w:tc>
          <w:tcPr>
            <w:tcW w:w="846" w:type="dxa"/>
            <w:vMerge w:val="restart"/>
            <w:tcBorders>
              <w:top w:val="single" w:sz="6" w:space="0" w:color="858585"/>
              <w:bottom w:val="single" w:sz="6" w:space="0" w:color="858585"/>
            </w:tcBorders>
          </w:tcPr>
          <w:p w:rsidR="00647CFE" w:rsidRDefault="00647CFE">
            <w:pPr>
              <w:pStyle w:val="TableParagraph"/>
              <w:rPr>
                <w:b/>
                <w:sz w:val="20"/>
              </w:rPr>
            </w:pPr>
          </w:p>
          <w:p w:rsidR="00647CFE" w:rsidRDefault="00647CFE">
            <w:pPr>
              <w:pStyle w:val="TableParagraph"/>
              <w:rPr>
                <w:b/>
                <w:sz w:val="20"/>
              </w:rPr>
            </w:pPr>
          </w:p>
          <w:p w:rsidR="00647CFE" w:rsidRDefault="00647CFE">
            <w:pPr>
              <w:pStyle w:val="TableParagraph"/>
              <w:spacing w:before="5"/>
              <w:rPr>
                <w:b/>
              </w:rPr>
            </w:pPr>
          </w:p>
          <w:p w:rsidR="00647CFE" w:rsidRDefault="00E07175">
            <w:pPr>
              <w:pStyle w:val="TableParagraph"/>
              <w:spacing w:before="1"/>
              <w:ind w:left="105"/>
              <w:rPr>
                <w:rFonts w:ascii="Calibri"/>
                <w:sz w:val="20"/>
              </w:rPr>
            </w:pPr>
            <w:r>
              <w:rPr>
                <w:rFonts w:ascii="Calibri"/>
                <w:spacing w:val="-5"/>
                <w:sz w:val="20"/>
              </w:rPr>
              <w:t>309</w:t>
            </w:r>
          </w:p>
        </w:tc>
        <w:tc>
          <w:tcPr>
            <w:tcW w:w="1351" w:type="dxa"/>
            <w:vMerge w:val="restart"/>
            <w:tcBorders>
              <w:top w:val="single" w:sz="6" w:space="0" w:color="858585"/>
              <w:bottom w:val="single" w:sz="6" w:space="0" w:color="858585"/>
              <w:right w:val="single" w:sz="6" w:space="0" w:color="858585"/>
            </w:tcBorders>
          </w:tcPr>
          <w:p w:rsidR="00647CFE" w:rsidRDefault="00647CFE">
            <w:pPr>
              <w:pStyle w:val="TableParagraph"/>
              <w:spacing w:before="3"/>
              <w:rPr>
                <w:b/>
                <w:sz w:val="24"/>
              </w:rPr>
            </w:pPr>
          </w:p>
          <w:p w:rsidR="00647CFE" w:rsidRDefault="00E07175">
            <w:pPr>
              <w:pStyle w:val="TableParagraph"/>
              <w:spacing w:line="355" w:lineRule="auto"/>
              <w:ind w:left="448" w:right="38"/>
              <w:rPr>
                <w:rFonts w:ascii="Calibri" w:hAnsi="Calibri"/>
                <w:sz w:val="20"/>
              </w:rPr>
            </w:pPr>
            <w:r>
              <w:rPr>
                <w:rFonts w:ascii="Calibri" w:hAnsi="Calibri"/>
                <w:spacing w:val="-4"/>
                <w:sz w:val="20"/>
              </w:rPr>
              <w:t xml:space="preserve">Rom </w:t>
            </w:r>
            <w:r>
              <w:rPr>
                <w:rFonts w:ascii="Calibri" w:hAnsi="Calibri"/>
                <w:spacing w:val="-2"/>
                <w:sz w:val="20"/>
              </w:rPr>
              <w:t>Egjiptian Grekë Total</w:t>
            </w:r>
          </w:p>
        </w:tc>
      </w:tr>
      <w:tr w:rsidR="00647CFE">
        <w:trPr>
          <w:trHeight w:val="284"/>
        </w:trPr>
        <w:tc>
          <w:tcPr>
            <w:tcW w:w="801" w:type="dxa"/>
            <w:tcBorders>
              <w:left w:val="single" w:sz="6" w:space="0" w:color="858585"/>
            </w:tcBorders>
          </w:tcPr>
          <w:p w:rsidR="00647CFE" w:rsidRDefault="00E07175">
            <w:pPr>
              <w:pStyle w:val="TableParagraph"/>
              <w:spacing w:line="228" w:lineRule="exact"/>
              <w:ind w:right="307"/>
              <w:jc w:val="right"/>
              <w:rPr>
                <w:rFonts w:ascii="Calibri"/>
                <w:sz w:val="20"/>
              </w:rPr>
            </w:pPr>
            <w:r>
              <w:rPr>
                <w:rFonts w:ascii="Calibri"/>
                <w:spacing w:val="-5"/>
                <w:sz w:val="20"/>
              </w:rPr>
              <w:t>400</w:t>
            </w:r>
          </w:p>
        </w:tc>
        <w:tc>
          <w:tcPr>
            <w:tcW w:w="2172" w:type="dxa"/>
          </w:tcPr>
          <w:p w:rsidR="00647CFE" w:rsidRDefault="00E07175">
            <w:pPr>
              <w:pStyle w:val="TableParagraph"/>
              <w:spacing w:before="65" w:line="199" w:lineRule="exact"/>
              <w:ind w:left="721" w:right="319"/>
              <w:jc w:val="center"/>
              <w:rPr>
                <w:rFonts w:ascii="Calibri"/>
                <w:sz w:val="20"/>
              </w:rPr>
            </w:pPr>
            <w:r>
              <w:rPr>
                <w:rFonts w:ascii="Calibri"/>
                <w:spacing w:val="-5"/>
                <w:sz w:val="20"/>
              </w:rPr>
              <w:t>360</w:t>
            </w:r>
          </w:p>
        </w:tc>
        <w:tc>
          <w:tcPr>
            <w:tcW w:w="1670" w:type="dxa"/>
            <w:tcBorders>
              <w:right w:val="double" w:sz="6" w:space="0" w:color="858585"/>
            </w:tcBorders>
          </w:tcPr>
          <w:p w:rsidR="00647CFE" w:rsidRDefault="00647CFE">
            <w:pPr>
              <w:pStyle w:val="TableParagraph"/>
              <w:rPr>
                <w:sz w:val="20"/>
              </w:rPr>
            </w:pPr>
          </w:p>
        </w:tc>
        <w:tc>
          <w:tcPr>
            <w:tcW w:w="862" w:type="dxa"/>
            <w:vMerge/>
            <w:tcBorders>
              <w:top w:val="nil"/>
              <w:left w:val="double" w:sz="6" w:space="0" w:color="858585"/>
              <w:bottom w:val="single" w:sz="6" w:space="0" w:color="858585"/>
            </w:tcBorders>
          </w:tcPr>
          <w:p w:rsidR="00647CFE" w:rsidRDefault="00647CFE">
            <w:pPr>
              <w:rPr>
                <w:sz w:val="2"/>
                <w:szCs w:val="2"/>
              </w:rPr>
            </w:pPr>
          </w:p>
        </w:tc>
        <w:tc>
          <w:tcPr>
            <w:tcW w:w="1430" w:type="dxa"/>
            <w:vMerge/>
            <w:tcBorders>
              <w:top w:val="nil"/>
              <w:bottom w:val="single" w:sz="6" w:space="0" w:color="858585"/>
            </w:tcBorders>
          </w:tcPr>
          <w:p w:rsidR="00647CFE" w:rsidRDefault="00647CFE">
            <w:pPr>
              <w:rPr>
                <w:sz w:val="2"/>
                <w:szCs w:val="2"/>
              </w:rPr>
            </w:pPr>
          </w:p>
        </w:tc>
        <w:tc>
          <w:tcPr>
            <w:tcW w:w="846" w:type="dxa"/>
            <w:vMerge/>
            <w:tcBorders>
              <w:top w:val="nil"/>
              <w:bottom w:val="single" w:sz="6" w:space="0" w:color="858585"/>
            </w:tcBorders>
          </w:tcPr>
          <w:p w:rsidR="00647CFE" w:rsidRDefault="00647CFE">
            <w:pPr>
              <w:rPr>
                <w:sz w:val="2"/>
                <w:szCs w:val="2"/>
              </w:rPr>
            </w:pPr>
          </w:p>
        </w:tc>
        <w:tc>
          <w:tcPr>
            <w:tcW w:w="1351" w:type="dxa"/>
            <w:vMerge/>
            <w:tcBorders>
              <w:top w:val="nil"/>
              <w:bottom w:val="single" w:sz="6" w:space="0" w:color="858585"/>
              <w:right w:val="single" w:sz="6" w:space="0" w:color="858585"/>
            </w:tcBorders>
          </w:tcPr>
          <w:p w:rsidR="00647CFE" w:rsidRDefault="00647CFE">
            <w:pPr>
              <w:rPr>
                <w:sz w:val="2"/>
                <w:szCs w:val="2"/>
              </w:rPr>
            </w:pPr>
          </w:p>
        </w:tc>
      </w:tr>
      <w:tr w:rsidR="00647CFE">
        <w:trPr>
          <w:trHeight w:val="343"/>
        </w:trPr>
        <w:tc>
          <w:tcPr>
            <w:tcW w:w="801" w:type="dxa"/>
            <w:tcBorders>
              <w:left w:val="single" w:sz="6" w:space="0" w:color="858585"/>
            </w:tcBorders>
          </w:tcPr>
          <w:p w:rsidR="00647CFE" w:rsidRDefault="00E07175">
            <w:pPr>
              <w:pStyle w:val="TableParagraph"/>
              <w:spacing w:before="19"/>
              <w:ind w:right="307"/>
              <w:jc w:val="right"/>
              <w:rPr>
                <w:rFonts w:ascii="Calibri"/>
                <w:sz w:val="20"/>
              </w:rPr>
            </w:pPr>
            <w:r>
              <w:rPr>
                <w:rFonts w:ascii="Calibri"/>
                <w:spacing w:val="-5"/>
                <w:sz w:val="20"/>
              </w:rPr>
              <w:t>350</w:t>
            </w:r>
          </w:p>
        </w:tc>
        <w:tc>
          <w:tcPr>
            <w:tcW w:w="2172" w:type="dxa"/>
          </w:tcPr>
          <w:p w:rsidR="00647CFE" w:rsidRDefault="00647CFE">
            <w:pPr>
              <w:pStyle w:val="TableParagraph"/>
            </w:pPr>
          </w:p>
        </w:tc>
        <w:tc>
          <w:tcPr>
            <w:tcW w:w="1670" w:type="dxa"/>
            <w:tcBorders>
              <w:right w:val="double" w:sz="6" w:space="0" w:color="858585"/>
            </w:tcBorders>
          </w:tcPr>
          <w:p w:rsidR="00647CFE" w:rsidRDefault="00647CFE">
            <w:pPr>
              <w:pStyle w:val="TableParagraph"/>
            </w:pPr>
          </w:p>
        </w:tc>
        <w:tc>
          <w:tcPr>
            <w:tcW w:w="862" w:type="dxa"/>
            <w:vMerge/>
            <w:tcBorders>
              <w:top w:val="nil"/>
              <w:left w:val="double" w:sz="6" w:space="0" w:color="858585"/>
              <w:bottom w:val="single" w:sz="6" w:space="0" w:color="858585"/>
            </w:tcBorders>
          </w:tcPr>
          <w:p w:rsidR="00647CFE" w:rsidRDefault="00647CFE">
            <w:pPr>
              <w:rPr>
                <w:sz w:val="2"/>
                <w:szCs w:val="2"/>
              </w:rPr>
            </w:pPr>
          </w:p>
        </w:tc>
        <w:tc>
          <w:tcPr>
            <w:tcW w:w="1430" w:type="dxa"/>
            <w:vMerge/>
            <w:tcBorders>
              <w:top w:val="nil"/>
              <w:bottom w:val="single" w:sz="6" w:space="0" w:color="858585"/>
            </w:tcBorders>
          </w:tcPr>
          <w:p w:rsidR="00647CFE" w:rsidRDefault="00647CFE">
            <w:pPr>
              <w:rPr>
                <w:sz w:val="2"/>
                <w:szCs w:val="2"/>
              </w:rPr>
            </w:pPr>
          </w:p>
        </w:tc>
        <w:tc>
          <w:tcPr>
            <w:tcW w:w="846" w:type="dxa"/>
            <w:vMerge/>
            <w:tcBorders>
              <w:top w:val="nil"/>
              <w:bottom w:val="single" w:sz="6" w:space="0" w:color="858585"/>
            </w:tcBorders>
          </w:tcPr>
          <w:p w:rsidR="00647CFE" w:rsidRDefault="00647CFE">
            <w:pPr>
              <w:rPr>
                <w:sz w:val="2"/>
                <w:szCs w:val="2"/>
              </w:rPr>
            </w:pPr>
          </w:p>
        </w:tc>
        <w:tc>
          <w:tcPr>
            <w:tcW w:w="1351" w:type="dxa"/>
            <w:vMerge/>
            <w:tcBorders>
              <w:top w:val="nil"/>
              <w:bottom w:val="single" w:sz="6" w:space="0" w:color="858585"/>
              <w:right w:val="single" w:sz="6" w:space="0" w:color="858585"/>
            </w:tcBorders>
          </w:tcPr>
          <w:p w:rsidR="00647CFE" w:rsidRDefault="00647CFE">
            <w:pPr>
              <w:rPr>
                <w:sz w:val="2"/>
                <w:szCs w:val="2"/>
              </w:rPr>
            </w:pPr>
          </w:p>
        </w:tc>
      </w:tr>
      <w:tr w:rsidR="00647CFE">
        <w:trPr>
          <w:trHeight w:val="344"/>
        </w:trPr>
        <w:tc>
          <w:tcPr>
            <w:tcW w:w="801" w:type="dxa"/>
            <w:tcBorders>
              <w:left w:val="single" w:sz="6" w:space="0" w:color="858585"/>
            </w:tcBorders>
          </w:tcPr>
          <w:p w:rsidR="00647CFE" w:rsidRDefault="00E07175">
            <w:pPr>
              <w:pStyle w:val="TableParagraph"/>
              <w:spacing w:line="240" w:lineRule="exact"/>
              <w:ind w:right="306"/>
              <w:jc w:val="right"/>
              <w:rPr>
                <w:rFonts w:ascii="Calibri"/>
                <w:sz w:val="20"/>
              </w:rPr>
            </w:pPr>
            <w:r>
              <w:rPr>
                <w:rFonts w:ascii="Calibri"/>
                <w:spacing w:val="-5"/>
                <w:sz w:val="20"/>
              </w:rPr>
              <w:t>300</w:t>
            </w:r>
          </w:p>
        </w:tc>
        <w:tc>
          <w:tcPr>
            <w:tcW w:w="2172" w:type="dxa"/>
          </w:tcPr>
          <w:p w:rsidR="00647CFE" w:rsidRDefault="00647CFE">
            <w:pPr>
              <w:pStyle w:val="TableParagraph"/>
            </w:pPr>
          </w:p>
        </w:tc>
        <w:tc>
          <w:tcPr>
            <w:tcW w:w="1670" w:type="dxa"/>
            <w:tcBorders>
              <w:right w:val="double" w:sz="6" w:space="0" w:color="858585"/>
            </w:tcBorders>
          </w:tcPr>
          <w:p w:rsidR="00647CFE" w:rsidRDefault="00E07175">
            <w:pPr>
              <w:pStyle w:val="TableParagraph"/>
              <w:spacing w:before="92" w:line="232" w:lineRule="exact"/>
              <w:ind w:left="727"/>
              <w:rPr>
                <w:rFonts w:ascii="Calibri"/>
                <w:sz w:val="20"/>
              </w:rPr>
            </w:pPr>
            <w:r>
              <w:rPr>
                <w:rFonts w:ascii="Calibri"/>
                <w:spacing w:val="-2"/>
                <w:sz w:val="20"/>
              </w:rPr>
              <w:t>Egjiptian</w:t>
            </w:r>
          </w:p>
        </w:tc>
        <w:tc>
          <w:tcPr>
            <w:tcW w:w="862" w:type="dxa"/>
            <w:vMerge/>
            <w:tcBorders>
              <w:top w:val="nil"/>
              <w:left w:val="double" w:sz="6" w:space="0" w:color="858585"/>
              <w:bottom w:val="single" w:sz="6" w:space="0" w:color="858585"/>
            </w:tcBorders>
          </w:tcPr>
          <w:p w:rsidR="00647CFE" w:rsidRDefault="00647CFE">
            <w:pPr>
              <w:rPr>
                <w:sz w:val="2"/>
                <w:szCs w:val="2"/>
              </w:rPr>
            </w:pPr>
          </w:p>
        </w:tc>
        <w:tc>
          <w:tcPr>
            <w:tcW w:w="1430" w:type="dxa"/>
            <w:vMerge/>
            <w:tcBorders>
              <w:top w:val="nil"/>
              <w:bottom w:val="single" w:sz="6" w:space="0" w:color="858585"/>
            </w:tcBorders>
          </w:tcPr>
          <w:p w:rsidR="00647CFE" w:rsidRDefault="00647CFE">
            <w:pPr>
              <w:rPr>
                <w:sz w:val="2"/>
                <w:szCs w:val="2"/>
              </w:rPr>
            </w:pPr>
          </w:p>
        </w:tc>
        <w:tc>
          <w:tcPr>
            <w:tcW w:w="846" w:type="dxa"/>
            <w:vMerge/>
            <w:tcBorders>
              <w:top w:val="nil"/>
              <w:bottom w:val="single" w:sz="6" w:space="0" w:color="858585"/>
            </w:tcBorders>
          </w:tcPr>
          <w:p w:rsidR="00647CFE" w:rsidRDefault="00647CFE">
            <w:pPr>
              <w:rPr>
                <w:sz w:val="2"/>
                <w:szCs w:val="2"/>
              </w:rPr>
            </w:pPr>
          </w:p>
        </w:tc>
        <w:tc>
          <w:tcPr>
            <w:tcW w:w="1351" w:type="dxa"/>
            <w:vMerge/>
            <w:tcBorders>
              <w:top w:val="nil"/>
              <w:bottom w:val="single" w:sz="6" w:space="0" w:color="858585"/>
              <w:right w:val="single" w:sz="6" w:space="0" w:color="858585"/>
            </w:tcBorders>
          </w:tcPr>
          <w:p w:rsidR="00647CFE" w:rsidRDefault="00647CFE">
            <w:pPr>
              <w:rPr>
                <w:sz w:val="2"/>
                <w:szCs w:val="2"/>
              </w:rPr>
            </w:pPr>
          </w:p>
        </w:tc>
      </w:tr>
      <w:tr w:rsidR="00647CFE">
        <w:trPr>
          <w:trHeight w:val="270"/>
        </w:trPr>
        <w:tc>
          <w:tcPr>
            <w:tcW w:w="801" w:type="dxa"/>
            <w:tcBorders>
              <w:left w:val="single" w:sz="6" w:space="0" w:color="858585"/>
            </w:tcBorders>
          </w:tcPr>
          <w:p w:rsidR="00647CFE" w:rsidRDefault="00E07175">
            <w:pPr>
              <w:pStyle w:val="TableParagraph"/>
              <w:spacing w:line="215" w:lineRule="exact"/>
              <w:ind w:right="306"/>
              <w:jc w:val="right"/>
              <w:rPr>
                <w:rFonts w:ascii="Calibri"/>
                <w:sz w:val="20"/>
              </w:rPr>
            </w:pPr>
            <w:r>
              <w:rPr>
                <w:rFonts w:ascii="Calibri"/>
                <w:spacing w:val="-5"/>
                <w:sz w:val="20"/>
              </w:rPr>
              <w:t>250</w:t>
            </w:r>
          </w:p>
        </w:tc>
        <w:tc>
          <w:tcPr>
            <w:tcW w:w="2172" w:type="dxa"/>
          </w:tcPr>
          <w:p w:rsidR="00647CFE" w:rsidRDefault="00E07175">
            <w:pPr>
              <w:pStyle w:val="TableParagraph"/>
              <w:spacing w:before="43" w:line="208" w:lineRule="exact"/>
              <w:ind w:left="331"/>
              <w:rPr>
                <w:rFonts w:ascii="Calibri"/>
                <w:sz w:val="20"/>
              </w:rPr>
            </w:pPr>
            <w:r>
              <w:rPr>
                <w:rFonts w:ascii="Calibri"/>
                <w:spacing w:val="-5"/>
                <w:sz w:val="20"/>
              </w:rPr>
              <w:t>200</w:t>
            </w:r>
          </w:p>
        </w:tc>
        <w:tc>
          <w:tcPr>
            <w:tcW w:w="1670" w:type="dxa"/>
            <w:tcBorders>
              <w:right w:val="double" w:sz="6" w:space="0" w:color="858585"/>
            </w:tcBorders>
          </w:tcPr>
          <w:p w:rsidR="00647CFE" w:rsidRDefault="00647CFE">
            <w:pPr>
              <w:pStyle w:val="TableParagraph"/>
              <w:rPr>
                <w:sz w:val="20"/>
              </w:rPr>
            </w:pPr>
          </w:p>
        </w:tc>
        <w:tc>
          <w:tcPr>
            <w:tcW w:w="862" w:type="dxa"/>
            <w:vMerge/>
            <w:tcBorders>
              <w:top w:val="nil"/>
              <w:left w:val="double" w:sz="6" w:space="0" w:color="858585"/>
              <w:bottom w:val="single" w:sz="6" w:space="0" w:color="858585"/>
            </w:tcBorders>
          </w:tcPr>
          <w:p w:rsidR="00647CFE" w:rsidRDefault="00647CFE">
            <w:pPr>
              <w:rPr>
                <w:sz w:val="2"/>
                <w:szCs w:val="2"/>
              </w:rPr>
            </w:pPr>
          </w:p>
        </w:tc>
        <w:tc>
          <w:tcPr>
            <w:tcW w:w="1430" w:type="dxa"/>
            <w:vMerge/>
            <w:tcBorders>
              <w:top w:val="nil"/>
              <w:bottom w:val="single" w:sz="6" w:space="0" w:color="858585"/>
            </w:tcBorders>
          </w:tcPr>
          <w:p w:rsidR="00647CFE" w:rsidRDefault="00647CFE">
            <w:pPr>
              <w:rPr>
                <w:sz w:val="2"/>
                <w:szCs w:val="2"/>
              </w:rPr>
            </w:pPr>
          </w:p>
        </w:tc>
        <w:tc>
          <w:tcPr>
            <w:tcW w:w="846" w:type="dxa"/>
            <w:vMerge/>
            <w:tcBorders>
              <w:top w:val="nil"/>
              <w:bottom w:val="single" w:sz="6" w:space="0" w:color="858585"/>
            </w:tcBorders>
          </w:tcPr>
          <w:p w:rsidR="00647CFE" w:rsidRDefault="00647CFE">
            <w:pPr>
              <w:rPr>
                <w:sz w:val="2"/>
                <w:szCs w:val="2"/>
              </w:rPr>
            </w:pPr>
          </w:p>
        </w:tc>
        <w:tc>
          <w:tcPr>
            <w:tcW w:w="1351" w:type="dxa"/>
            <w:vMerge/>
            <w:tcBorders>
              <w:top w:val="nil"/>
              <w:bottom w:val="single" w:sz="6" w:space="0" w:color="858585"/>
              <w:right w:val="single" w:sz="6" w:space="0" w:color="858585"/>
            </w:tcBorders>
          </w:tcPr>
          <w:p w:rsidR="00647CFE" w:rsidRDefault="00647CFE">
            <w:pPr>
              <w:rPr>
                <w:sz w:val="2"/>
                <w:szCs w:val="2"/>
              </w:rPr>
            </w:pPr>
          </w:p>
        </w:tc>
      </w:tr>
      <w:tr w:rsidR="00647CFE">
        <w:trPr>
          <w:trHeight w:val="378"/>
        </w:trPr>
        <w:tc>
          <w:tcPr>
            <w:tcW w:w="801" w:type="dxa"/>
            <w:tcBorders>
              <w:left w:val="single" w:sz="6" w:space="0" w:color="858585"/>
            </w:tcBorders>
          </w:tcPr>
          <w:p w:rsidR="00647CFE" w:rsidRDefault="00E07175">
            <w:pPr>
              <w:pStyle w:val="TableParagraph"/>
              <w:spacing w:before="19"/>
              <w:ind w:right="306"/>
              <w:jc w:val="right"/>
              <w:rPr>
                <w:rFonts w:ascii="Calibri"/>
                <w:sz w:val="20"/>
              </w:rPr>
            </w:pPr>
            <w:r>
              <w:rPr>
                <w:rFonts w:ascii="Calibri"/>
                <w:spacing w:val="-5"/>
                <w:sz w:val="20"/>
              </w:rPr>
              <w:t>200</w:t>
            </w:r>
          </w:p>
        </w:tc>
        <w:tc>
          <w:tcPr>
            <w:tcW w:w="2172" w:type="dxa"/>
          </w:tcPr>
          <w:p w:rsidR="00647CFE" w:rsidRDefault="00E07175">
            <w:pPr>
              <w:pStyle w:val="TableParagraph"/>
              <w:spacing w:before="62"/>
              <w:ind w:left="321" w:right="720"/>
              <w:jc w:val="center"/>
              <w:rPr>
                <w:rFonts w:ascii="Calibri"/>
                <w:sz w:val="20"/>
              </w:rPr>
            </w:pPr>
            <w:r>
              <w:rPr>
                <w:rFonts w:ascii="Calibri"/>
                <w:spacing w:val="-5"/>
                <w:sz w:val="20"/>
              </w:rPr>
              <w:t>160</w:t>
            </w:r>
          </w:p>
        </w:tc>
        <w:tc>
          <w:tcPr>
            <w:tcW w:w="1670" w:type="dxa"/>
            <w:tcBorders>
              <w:right w:val="double" w:sz="6" w:space="0" w:color="858585"/>
            </w:tcBorders>
          </w:tcPr>
          <w:p w:rsidR="00647CFE" w:rsidRDefault="00647CFE">
            <w:pPr>
              <w:pStyle w:val="TableParagraph"/>
            </w:pPr>
          </w:p>
        </w:tc>
        <w:tc>
          <w:tcPr>
            <w:tcW w:w="862" w:type="dxa"/>
            <w:vMerge/>
            <w:tcBorders>
              <w:top w:val="nil"/>
              <w:left w:val="double" w:sz="6" w:space="0" w:color="858585"/>
              <w:bottom w:val="single" w:sz="6" w:space="0" w:color="858585"/>
            </w:tcBorders>
          </w:tcPr>
          <w:p w:rsidR="00647CFE" w:rsidRDefault="00647CFE">
            <w:pPr>
              <w:rPr>
                <w:sz w:val="2"/>
                <w:szCs w:val="2"/>
              </w:rPr>
            </w:pPr>
          </w:p>
        </w:tc>
        <w:tc>
          <w:tcPr>
            <w:tcW w:w="1430" w:type="dxa"/>
            <w:vMerge/>
            <w:tcBorders>
              <w:top w:val="nil"/>
              <w:bottom w:val="single" w:sz="6" w:space="0" w:color="858585"/>
            </w:tcBorders>
          </w:tcPr>
          <w:p w:rsidR="00647CFE" w:rsidRDefault="00647CFE">
            <w:pPr>
              <w:rPr>
                <w:sz w:val="2"/>
                <w:szCs w:val="2"/>
              </w:rPr>
            </w:pPr>
          </w:p>
        </w:tc>
        <w:tc>
          <w:tcPr>
            <w:tcW w:w="846" w:type="dxa"/>
            <w:vMerge/>
            <w:tcBorders>
              <w:top w:val="nil"/>
              <w:bottom w:val="single" w:sz="6" w:space="0" w:color="858585"/>
            </w:tcBorders>
          </w:tcPr>
          <w:p w:rsidR="00647CFE" w:rsidRDefault="00647CFE">
            <w:pPr>
              <w:rPr>
                <w:sz w:val="2"/>
                <w:szCs w:val="2"/>
              </w:rPr>
            </w:pPr>
          </w:p>
        </w:tc>
        <w:tc>
          <w:tcPr>
            <w:tcW w:w="1351" w:type="dxa"/>
            <w:vMerge/>
            <w:tcBorders>
              <w:top w:val="nil"/>
              <w:bottom w:val="single" w:sz="6" w:space="0" w:color="858585"/>
              <w:right w:val="single" w:sz="6" w:space="0" w:color="858585"/>
            </w:tcBorders>
          </w:tcPr>
          <w:p w:rsidR="00647CFE" w:rsidRDefault="00647CFE">
            <w:pPr>
              <w:rPr>
                <w:sz w:val="2"/>
                <w:szCs w:val="2"/>
              </w:rPr>
            </w:pPr>
          </w:p>
        </w:tc>
      </w:tr>
      <w:tr w:rsidR="00647CFE">
        <w:trPr>
          <w:trHeight w:val="322"/>
        </w:trPr>
        <w:tc>
          <w:tcPr>
            <w:tcW w:w="801" w:type="dxa"/>
            <w:tcBorders>
              <w:left w:val="single" w:sz="6" w:space="0" w:color="858585"/>
            </w:tcBorders>
          </w:tcPr>
          <w:p w:rsidR="00647CFE" w:rsidRDefault="00E07175">
            <w:pPr>
              <w:pStyle w:val="TableParagraph"/>
              <w:spacing w:line="204" w:lineRule="exact"/>
              <w:ind w:right="306"/>
              <w:jc w:val="right"/>
              <w:rPr>
                <w:rFonts w:ascii="Calibri"/>
                <w:sz w:val="20"/>
              </w:rPr>
            </w:pPr>
            <w:r>
              <w:rPr>
                <w:rFonts w:ascii="Calibri"/>
                <w:spacing w:val="-5"/>
                <w:sz w:val="20"/>
              </w:rPr>
              <w:t>150</w:t>
            </w:r>
          </w:p>
        </w:tc>
        <w:tc>
          <w:tcPr>
            <w:tcW w:w="2172" w:type="dxa"/>
          </w:tcPr>
          <w:p w:rsidR="00647CFE" w:rsidRDefault="00647CFE">
            <w:pPr>
              <w:pStyle w:val="TableParagraph"/>
            </w:pPr>
          </w:p>
        </w:tc>
        <w:tc>
          <w:tcPr>
            <w:tcW w:w="1670" w:type="dxa"/>
            <w:tcBorders>
              <w:right w:val="double" w:sz="6" w:space="0" w:color="858585"/>
            </w:tcBorders>
          </w:tcPr>
          <w:p w:rsidR="00647CFE" w:rsidRDefault="00E07175">
            <w:pPr>
              <w:pStyle w:val="TableParagraph"/>
              <w:spacing w:before="84" w:line="218" w:lineRule="exact"/>
              <w:ind w:left="727"/>
              <w:rPr>
                <w:rFonts w:ascii="Calibri"/>
                <w:sz w:val="20"/>
              </w:rPr>
            </w:pPr>
            <w:r>
              <w:rPr>
                <w:rFonts w:ascii="Calibri"/>
                <w:spacing w:val="-2"/>
                <w:sz w:val="20"/>
              </w:rPr>
              <w:t>Total</w:t>
            </w:r>
          </w:p>
        </w:tc>
        <w:tc>
          <w:tcPr>
            <w:tcW w:w="862" w:type="dxa"/>
            <w:vMerge/>
            <w:tcBorders>
              <w:top w:val="nil"/>
              <w:left w:val="double" w:sz="6" w:space="0" w:color="858585"/>
              <w:bottom w:val="single" w:sz="6" w:space="0" w:color="858585"/>
            </w:tcBorders>
          </w:tcPr>
          <w:p w:rsidR="00647CFE" w:rsidRDefault="00647CFE">
            <w:pPr>
              <w:rPr>
                <w:sz w:val="2"/>
                <w:szCs w:val="2"/>
              </w:rPr>
            </w:pPr>
          </w:p>
        </w:tc>
        <w:tc>
          <w:tcPr>
            <w:tcW w:w="1430" w:type="dxa"/>
            <w:vMerge/>
            <w:tcBorders>
              <w:top w:val="nil"/>
              <w:bottom w:val="single" w:sz="6" w:space="0" w:color="858585"/>
            </w:tcBorders>
          </w:tcPr>
          <w:p w:rsidR="00647CFE" w:rsidRDefault="00647CFE">
            <w:pPr>
              <w:rPr>
                <w:sz w:val="2"/>
                <w:szCs w:val="2"/>
              </w:rPr>
            </w:pPr>
          </w:p>
        </w:tc>
        <w:tc>
          <w:tcPr>
            <w:tcW w:w="846" w:type="dxa"/>
            <w:vMerge/>
            <w:tcBorders>
              <w:top w:val="nil"/>
              <w:bottom w:val="single" w:sz="6" w:space="0" w:color="858585"/>
            </w:tcBorders>
          </w:tcPr>
          <w:p w:rsidR="00647CFE" w:rsidRDefault="00647CFE">
            <w:pPr>
              <w:rPr>
                <w:sz w:val="2"/>
                <w:szCs w:val="2"/>
              </w:rPr>
            </w:pPr>
          </w:p>
        </w:tc>
        <w:tc>
          <w:tcPr>
            <w:tcW w:w="1351" w:type="dxa"/>
            <w:vMerge/>
            <w:tcBorders>
              <w:top w:val="nil"/>
              <w:bottom w:val="single" w:sz="6" w:space="0" w:color="858585"/>
              <w:right w:val="single" w:sz="6" w:space="0" w:color="858585"/>
            </w:tcBorders>
          </w:tcPr>
          <w:p w:rsidR="00647CFE" w:rsidRDefault="00647CFE">
            <w:pPr>
              <w:rPr>
                <w:sz w:val="2"/>
                <w:szCs w:val="2"/>
              </w:rPr>
            </w:pPr>
          </w:p>
        </w:tc>
      </w:tr>
      <w:tr w:rsidR="00647CFE">
        <w:trPr>
          <w:trHeight w:val="256"/>
        </w:trPr>
        <w:tc>
          <w:tcPr>
            <w:tcW w:w="801" w:type="dxa"/>
            <w:tcBorders>
              <w:left w:val="single" w:sz="6" w:space="0" w:color="858585"/>
            </w:tcBorders>
          </w:tcPr>
          <w:p w:rsidR="00647CFE" w:rsidRDefault="00E07175">
            <w:pPr>
              <w:pStyle w:val="TableParagraph"/>
              <w:spacing w:line="201" w:lineRule="exact"/>
              <w:ind w:right="306"/>
              <w:jc w:val="right"/>
              <w:rPr>
                <w:rFonts w:ascii="Calibri"/>
                <w:sz w:val="20"/>
              </w:rPr>
            </w:pPr>
            <w:r>
              <w:rPr>
                <w:rFonts w:ascii="Calibri"/>
                <w:spacing w:val="-5"/>
                <w:sz w:val="20"/>
              </w:rPr>
              <w:t>100</w:t>
            </w:r>
          </w:p>
        </w:tc>
        <w:tc>
          <w:tcPr>
            <w:tcW w:w="2172" w:type="dxa"/>
          </w:tcPr>
          <w:p w:rsidR="00647CFE" w:rsidRDefault="00647CFE">
            <w:pPr>
              <w:pStyle w:val="TableParagraph"/>
              <w:rPr>
                <w:sz w:val="18"/>
              </w:rPr>
            </w:pPr>
          </w:p>
        </w:tc>
        <w:tc>
          <w:tcPr>
            <w:tcW w:w="1670" w:type="dxa"/>
            <w:tcBorders>
              <w:right w:val="double" w:sz="6" w:space="0" w:color="858585"/>
            </w:tcBorders>
          </w:tcPr>
          <w:p w:rsidR="00647CFE" w:rsidRDefault="00647CFE">
            <w:pPr>
              <w:pStyle w:val="TableParagraph"/>
              <w:rPr>
                <w:sz w:val="18"/>
              </w:rPr>
            </w:pPr>
          </w:p>
        </w:tc>
        <w:tc>
          <w:tcPr>
            <w:tcW w:w="862" w:type="dxa"/>
            <w:vMerge/>
            <w:tcBorders>
              <w:top w:val="nil"/>
              <w:left w:val="double" w:sz="6" w:space="0" w:color="858585"/>
              <w:bottom w:val="single" w:sz="6" w:space="0" w:color="858585"/>
            </w:tcBorders>
          </w:tcPr>
          <w:p w:rsidR="00647CFE" w:rsidRDefault="00647CFE">
            <w:pPr>
              <w:rPr>
                <w:sz w:val="2"/>
                <w:szCs w:val="2"/>
              </w:rPr>
            </w:pPr>
          </w:p>
        </w:tc>
        <w:tc>
          <w:tcPr>
            <w:tcW w:w="1430" w:type="dxa"/>
            <w:vMerge/>
            <w:tcBorders>
              <w:top w:val="nil"/>
              <w:bottom w:val="single" w:sz="6" w:space="0" w:color="858585"/>
            </w:tcBorders>
          </w:tcPr>
          <w:p w:rsidR="00647CFE" w:rsidRDefault="00647CFE">
            <w:pPr>
              <w:rPr>
                <w:sz w:val="2"/>
                <w:szCs w:val="2"/>
              </w:rPr>
            </w:pPr>
          </w:p>
        </w:tc>
        <w:tc>
          <w:tcPr>
            <w:tcW w:w="846" w:type="dxa"/>
            <w:vMerge/>
            <w:tcBorders>
              <w:top w:val="nil"/>
              <w:bottom w:val="single" w:sz="6" w:space="0" w:color="858585"/>
            </w:tcBorders>
          </w:tcPr>
          <w:p w:rsidR="00647CFE" w:rsidRDefault="00647CFE">
            <w:pPr>
              <w:rPr>
                <w:sz w:val="2"/>
                <w:szCs w:val="2"/>
              </w:rPr>
            </w:pPr>
          </w:p>
        </w:tc>
        <w:tc>
          <w:tcPr>
            <w:tcW w:w="1351" w:type="dxa"/>
            <w:vMerge/>
            <w:tcBorders>
              <w:top w:val="nil"/>
              <w:bottom w:val="single" w:sz="6" w:space="0" w:color="858585"/>
              <w:right w:val="single" w:sz="6" w:space="0" w:color="858585"/>
            </w:tcBorders>
          </w:tcPr>
          <w:p w:rsidR="00647CFE" w:rsidRDefault="00647CFE">
            <w:pPr>
              <w:rPr>
                <w:sz w:val="2"/>
                <w:szCs w:val="2"/>
              </w:rPr>
            </w:pPr>
          </w:p>
        </w:tc>
      </w:tr>
      <w:tr w:rsidR="00647CFE">
        <w:trPr>
          <w:trHeight w:val="319"/>
        </w:trPr>
        <w:tc>
          <w:tcPr>
            <w:tcW w:w="801" w:type="dxa"/>
            <w:tcBorders>
              <w:left w:val="single" w:sz="6" w:space="0" w:color="858585"/>
            </w:tcBorders>
          </w:tcPr>
          <w:p w:rsidR="00647CFE" w:rsidRDefault="00E07175">
            <w:pPr>
              <w:pStyle w:val="TableParagraph"/>
              <w:spacing w:before="19"/>
              <w:ind w:right="306"/>
              <w:jc w:val="right"/>
              <w:rPr>
                <w:rFonts w:ascii="Calibri"/>
                <w:sz w:val="20"/>
              </w:rPr>
            </w:pPr>
            <w:r>
              <w:rPr>
                <w:rFonts w:ascii="Calibri"/>
                <w:spacing w:val="-5"/>
                <w:sz w:val="20"/>
              </w:rPr>
              <w:t>50</w:t>
            </w:r>
          </w:p>
        </w:tc>
        <w:tc>
          <w:tcPr>
            <w:tcW w:w="2172" w:type="dxa"/>
          </w:tcPr>
          <w:p w:rsidR="00647CFE" w:rsidRDefault="00647CFE">
            <w:pPr>
              <w:pStyle w:val="TableParagraph"/>
            </w:pPr>
          </w:p>
        </w:tc>
        <w:tc>
          <w:tcPr>
            <w:tcW w:w="1670" w:type="dxa"/>
            <w:tcBorders>
              <w:right w:val="double" w:sz="6" w:space="0" w:color="858585"/>
            </w:tcBorders>
          </w:tcPr>
          <w:p w:rsidR="00647CFE" w:rsidRDefault="00647CFE">
            <w:pPr>
              <w:pStyle w:val="TableParagraph"/>
            </w:pPr>
          </w:p>
        </w:tc>
        <w:tc>
          <w:tcPr>
            <w:tcW w:w="862" w:type="dxa"/>
            <w:vMerge/>
            <w:tcBorders>
              <w:top w:val="nil"/>
              <w:left w:val="double" w:sz="6" w:space="0" w:color="858585"/>
              <w:bottom w:val="single" w:sz="6" w:space="0" w:color="858585"/>
            </w:tcBorders>
          </w:tcPr>
          <w:p w:rsidR="00647CFE" w:rsidRDefault="00647CFE">
            <w:pPr>
              <w:rPr>
                <w:sz w:val="2"/>
                <w:szCs w:val="2"/>
              </w:rPr>
            </w:pPr>
          </w:p>
        </w:tc>
        <w:tc>
          <w:tcPr>
            <w:tcW w:w="1430" w:type="dxa"/>
            <w:vMerge/>
            <w:tcBorders>
              <w:top w:val="nil"/>
              <w:bottom w:val="single" w:sz="6" w:space="0" w:color="858585"/>
            </w:tcBorders>
          </w:tcPr>
          <w:p w:rsidR="00647CFE" w:rsidRDefault="00647CFE">
            <w:pPr>
              <w:rPr>
                <w:sz w:val="2"/>
                <w:szCs w:val="2"/>
              </w:rPr>
            </w:pPr>
          </w:p>
        </w:tc>
        <w:tc>
          <w:tcPr>
            <w:tcW w:w="846" w:type="dxa"/>
            <w:vMerge/>
            <w:tcBorders>
              <w:top w:val="nil"/>
              <w:bottom w:val="single" w:sz="6" w:space="0" w:color="858585"/>
            </w:tcBorders>
          </w:tcPr>
          <w:p w:rsidR="00647CFE" w:rsidRDefault="00647CFE">
            <w:pPr>
              <w:rPr>
                <w:sz w:val="2"/>
                <w:szCs w:val="2"/>
              </w:rPr>
            </w:pPr>
          </w:p>
        </w:tc>
        <w:tc>
          <w:tcPr>
            <w:tcW w:w="1351" w:type="dxa"/>
            <w:vMerge/>
            <w:tcBorders>
              <w:top w:val="nil"/>
              <w:bottom w:val="single" w:sz="6" w:space="0" w:color="858585"/>
              <w:right w:val="single" w:sz="6" w:space="0" w:color="858585"/>
            </w:tcBorders>
          </w:tcPr>
          <w:p w:rsidR="00647CFE" w:rsidRDefault="00647CFE">
            <w:pPr>
              <w:rPr>
                <w:sz w:val="2"/>
                <w:szCs w:val="2"/>
              </w:rPr>
            </w:pPr>
          </w:p>
        </w:tc>
      </w:tr>
      <w:tr w:rsidR="00647CFE">
        <w:trPr>
          <w:trHeight w:val="336"/>
        </w:trPr>
        <w:tc>
          <w:tcPr>
            <w:tcW w:w="801" w:type="dxa"/>
            <w:tcBorders>
              <w:left w:val="single" w:sz="6" w:space="0" w:color="858585"/>
            </w:tcBorders>
          </w:tcPr>
          <w:p w:rsidR="00647CFE" w:rsidRDefault="00E07175">
            <w:pPr>
              <w:pStyle w:val="TableParagraph"/>
              <w:spacing w:before="19"/>
              <w:ind w:right="306"/>
              <w:jc w:val="right"/>
              <w:rPr>
                <w:rFonts w:ascii="Calibri"/>
                <w:sz w:val="20"/>
              </w:rPr>
            </w:pPr>
            <w:r>
              <w:rPr>
                <w:rFonts w:ascii="Calibri"/>
                <w:w w:val="99"/>
                <w:sz w:val="20"/>
              </w:rPr>
              <w:t>0</w:t>
            </w:r>
          </w:p>
        </w:tc>
        <w:tc>
          <w:tcPr>
            <w:tcW w:w="2172" w:type="dxa"/>
          </w:tcPr>
          <w:p w:rsidR="00647CFE" w:rsidRDefault="00647CFE">
            <w:pPr>
              <w:pStyle w:val="TableParagraph"/>
            </w:pPr>
          </w:p>
        </w:tc>
        <w:tc>
          <w:tcPr>
            <w:tcW w:w="1670" w:type="dxa"/>
            <w:tcBorders>
              <w:right w:val="double" w:sz="6" w:space="0" w:color="858585"/>
            </w:tcBorders>
          </w:tcPr>
          <w:p w:rsidR="00647CFE" w:rsidRDefault="00647CFE">
            <w:pPr>
              <w:pStyle w:val="TableParagraph"/>
            </w:pPr>
          </w:p>
        </w:tc>
        <w:tc>
          <w:tcPr>
            <w:tcW w:w="862" w:type="dxa"/>
            <w:vMerge/>
            <w:tcBorders>
              <w:top w:val="nil"/>
              <w:left w:val="double" w:sz="6" w:space="0" w:color="858585"/>
              <w:bottom w:val="single" w:sz="6" w:space="0" w:color="858585"/>
            </w:tcBorders>
          </w:tcPr>
          <w:p w:rsidR="00647CFE" w:rsidRDefault="00647CFE">
            <w:pPr>
              <w:rPr>
                <w:sz w:val="2"/>
                <w:szCs w:val="2"/>
              </w:rPr>
            </w:pPr>
          </w:p>
        </w:tc>
        <w:tc>
          <w:tcPr>
            <w:tcW w:w="1430" w:type="dxa"/>
            <w:vMerge/>
            <w:tcBorders>
              <w:top w:val="nil"/>
              <w:bottom w:val="single" w:sz="6" w:space="0" w:color="858585"/>
            </w:tcBorders>
          </w:tcPr>
          <w:p w:rsidR="00647CFE" w:rsidRDefault="00647CFE">
            <w:pPr>
              <w:rPr>
                <w:sz w:val="2"/>
                <w:szCs w:val="2"/>
              </w:rPr>
            </w:pPr>
          </w:p>
        </w:tc>
        <w:tc>
          <w:tcPr>
            <w:tcW w:w="846" w:type="dxa"/>
            <w:vMerge/>
            <w:tcBorders>
              <w:top w:val="nil"/>
              <w:bottom w:val="single" w:sz="6" w:space="0" w:color="858585"/>
            </w:tcBorders>
          </w:tcPr>
          <w:p w:rsidR="00647CFE" w:rsidRDefault="00647CFE">
            <w:pPr>
              <w:rPr>
                <w:sz w:val="2"/>
                <w:szCs w:val="2"/>
              </w:rPr>
            </w:pPr>
          </w:p>
        </w:tc>
        <w:tc>
          <w:tcPr>
            <w:tcW w:w="1351" w:type="dxa"/>
            <w:vMerge/>
            <w:tcBorders>
              <w:top w:val="nil"/>
              <w:bottom w:val="single" w:sz="6" w:space="0" w:color="858585"/>
              <w:right w:val="single" w:sz="6" w:space="0" w:color="858585"/>
            </w:tcBorders>
          </w:tcPr>
          <w:p w:rsidR="00647CFE" w:rsidRDefault="00647CFE">
            <w:pPr>
              <w:rPr>
                <w:sz w:val="2"/>
                <w:szCs w:val="2"/>
              </w:rPr>
            </w:pPr>
          </w:p>
        </w:tc>
      </w:tr>
      <w:tr w:rsidR="00647CFE">
        <w:trPr>
          <w:trHeight w:val="581"/>
        </w:trPr>
        <w:tc>
          <w:tcPr>
            <w:tcW w:w="801" w:type="dxa"/>
            <w:tcBorders>
              <w:left w:val="single" w:sz="6" w:space="0" w:color="858585"/>
              <w:bottom w:val="single" w:sz="6" w:space="0" w:color="858585"/>
            </w:tcBorders>
          </w:tcPr>
          <w:p w:rsidR="00647CFE" w:rsidRDefault="00647CFE">
            <w:pPr>
              <w:pStyle w:val="TableParagraph"/>
            </w:pPr>
          </w:p>
        </w:tc>
        <w:tc>
          <w:tcPr>
            <w:tcW w:w="2172" w:type="dxa"/>
            <w:tcBorders>
              <w:bottom w:val="single" w:sz="6" w:space="0" w:color="858585"/>
            </w:tcBorders>
          </w:tcPr>
          <w:p w:rsidR="00647CFE" w:rsidRDefault="00E07175">
            <w:pPr>
              <w:pStyle w:val="TableParagraph"/>
              <w:spacing w:before="36"/>
              <w:ind w:left="407"/>
              <w:rPr>
                <w:rFonts w:ascii="Calibri"/>
                <w:b/>
                <w:sz w:val="20"/>
              </w:rPr>
            </w:pPr>
            <w:r>
              <w:rPr>
                <w:rFonts w:ascii="Calibri"/>
                <w:b/>
                <w:sz w:val="20"/>
              </w:rPr>
              <w:t>Viti</w:t>
            </w:r>
            <w:r>
              <w:rPr>
                <w:rFonts w:ascii="Calibri"/>
                <w:b/>
                <w:spacing w:val="-7"/>
                <w:sz w:val="20"/>
              </w:rPr>
              <w:t xml:space="preserve"> </w:t>
            </w:r>
            <w:r>
              <w:rPr>
                <w:rFonts w:ascii="Calibri"/>
                <w:b/>
                <w:spacing w:val="-4"/>
                <w:sz w:val="20"/>
              </w:rPr>
              <w:t>2015</w:t>
            </w:r>
          </w:p>
        </w:tc>
        <w:tc>
          <w:tcPr>
            <w:tcW w:w="1670" w:type="dxa"/>
            <w:tcBorders>
              <w:bottom w:val="single" w:sz="6" w:space="0" w:color="858585"/>
              <w:right w:val="double" w:sz="6" w:space="0" w:color="858585"/>
            </w:tcBorders>
          </w:tcPr>
          <w:p w:rsidR="00647CFE" w:rsidRDefault="00647CFE">
            <w:pPr>
              <w:pStyle w:val="TableParagraph"/>
            </w:pPr>
          </w:p>
        </w:tc>
        <w:tc>
          <w:tcPr>
            <w:tcW w:w="862" w:type="dxa"/>
            <w:vMerge/>
            <w:tcBorders>
              <w:top w:val="nil"/>
              <w:left w:val="double" w:sz="6" w:space="0" w:color="858585"/>
              <w:bottom w:val="single" w:sz="6" w:space="0" w:color="858585"/>
            </w:tcBorders>
          </w:tcPr>
          <w:p w:rsidR="00647CFE" w:rsidRDefault="00647CFE">
            <w:pPr>
              <w:rPr>
                <w:sz w:val="2"/>
                <w:szCs w:val="2"/>
              </w:rPr>
            </w:pPr>
          </w:p>
        </w:tc>
        <w:tc>
          <w:tcPr>
            <w:tcW w:w="1430" w:type="dxa"/>
            <w:vMerge/>
            <w:tcBorders>
              <w:top w:val="nil"/>
              <w:bottom w:val="single" w:sz="6" w:space="0" w:color="858585"/>
            </w:tcBorders>
          </w:tcPr>
          <w:p w:rsidR="00647CFE" w:rsidRDefault="00647CFE">
            <w:pPr>
              <w:rPr>
                <w:sz w:val="2"/>
                <w:szCs w:val="2"/>
              </w:rPr>
            </w:pPr>
          </w:p>
        </w:tc>
        <w:tc>
          <w:tcPr>
            <w:tcW w:w="846" w:type="dxa"/>
            <w:vMerge/>
            <w:tcBorders>
              <w:top w:val="nil"/>
              <w:bottom w:val="single" w:sz="6" w:space="0" w:color="858585"/>
            </w:tcBorders>
          </w:tcPr>
          <w:p w:rsidR="00647CFE" w:rsidRDefault="00647CFE">
            <w:pPr>
              <w:rPr>
                <w:sz w:val="2"/>
                <w:szCs w:val="2"/>
              </w:rPr>
            </w:pPr>
          </w:p>
        </w:tc>
        <w:tc>
          <w:tcPr>
            <w:tcW w:w="1351" w:type="dxa"/>
            <w:vMerge/>
            <w:tcBorders>
              <w:top w:val="nil"/>
              <w:bottom w:val="single" w:sz="6" w:space="0" w:color="858585"/>
              <w:right w:val="single" w:sz="6" w:space="0" w:color="858585"/>
            </w:tcBorders>
          </w:tcPr>
          <w:p w:rsidR="00647CFE" w:rsidRDefault="00647CFE">
            <w:pPr>
              <w:rPr>
                <w:sz w:val="2"/>
                <w:szCs w:val="2"/>
              </w:rPr>
            </w:pPr>
          </w:p>
        </w:tc>
      </w:tr>
    </w:tbl>
    <w:p w:rsidR="00647CFE" w:rsidRDefault="00647CFE">
      <w:pPr>
        <w:pStyle w:val="BodyText"/>
        <w:rPr>
          <w:b/>
          <w:sz w:val="26"/>
        </w:rPr>
      </w:pPr>
    </w:p>
    <w:p w:rsidR="00647CFE" w:rsidRDefault="00647CFE">
      <w:pPr>
        <w:pStyle w:val="BodyText"/>
        <w:rPr>
          <w:b/>
          <w:sz w:val="26"/>
        </w:rPr>
      </w:pPr>
    </w:p>
    <w:p w:rsidR="00647CFE" w:rsidRDefault="00E07175">
      <w:pPr>
        <w:pStyle w:val="Heading2"/>
        <w:numPr>
          <w:ilvl w:val="2"/>
          <w:numId w:val="39"/>
        </w:numPr>
        <w:tabs>
          <w:tab w:val="left" w:pos="815"/>
        </w:tabs>
        <w:spacing w:before="199"/>
      </w:pPr>
      <w:r>
        <w:rPr>
          <w:noProof/>
        </w:rPr>
        <w:drawing>
          <wp:anchor distT="0" distB="0" distL="0" distR="0" simplePos="0" relativeHeight="484422656" behindDoc="1" locked="0" layoutInCell="1" allowOverlap="1">
            <wp:simplePos x="0" y="0"/>
            <wp:positionH relativeFrom="page">
              <wp:posOffset>3246120</wp:posOffset>
            </wp:positionH>
            <wp:positionV relativeFrom="paragraph">
              <wp:posOffset>-1480352</wp:posOffset>
            </wp:positionV>
            <wp:extent cx="73152" cy="77724"/>
            <wp:effectExtent l="0" t="0" r="0" b="0"/>
            <wp:wrapNone/>
            <wp:docPr id="1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8.png"/>
                    <pic:cNvPicPr/>
                  </pic:nvPicPr>
                  <pic:blipFill>
                    <a:blip r:embed="rId55" cstate="print"/>
                    <a:stretch>
                      <a:fillRect/>
                    </a:stretch>
                  </pic:blipFill>
                  <pic:spPr>
                    <a:xfrm>
                      <a:off x="0" y="0"/>
                      <a:ext cx="73152" cy="77724"/>
                    </a:xfrm>
                    <a:prstGeom prst="rect">
                      <a:avLst/>
                    </a:prstGeom>
                  </pic:spPr>
                </pic:pic>
              </a:graphicData>
            </a:graphic>
          </wp:anchor>
        </w:drawing>
      </w:r>
      <w:bookmarkStart w:id="22" w:name="_bookmark21"/>
      <w:bookmarkEnd w:id="22"/>
      <w:r>
        <w:rPr>
          <w:color w:val="365F91"/>
        </w:rPr>
        <w:t>Numri</w:t>
      </w:r>
      <w:r>
        <w:rPr>
          <w:color w:val="365F91"/>
          <w:spacing w:val="-7"/>
        </w:rPr>
        <w:t xml:space="preserve"> </w:t>
      </w:r>
      <w:r>
        <w:rPr>
          <w:color w:val="365F91"/>
        </w:rPr>
        <w:t>i</w:t>
      </w:r>
      <w:r>
        <w:rPr>
          <w:color w:val="365F91"/>
          <w:spacing w:val="-7"/>
        </w:rPr>
        <w:t xml:space="preserve"> </w:t>
      </w:r>
      <w:r>
        <w:rPr>
          <w:color w:val="365F91"/>
        </w:rPr>
        <w:t>rasteve</w:t>
      </w:r>
      <w:r>
        <w:rPr>
          <w:color w:val="365F91"/>
          <w:spacing w:val="-5"/>
        </w:rPr>
        <w:t xml:space="preserve"> </w:t>
      </w:r>
      <w:r>
        <w:rPr>
          <w:color w:val="365F91"/>
        </w:rPr>
        <w:t>të</w:t>
      </w:r>
      <w:r>
        <w:rPr>
          <w:color w:val="365F91"/>
          <w:spacing w:val="-7"/>
        </w:rPr>
        <w:t xml:space="preserve"> </w:t>
      </w:r>
      <w:r>
        <w:rPr>
          <w:color w:val="365F91"/>
        </w:rPr>
        <w:t>fëmijëve</w:t>
      </w:r>
      <w:r>
        <w:rPr>
          <w:color w:val="365F91"/>
          <w:spacing w:val="-7"/>
        </w:rPr>
        <w:t xml:space="preserve"> </w:t>
      </w:r>
      <w:r>
        <w:rPr>
          <w:color w:val="365F91"/>
        </w:rPr>
        <w:t>të</w:t>
      </w:r>
      <w:r>
        <w:rPr>
          <w:color w:val="365F91"/>
          <w:spacing w:val="-4"/>
        </w:rPr>
        <w:t xml:space="preserve"> </w:t>
      </w:r>
      <w:r>
        <w:rPr>
          <w:color w:val="365F91"/>
        </w:rPr>
        <w:t>identifikuar/referuar</w:t>
      </w:r>
      <w:r>
        <w:rPr>
          <w:color w:val="365F91"/>
          <w:spacing w:val="-7"/>
        </w:rPr>
        <w:t xml:space="preserve"> </w:t>
      </w:r>
      <w:r>
        <w:rPr>
          <w:color w:val="365F91"/>
        </w:rPr>
        <w:t>sipas</w:t>
      </w:r>
      <w:r>
        <w:rPr>
          <w:color w:val="365F91"/>
          <w:spacing w:val="-7"/>
        </w:rPr>
        <w:t xml:space="preserve"> </w:t>
      </w:r>
      <w:r>
        <w:rPr>
          <w:color w:val="365F91"/>
          <w:spacing w:val="-2"/>
        </w:rPr>
        <w:t>aktorëve</w:t>
      </w:r>
    </w:p>
    <w:p w:rsidR="00647CFE" w:rsidRDefault="00647CFE">
      <w:pPr>
        <w:pStyle w:val="BodyText"/>
        <w:rPr>
          <w:b/>
          <w:sz w:val="28"/>
        </w:rPr>
      </w:pPr>
    </w:p>
    <w:p w:rsidR="00647CFE" w:rsidRDefault="00647CFE">
      <w:pPr>
        <w:pStyle w:val="BodyText"/>
        <w:spacing w:before="8"/>
        <w:rPr>
          <w:b/>
          <w:sz w:val="25"/>
        </w:rPr>
      </w:pPr>
    </w:p>
    <w:p w:rsidR="00647CFE" w:rsidRDefault="00E07175">
      <w:pPr>
        <w:pStyle w:val="BodyText"/>
        <w:spacing w:line="276" w:lineRule="auto"/>
        <w:ind w:left="231" w:right="1128"/>
        <w:jc w:val="both"/>
      </w:pPr>
      <w:r>
        <w:t>NJMF-të raportojnë pranë</w:t>
      </w:r>
      <w:r>
        <w:t xml:space="preserve"> Agjencisë rastet e identifikuara/ referuara të abuzimit, neglizhimit, shfrytëzim ndaj fëmijëve qoftë nga vetë ata si punonjës të NJMF si persona përgjegjës për mbrojtjen e fëmijëve, por edhe nga aktorë publikë dhe jo publikë apo dhe struktura të tjera për</w:t>
      </w:r>
      <w:r>
        <w:t>gjegjëse për mbrojtjen e fëmijëve dhe që bashkëpunojnë ngushtësisht me NJMF.</w:t>
      </w:r>
    </w:p>
    <w:p w:rsidR="00647CFE" w:rsidRDefault="00E07175">
      <w:pPr>
        <w:pStyle w:val="BodyText"/>
        <w:spacing w:before="202" w:line="276" w:lineRule="auto"/>
        <w:ind w:left="231" w:right="1129"/>
        <w:jc w:val="both"/>
      </w:pPr>
      <w:r>
        <w:t>Bazuar në Udhëzimin 4 ministror nr 10. datë 25.2.2015, aktorët nga Policia e Shtetit, Drejtoritë Rajonale</w:t>
      </w:r>
      <w:r>
        <w:rPr>
          <w:spacing w:val="40"/>
        </w:rPr>
        <w:t xml:space="preserve"> </w:t>
      </w:r>
      <w:r>
        <w:t>të Shërbimit Social Shtetëror, Drejtoritë Rajonale të Arsimit/Zyrat Arsim</w:t>
      </w:r>
      <w:r>
        <w:t>ore dhe Shkollat, Drejtoritë e Shëndetit Publik dhe personeli i kujdesit shëndetësor si dhe ofruesit e shërbimeve për fëmijë publikë dhe privatë kanë detyrimin dhe përgjegjësinë për identifikimin dhe referimin</w:t>
      </w:r>
      <w:r>
        <w:rPr>
          <w:spacing w:val="40"/>
        </w:rPr>
        <w:t xml:space="preserve"> </w:t>
      </w:r>
      <w:r>
        <w:t>në kohë pranë NJMF-ve të rasteve të fëmijëve</w:t>
      </w:r>
      <w:r>
        <w:rPr>
          <w:spacing w:val="40"/>
        </w:rPr>
        <w:t xml:space="preserve"> </w:t>
      </w:r>
      <w:r>
        <w:t>n</w:t>
      </w:r>
      <w:r>
        <w:t>ë nevojë për mbrojtje.</w:t>
      </w:r>
    </w:p>
    <w:p w:rsidR="00647CFE" w:rsidRDefault="00647CFE">
      <w:pPr>
        <w:spacing w:line="276" w:lineRule="auto"/>
        <w:jc w:val="both"/>
        <w:sectPr w:rsidR="00647CFE">
          <w:pgSz w:w="12240" w:h="15840"/>
          <w:pgMar w:top="1520" w:right="220" w:bottom="1280" w:left="1120" w:header="0" w:footer="1004" w:gutter="0"/>
          <w:cols w:space="720"/>
        </w:sectPr>
      </w:pPr>
    </w:p>
    <w:p w:rsidR="00647CFE" w:rsidRDefault="00E07175">
      <w:pPr>
        <w:pStyle w:val="Heading4"/>
        <w:spacing w:before="79"/>
      </w:pPr>
      <w:r>
        <w:lastRenderedPageBreak/>
        <w:pict>
          <v:group id="docshapegroup112" o:spid="_x0000_s1196" style="position:absolute;left:0;text-align:left;margin-left:68.65pt;margin-top:19.5pt;width:475pt;height:232.9pt;z-index:-15719424;mso-wrap-distance-left:0;mso-wrap-distance-right:0;mso-position-horizontal-relative:page" coordorigin="1373,390" coordsize="9500,4658">
            <v:line id="_x0000_s1247" style="position:absolute" from="4702,687" to="4702,3877" strokecolor="#858585" strokeweight=".72pt"/>
            <v:shape id="docshape113" o:spid="_x0000_s1246" type="#_x0000_t75" style="position:absolute;left:3866;top:3687;width:1466;height:212">
              <v:imagedata r:id="rId57" o:title=""/>
            </v:shape>
            <v:shape id="docshape114" o:spid="_x0000_s1245" type="#_x0000_t75" style="position:absolute;left:3866;top:3382;width:313;height:197">
              <v:imagedata r:id="rId58" o:title=""/>
            </v:shape>
            <v:shape id="docshape115" o:spid="_x0000_s1244" type="#_x0000_t75" style="position:absolute;left:3866;top:3063;width:644;height:197">
              <v:imagedata r:id="rId59" o:title=""/>
            </v:shape>
            <v:shape id="docshape116" o:spid="_x0000_s1243" type="#_x0000_t75" style="position:absolute;left:3866;top:2744;width:660;height:197">
              <v:imagedata r:id="rId60" o:title=""/>
            </v:shape>
            <v:shape id="docshape117" o:spid="_x0000_s1242" type="#_x0000_t75" style="position:absolute;left:3866;top:2432;width:88;height:190">
              <v:imagedata r:id="rId61" o:title=""/>
            </v:shape>
            <v:shape id="docshape118" o:spid="_x0000_s1241" type="#_x0000_t75" style="position:absolute;left:3866;top:2091;width:950;height:226">
              <v:imagedata r:id="rId62" o:title=""/>
            </v:shape>
            <v:shape id="docshape119" o:spid="_x0000_s1240" type="#_x0000_t75" style="position:absolute;left:3866;top:1786;width:128;height:197">
              <v:imagedata r:id="rId63" o:title=""/>
            </v:shape>
            <v:shape id="docshape120" o:spid="_x0000_s1239" type="#_x0000_t75" style="position:absolute;left:3866;top:1467;width:802;height:197">
              <v:imagedata r:id="rId64" o:title=""/>
            </v:shape>
            <v:shape id="docshape121" o:spid="_x0000_s1238" type="#_x0000_t75" style="position:absolute;left:3866;top:1148;width:811;height:197">
              <v:imagedata r:id="rId65" o:title=""/>
            </v:shape>
            <v:shape id="docshape122" o:spid="_x0000_s1237" style="position:absolute;left:5534;top:687;width:3327;height:3190" coordorigin="5534,687" coordsize="3327,3190" o:spt="100" adj="0,,0" path="m5534,687r,3190m6365,687r,3190m7198,687r,3190m8030,687r,3190m8861,687r,3190e" filled="f" strokecolor="#858585" strokeweight=".72pt">
              <v:stroke joinstyle="round"/>
              <v:formulas/>
              <v:path arrowok="t" o:connecttype="segments"/>
            </v:shape>
            <v:shape id="docshape123" o:spid="_x0000_s1236" type="#_x0000_t75" style="position:absolute;left:3866;top:814;width:5419;height:226">
              <v:imagedata r:id="rId66" o:title=""/>
            </v:shape>
            <v:line id="_x0000_s1235" style="position:absolute" from="9694,687" to="9694,3877" strokecolor="#858585" strokeweight=".72pt"/>
            <v:shape id="docshape124" o:spid="_x0000_s1234" type="#_x0000_t75" style="position:absolute;left:3866;top:723;width:6074;height:226">
              <v:imagedata r:id="rId67" o:title=""/>
            </v:shape>
            <v:shape id="docshape125" o:spid="_x0000_s1233" type="#_x0000_t75" style="position:absolute;left:3866;top:1042;width:2314;height:2780">
              <v:imagedata r:id="rId68" o:title=""/>
            </v:shape>
            <v:shape id="docshape126" o:spid="_x0000_s1232" type="#_x0000_t75" style="position:absolute;left:3868;top:3694;width:1409;height:130">
              <v:imagedata r:id="rId69" o:title=""/>
            </v:shape>
            <v:shape id="docshape127" o:spid="_x0000_s1231" type="#_x0000_t75" style="position:absolute;left:3868;top:3377;width:264;height:130">
              <v:imagedata r:id="rId70" o:title=""/>
            </v:shape>
            <v:shape id="docshape128" o:spid="_x0000_s1230" type="#_x0000_t75" style="position:absolute;left:3868;top:3060;width:603;height:123">
              <v:imagedata r:id="rId71" o:title=""/>
            </v:shape>
            <v:shape id="docshape129" o:spid="_x0000_s1229" type="#_x0000_t75" style="position:absolute;left:3868;top:2736;width:617;height:123">
              <v:imagedata r:id="rId72" o:title=""/>
            </v:shape>
            <v:shape id="docshape130" o:spid="_x0000_s1228" type="#_x0000_t75" style="position:absolute;left:3868;top:2419;width:48;height:130">
              <v:imagedata r:id="rId73" o:title=""/>
            </v:shape>
            <v:shape id="docshape131" o:spid="_x0000_s1227" type="#_x0000_t75" style="position:absolute;left:3868;top:2103;width:898;height:116">
              <v:imagedata r:id="rId74" o:title=""/>
            </v:shape>
            <v:shape id="docshape132" o:spid="_x0000_s1226" type="#_x0000_t75" style="position:absolute;left:3868;top:1779;width:84;height:130">
              <v:imagedata r:id="rId75" o:title=""/>
            </v:shape>
            <v:shape id="docshape133" o:spid="_x0000_s1225" type="#_x0000_t75" style="position:absolute;left:3868;top:1462;width:761;height:123">
              <v:imagedata r:id="rId76" o:title=""/>
            </v:shape>
            <v:shape id="docshape134" o:spid="_x0000_s1224" type="#_x0000_t75" style="position:absolute;left:3868;top:1145;width:768;height:123">
              <v:imagedata r:id="rId77" o:title=""/>
            </v:shape>
            <v:shape id="docshape135" o:spid="_x0000_s1223" type="#_x0000_t75" style="position:absolute;left:3868;top:821;width:5362;height:130">
              <v:imagedata r:id="rId78" o:title=""/>
            </v:shape>
            <v:shape id="docshape136" o:spid="_x0000_s1222" type="#_x0000_t75" style="position:absolute;left:3868;top:735;width:6010;height:123">
              <v:imagedata r:id="rId79" o:title=""/>
            </v:shape>
            <v:shape id="docshape137" o:spid="_x0000_s1221" type="#_x0000_t75" style="position:absolute;left:3868;top:1051;width:2259;height:2679">
              <v:imagedata r:id="rId80" o:title=""/>
            </v:shape>
            <v:shape id="docshape138" o:spid="_x0000_s1220" style="position:absolute;left:3806;top:687;width:6720;height:3255" coordorigin="3806,687" coordsize="6720,3255" o:spt="100" adj="0,,0" path="m3869,3877r,-3190m3806,3877r63,m3806,3557r63,m3806,3238r63,m3806,2919r63,m3806,2602r63,m3806,2283r63,m3806,1964r63,m3806,1645r63,m3806,1325r63,m3806,1006r63,m3806,687r63,m10526,687r,3190m3869,3877r6657,m3869,3877r,64m4702,3877r,64m5534,3877r,64m6365,3877r,64m7198,3877r,64m8030,3877r,64m8861,3877r,64m9694,3877r,64m10526,3877r,64e" filled="f" strokecolor="#858585" strokeweight=".72pt">
              <v:stroke joinstyle="round"/>
              <v:formulas/>
              <v:path arrowok="t" o:connecttype="segments"/>
            </v:shape>
            <v:shape id="docshape139" o:spid="_x0000_s1219" type="#_x0000_t75" style="position:absolute;left:5176;top:4673;width:123;height:123">
              <v:imagedata r:id="rId81" o:title=""/>
            </v:shape>
            <v:shape id="docshape140" o:spid="_x0000_s1218" type="#_x0000_t75" style="position:absolute;left:6249;top:4673;width:116;height:123">
              <v:imagedata r:id="rId82" o:title=""/>
            </v:shape>
            <v:rect id="docshape141" o:spid="_x0000_s1217" style="position:absolute;left:1380;top:397;width:9485;height:4643" filled="f" strokecolor="#858585"/>
            <v:shape id="docshape142" o:spid="_x0000_s1216" type="#_x0000_t202" style="position:absolute;left:1667;top:753;width:2032;height:3072" filled="f" stroked="f">
              <v:textbox inset="0,0,0,0">
                <w:txbxContent>
                  <w:p w:rsidR="00647CFE" w:rsidRDefault="00E07175">
                    <w:pPr>
                      <w:spacing w:line="203" w:lineRule="exact"/>
                      <w:ind w:right="63"/>
                      <w:jc w:val="right"/>
                      <w:rPr>
                        <w:rFonts w:ascii="Calibri"/>
                        <w:sz w:val="20"/>
                      </w:rPr>
                    </w:pPr>
                    <w:r>
                      <w:rPr>
                        <w:rFonts w:ascii="Calibri"/>
                        <w:spacing w:val="-2"/>
                        <w:sz w:val="20"/>
                      </w:rPr>
                      <w:t>Total</w:t>
                    </w:r>
                  </w:p>
                  <w:p w:rsidR="00647CFE" w:rsidRDefault="00E07175">
                    <w:pPr>
                      <w:spacing w:before="75" w:line="314" w:lineRule="auto"/>
                      <w:ind w:right="18" w:firstLine="1389"/>
                      <w:jc w:val="right"/>
                      <w:rPr>
                        <w:rFonts w:ascii="Calibri" w:hAnsi="Calibri"/>
                        <w:sz w:val="20"/>
                      </w:rPr>
                    </w:pPr>
                    <w:r>
                      <w:rPr>
                        <w:rFonts w:ascii="Calibri" w:hAnsi="Calibri"/>
                        <w:sz w:val="20"/>
                      </w:rPr>
                      <w:t>Të</w:t>
                    </w:r>
                    <w:r>
                      <w:rPr>
                        <w:rFonts w:ascii="Calibri" w:hAnsi="Calibri"/>
                        <w:spacing w:val="-12"/>
                        <w:sz w:val="20"/>
                      </w:rPr>
                      <w:t xml:space="preserve"> </w:t>
                    </w:r>
                    <w:r>
                      <w:rPr>
                        <w:rFonts w:ascii="Calibri" w:hAnsi="Calibri"/>
                        <w:sz w:val="20"/>
                      </w:rPr>
                      <w:t xml:space="preserve">tjerë Administratori i NE </w:t>
                    </w:r>
                    <w:r>
                      <w:rPr>
                        <w:rFonts w:ascii="Calibri" w:hAnsi="Calibri"/>
                        <w:spacing w:val="-2"/>
                        <w:sz w:val="20"/>
                      </w:rPr>
                      <w:t xml:space="preserve">Institucion shëndetësore </w:t>
                    </w:r>
                    <w:r>
                      <w:rPr>
                        <w:rFonts w:ascii="Calibri" w:hAnsi="Calibri"/>
                        <w:sz w:val="20"/>
                      </w:rPr>
                      <w:t>Insitucion arsimore</w:t>
                    </w:r>
                  </w:p>
                  <w:p w:rsidR="00647CFE" w:rsidRDefault="00E07175">
                    <w:pPr>
                      <w:spacing w:line="314" w:lineRule="auto"/>
                      <w:ind w:left="1493" w:right="18" w:hanging="19"/>
                      <w:jc w:val="right"/>
                      <w:rPr>
                        <w:rFonts w:ascii="Calibri" w:hAnsi="Calibri"/>
                        <w:sz w:val="20"/>
                      </w:rPr>
                    </w:pPr>
                    <w:r>
                      <w:rPr>
                        <w:rFonts w:ascii="Calibri" w:hAnsi="Calibri"/>
                        <w:spacing w:val="-2"/>
                        <w:sz w:val="20"/>
                      </w:rPr>
                      <w:t>Fëmija Prindi</w:t>
                    </w:r>
                  </w:p>
                  <w:p w:rsidR="00647CFE" w:rsidRDefault="00E07175">
                    <w:pPr>
                      <w:spacing w:line="243" w:lineRule="exact"/>
                      <w:ind w:right="18"/>
                      <w:jc w:val="right"/>
                      <w:rPr>
                        <w:rFonts w:ascii="Calibri"/>
                        <w:sz w:val="20"/>
                      </w:rPr>
                    </w:pPr>
                    <w:r>
                      <w:rPr>
                        <w:rFonts w:ascii="Calibri"/>
                        <w:spacing w:val="-5"/>
                        <w:sz w:val="20"/>
                      </w:rPr>
                      <w:t>OJF</w:t>
                    </w:r>
                  </w:p>
                  <w:p w:rsidR="00647CFE" w:rsidRDefault="00E07175">
                    <w:pPr>
                      <w:spacing w:line="320" w:lineRule="atLeast"/>
                      <w:ind w:left="1558" w:right="18" w:hanging="72"/>
                      <w:jc w:val="right"/>
                      <w:rPr>
                        <w:rFonts w:ascii="Calibri"/>
                        <w:sz w:val="20"/>
                      </w:rPr>
                    </w:pPr>
                    <w:r>
                      <w:rPr>
                        <w:rFonts w:ascii="Calibri"/>
                        <w:spacing w:val="-2"/>
                        <w:sz w:val="20"/>
                      </w:rPr>
                      <w:t xml:space="preserve">Policia </w:t>
                    </w:r>
                    <w:r>
                      <w:rPr>
                        <w:rFonts w:ascii="Calibri"/>
                        <w:spacing w:val="-4"/>
                        <w:sz w:val="20"/>
                      </w:rPr>
                      <w:t>NJMF</w:t>
                    </w:r>
                  </w:p>
                </w:txbxContent>
              </v:textbox>
            </v:shape>
            <v:shape id="docshape143" o:spid="_x0000_s1215" type="#_x0000_t202" style="position:absolute;left:6721;top:719;width:323;height:200" filled="f" stroked="f">
              <v:textbox inset="0,0,0,0">
                <w:txbxContent>
                  <w:p w:rsidR="00647CFE" w:rsidRDefault="00E07175">
                    <w:pPr>
                      <w:spacing w:line="199" w:lineRule="exact"/>
                      <w:rPr>
                        <w:rFonts w:ascii="Calibri"/>
                        <w:sz w:val="20"/>
                      </w:rPr>
                    </w:pPr>
                    <w:r>
                      <w:rPr>
                        <w:rFonts w:ascii="Calibri"/>
                        <w:spacing w:val="-5"/>
                        <w:sz w:val="20"/>
                      </w:rPr>
                      <w:t>722</w:t>
                    </w:r>
                  </w:p>
                </w:txbxContent>
              </v:textbox>
            </v:shape>
            <v:shape id="docshape144" o:spid="_x0000_s1214" type="#_x0000_t202" style="position:absolute;left:9339;top:810;width:323;height:200" filled="f" stroked="f">
              <v:textbox inset="0,0,0,0">
                <w:txbxContent>
                  <w:p w:rsidR="00647CFE" w:rsidRDefault="00E07175">
                    <w:pPr>
                      <w:spacing w:line="199" w:lineRule="exact"/>
                      <w:rPr>
                        <w:rFonts w:ascii="Calibri"/>
                        <w:sz w:val="20"/>
                      </w:rPr>
                    </w:pPr>
                    <w:r>
                      <w:rPr>
                        <w:rFonts w:ascii="Calibri"/>
                        <w:spacing w:val="-5"/>
                        <w:sz w:val="20"/>
                      </w:rPr>
                      <w:t>643</w:t>
                    </w:r>
                  </w:p>
                </w:txbxContent>
              </v:textbox>
            </v:shape>
            <v:shape id="docshape145" o:spid="_x0000_s1213" type="#_x0000_t202" style="position:absolute;left:4207;top:1038;width:323;height:200" filled="f" stroked="f">
              <v:textbox inset="0,0,0,0">
                <w:txbxContent>
                  <w:p w:rsidR="00647CFE" w:rsidRDefault="00E07175">
                    <w:pPr>
                      <w:spacing w:line="199" w:lineRule="exact"/>
                      <w:rPr>
                        <w:rFonts w:ascii="Calibri"/>
                        <w:sz w:val="20"/>
                      </w:rPr>
                    </w:pPr>
                    <w:r>
                      <w:rPr>
                        <w:rFonts w:ascii="Calibri"/>
                        <w:spacing w:val="-5"/>
                        <w:sz w:val="20"/>
                      </w:rPr>
                      <w:t>118</w:t>
                    </w:r>
                  </w:p>
                </w:txbxContent>
              </v:textbox>
            </v:shape>
            <v:shape id="docshape146" o:spid="_x0000_s1212" type="#_x0000_t202" style="position:absolute;left:3987;top:1357;width:238;height:1476" filled="f" stroked="f">
              <v:textbox inset="0,0,0,0">
                <w:txbxContent>
                  <w:p w:rsidR="00647CFE" w:rsidRDefault="00E07175">
                    <w:pPr>
                      <w:spacing w:line="203" w:lineRule="exact"/>
                      <w:ind w:left="7"/>
                      <w:rPr>
                        <w:rFonts w:ascii="Calibri"/>
                        <w:sz w:val="20"/>
                      </w:rPr>
                    </w:pPr>
                    <w:r>
                      <w:rPr>
                        <w:rFonts w:ascii="Calibri"/>
                        <w:spacing w:val="-5"/>
                        <w:sz w:val="20"/>
                      </w:rPr>
                      <w:t>55</w:t>
                    </w:r>
                  </w:p>
                  <w:p w:rsidR="00647CFE" w:rsidRDefault="00E07175">
                    <w:pPr>
                      <w:spacing w:before="80" w:line="225" w:lineRule="auto"/>
                      <w:rPr>
                        <w:rFonts w:ascii="Calibri"/>
                        <w:sz w:val="20"/>
                      </w:rPr>
                    </w:pPr>
                    <w:r>
                      <w:rPr>
                        <w:rFonts w:ascii="Calibri"/>
                        <w:spacing w:val="-5"/>
                        <w:sz w:val="20"/>
                      </w:rPr>
                      <w:t>2</w:t>
                    </w:r>
                    <w:r>
                      <w:rPr>
                        <w:rFonts w:ascii="Calibri"/>
                        <w:spacing w:val="-5"/>
                        <w:position w:val="-8"/>
                        <w:sz w:val="20"/>
                      </w:rPr>
                      <w:t>9</w:t>
                    </w:r>
                  </w:p>
                  <w:p w:rsidR="00647CFE" w:rsidRDefault="00E07175">
                    <w:pPr>
                      <w:spacing w:line="236" w:lineRule="exact"/>
                      <w:rPr>
                        <w:rFonts w:ascii="Calibri"/>
                        <w:sz w:val="20"/>
                      </w:rPr>
                    </w:pPr>
                    <w:r>
                      <w:rPr>
                        <w:rFonts w:ascii="Calibri"/>
                        <w:spacing w:val="-5"/>
                        <w:sz w:val="20"/>
                      </w:rPr>
                      <w:t>47</w:t>
                    </w:r>
                  </w:p>
                  <w:p w:rsidR="00647CFE" w:rsidRDefault="00E07175">
                    <w:pPr>
                      <w:spacing w:before="80" w:line="225" w:lineRule="auto"/>
                      <w:rPr>
                        <w:rFonts w:ascii="Calibri"/>
                        <w:sz w:val="20"/>
                      </w:rPr>
                    </w:pPr>
                    <w:r>
                      <w:rPr>
                        <w:rFonts w:ascii="Calibri"/>
                        <w:spacing w:val="-5"/>
                        <w:sz w:val="20"/>
                      </w:rPr>
                      <w:t>4</w:t>
                    </w:r>
                    <w:r>
                      <w:rPr>
                        <w:rFonts w:ascii="Calibri"/>
                        <w:spacing w:val="-5"/>
                        <w:position w:val="-8"/>
                        <w:sz w:val="20"/>
                      </w:rPr>
                      <w:t>4</w:t>
                    </w:r>
                  </w:p>
                  <w:p w:rsidR="00647CFE" w:rsidRDefault="00E07175">
                    <w:pPr>
                      <w:spacing w:line="232" w:lineRule="exact"/>
                      <w:ind w:left="16"/>
                      <w:rPr>
                        <w:rFonts w:ascii="Calibri"/>
                        <w:sz w:val="20"/>
                      </w:rPr>
                    </w:pPr>
                    <w:r>
                      <w:rPr>
                        <w:rFonts w:ascii="Calibri"/>
                        <w:spacing w:val="-5"/>
                        <w:sz w:val="20"/>
                      </w:rPr>
                      <w:t>57</w:t>
                    </w:r>
                  </w:p>
                </w:txbxContent>
              </v:textbox>
            </v:shape>
            <v:shape id="docshape147" o:spid="_x0000_s1211" type="#_x0000_t202" style="position:absolute;left:4737;top:1129;width:231;height:519" filled="f" stroked="f">
              <v:textbox inset="0,0,0,0">
                <w:txbxContent>
                  <w:p w:rsidR="00647CFE" w:rsidRDefault="00E07175">
                    <w:pPr>
                      <w:spacing w:line="203" w:lineRule="exact"/>
                      <w:ind w:left="8"/>
                      <w:rPr>
                        <w:rFonts w:ascii="Calibri"/>
                        <w:sz w:val="20"/>
                      </w:rPr>
                    </w:pPr>
                    <w:r>
                      <w:rPr>
                        <w:rFonts w:ascii="Calibri"/>
                        <w:spacing w:val="-5"/>
                        <w:sz w:val="20"/>
                      </w:rPr>
                      <w:t>91</w:t>
                    </w:r>
                  </w:p>
                  <w:p w:rsidR="00647CFE" w:rsidRDefault="00E07175">
                    <w:pPr>
                      <w:spacing w:before="75" w:line="240" w:lineRule="exact"/>
                      <w:rPr>
                        <w:rFonts w:ascii="Calibri"/>
                        <w:sz w:val="20"/>
                      </w:rPr>
                    </w:pPr>
                    <w:r>
                      <w:rPr>
                        <w:rFonts w:ascii="Calibri"/>
                        <w:spacing w:val="-5"/>
                        <w:sz w:val="20"/>
                      </w:rPr>
                      <w:t>90</w:t>
                    </w:r>
                  </w:p>
                </w:txbxContent>
              </v:textbox>
            </v:shape>
            <v:shape id="docshape148" o:spid="_x0000_s1210" type="#_x0000_t202" style="position:absolute;left:4870;top:2087;width:323;height:200" filled="f" stroked="f">
              <v:textbox inset="0,0,0,0">
                <w:txbxContent>
                  <w:p w:rsidR="00647CFE" w:rsidRDefault="00E07175">
                    <w:pPr>
                      <w:spacing w:line="199" w:lineRule="exact"/>
                      <w:rPr>
                        <w:rFonts w:ascii="Calibri"/>
                        <w:sz w:val="20"/>
                      </w:rPr>
                    </w:pPr>
                    <w:r>
                      <w:rPr>
                        <w:rFonts w:ascii="Calibri"/>
                        <w:spacing w:val="-5"/>
                        <w:sz w:val="20"/>
                      </w:rPr>
                      <w:t>106</w:t>
                    </w:r>
                  </w:p>
                </w:txbxContent>
              </v:textbox>
            </v:shape>
            <v:shape id="docshape149" o:spid="_x0000_s1209" type="#_x0000_t202" style="position:absolute;left:4595;top:2725;width:222;height:200" filled="f" stroked="f">
              <v:textbox inset="0,0,0,0">
                <w:txbxContent>
                  <w:p w:rsidR="00647CFE" w:rsidRDefault="00E07175">
                    <w:pPr>
                      <w:spacing w:line="199" w:lineRule="exact"/>
                      <w:rPr>
                        <w:rFonts w:ascii="Calibri"/>
                        <w:sz w:val="20"/>
                      </w:rPr>
                    </w:pPr>
                    <w:r>
                      <w:rPr>
                        <w:rFonts w:ascii="Calibri"/>
                        <w:spacing w:val="-5"/>
                        <w:sz w:val="20"/>
                      </w:rPr>
                      <w:t>73</w:t>
                    </w:r>
                  </w:p>
                </w:txbxContent>
              </v:textbox>
            </v:shape>
            <v:shape id="docshape150" o:spid="_x0000_s1208" type="#_x0000_t202" style="position:absolute;left:3991;top:2953;width:810;height:610" filled="f" stroked="f">
              <v:textbox inset="0,0,0,0">
                <w:txbxContent>
                  <w:p w:rsidR="00647CFE" w:rsidRDefault="00E07175">
                    <w:pPr>
                      <w:spacing w:line="187" w:lineRule="auto"/>
                      <w:ind w:left="203"/>
                      <w:rPr>
                        <w:rFonts w:ascii="Calibri"/>
                        <w:sz w:val="20"/>
                      </w:rPr>
                    </w:pPr>
                    <w:r>
                      <w:rPr>
                        <w:rFonts w:ascii="Calibri"/>
                        <w:sz w:val="20"/>
                      </w:rPr>
                      <w:t>115</w:t>
                    </w:r>
                    <w:r>
                      <w:rPr>
                        <w:rFonts w:ascii="Calibri"/>
                        <w:spacing w:val="30"/>
                        <w:sz w:val="20"/>
                      </w:rPr>
                      <w:t xml:space="preserve"> </w:t>
                    </w:r>
                    <w:r>
                      <w:rPr>
                        <w:rFonts w:ascii="Calibri"/>
                        <w:spacing w:val="-5"/>
                        <w:position w:val="-8"/>
                        <w:sz w:val="20"/>
                      </w:rPr>
                      <w:t>71</w:t>
                    </w:r>
                  </w:p>
                  <w:p w:rsidR="00647CFE" w:rsidRDefault="00E07175">
                    <w:pPr>
                      <w:spacing w:line="235" w:lineRule="auto"/>
                      <w:rPr>
                        <w:rFonts w:ascii="Calibri"/>
                        <w:sz w:val="20"/>
                      </w:rPr>
                    </w:pPr>
                    <w:r>
                      <w:rPr>
                        <w:rFonts w:ascii="Calibri"/>
                        <w:sz w:val="20"/>
                      </w:rPr>
                      <w:t>54</w:t>
                    </w:r>
                    <w:r>
                      <w:rPr>
                        <w:rFonts w:ascii="Calibri"/>
                        <w:spacing w:val="3"/>
                        <w:sz w:val="20"/>
                      </w:rPr>
                      <w:t xml:space="preserve"> </w:t>
                    </w:r>
                    <w:r>
                      <w:rPr>
                        <w:rFonts w:ascii="Calibri"/>
                        <w:spacing w:val="-5"/>
                        <w:position w:val="-8"/>
                        <w:sz w:val="20"/>
                      </w:rPr>
                      <w:t>31</w:t>
                    </w:r>
                  </w:p>
                </w:txbxContent>
              </v:textbox>
            </v:shape>
            <v:shape id="docshape151" o:spid="_x0000_s1207" type="#_x0000_t202" style="position:absolute;left:4839;top:3591;width:323;height:200" filled="f" stroked="f">
              <v:textbox inset="0,0,0,0">
                <w:txbxContent>
                  <w:p w:rsidR="00647CFE" w:rsidRDefault="00E07175">
                    <w:pPr>
                      <w:spacing w:line="199" w:lineRule="exact"/>
                      <w:rPr>
                        <w:rFonts w:ascii="Calibri"/>
                        <w:sz w:val="20"/>
                      </w:rPr>
                    </w:pPr>
                    <w:r>
                      <w:rPr>
                        <w:rFonts w:ascii="Calibri"/>
                        <w:spacing w:val="-5"/>
                        <w:sz w:val="20"/>
                      </w:rPr>
                      <w:t>270</w:t>
                    </w:r>
                  </w:p>
                </w:txbxContent>
              </v:textbox>
            </v:shape>
            <v:shape id="docshape152" o:spid="_x0000_s1206" type="#_x0000_t202" style="position:absolute;left:3817;top:4046;width:121;height:200" filled="f" stroked="f">
              <v:textbox inset="0,0,0,0">
                <w:txbxContent>
                  <w:p w:rsidR="00647CFE" w:rsidRDefault="00E07175">
                    <w:pPr>
                      <w:spacing w:line="199" w:lineRule="exact"/>
                      <w:rPr>
                        <w:rFonts w:ascii="Calibri"/>
                        <w:sz w:val="20"/>
                      </w:rPr>
                    </w:pPr>
                    <w:r>
                      <w:rPr>
                        <w:rFonts w:ascii="Calibri"/>
                        <w:w w:val="99"/>
                        <w:sz w:val="20"/>
                      </w:rPr>
                      <w:t>0</w:t>
                    </w:r>
                  </w:p>
                </w:txbxContent>
              </v:textbox>
            </v:shape>
            <v:shape id="docshape153" o:spid="_x0000_s1205" type="#_x0000_t202" style="position:absolute;left:4548;top:4046;width:323;height:200" filled="f" stroked="f">
              <v:textbox inset="0,0,0,0">
                <w:txbxContent>
                  <w:p w:rsidR="00647CFE" w:rsidRDefault="00E07175">
                    <w:pPr>
                      <w:spacing w:line="199" w:lineRule="exact"/>
                      <w:rPr>
                        <w:rFonts w:ascii="Calibri"/>
                        <w:sz w:val="20"/>
                      </w:rPr>
                    </w:pPr>
                    <w:r>
                      <w:rPr>
                        <w:rFonts w:ascii="Calibri"/>
                        <w:spacing w:val="-5"/>
                        <w:sz w:val="20"/>
                      </w:rPr>
                      <w:t>100</w:t>
                    </w:r>
                  </w:p>
                </w:txbxContent>
              </v:textbox>
            </v:shape>
            <v:shape id="docshape154" o:spid="_x0000_s1204" type="#_x0000_t202" style="position:absolute;left:5380;top:3683;width:329;height:563" filled="f" stroked="f">
              <v:textbox inset="0,0,0,0">
                <w:txbxContent>
                  <w:p w:rsidR="00647CFE" w:rsidRDefault="00E07175">
                    <w:pPr>
                      <w:spacing w:line="203" w:lineRule="exact"/>
                      <w:ind w:left="5"/>
                      <w:rPr>
                        <w:rFonts w:ascii="Calibri"/>
                        <w:sz w:val="20"/>
                      </w:rPr>
                    </w:pPr>
                    <w:r>
                      <w:rPr>
                        <w:rFonts w:ascii="Calibri"/>
                        <w:spacing w:val="-5"/>
                        <w:sz w:val="20"/>
                      </w:rPr>
                      <w:t>168</w:t>
                    </w:r>
                  </w:p>
                  <w:p w:rsidR="00647CFE" w:rsidRDefault="00E07175">
                    <w:pPr>
                      <w:spacing w:before="119" w:line="240" w:lineRule="exact"/>
                      <w:rPr>
                        <w:rFonts w:ascii="Calibri"/>
                        <w:sz w:val="20"/>
                      </w:rPr>
                    </w:pPr>
                    <w:r>
                      <w:rPr>
                        <w:rFonts w:ascii="Calibri"/>
                        <w:spacing w:val="-5"/>
                        <w:sz w:val="20"/>
                      </w:rPr>
                      <w:t>200</w:t>
                    </w:r>
                  </w:p>
                </w:txbxContent>
              </v:textbox>
            </v:shape>
            <v:shape id="docshape155" o:spid="_x0000_s1203" type="#_x0000_t202" style="position:absolute;left:6213;top:4046;width:323;height:200" filled="f" stroked="f">
              <v:textbox inset="0,0,0,0">
                <w:txbxContent>
                  <w:p w:rsidR="00647CFE" w:rsidRDefault="00E07175">
                    <w:pPr>
                      <w:spacing w:line="199" w:lineRule="exact"/>
                      <w:rPr>
                        <w:rFonts w:ascii="Calibri"/>
                        <w:sz w:val="20"/>
                      </w:rPr>
                    </w:pPr>
                    <w:r>
                      <w:rPr>
                        <w:rFonts w:ascii="Calibri"/>
                        <w:spacing w:val="-5"/>
                        <w:sz w:val="20"/>
                      </w:rPr>
                      <w:t>300</w:t>
                    </w:r>
                  </w:p>
                </w:txbxContent>
              </v:textbox>
            </v:shape>
            <v:shape id="docshape156" o:spid="_x0000_s1202" type="#_x0000_t202" style="position:absolute;left:7045;top:4046;width:323;height:200" filled="f" stroked="f">
              <v:textbox inset="0,0,0,0">
                <w:txbxContent>
                  <w:p w:rsidR="00647CFE" w:rsidRDefault="00E07175">
                    <w:pPr>
                      <w:spacing w:line="199" w:lineRule="exact"/>
                      <w:rPr>
                        <w:rFonts w:ascii="Calibri"/>
                        <w:sz w:val="20"/>
                      </w:rPr>
                    </w:pPr>
                    <w:r>
                      <w:rPr>
                        <w:rFonts w:ascii="Calibri"/>
                        <w:spacing w:val="-5"/>
                        <w:sz w:val="20"/>
                      </w:rPr>
                      <w:t>400</w:t>
                    </w:r>
                  </w:p>
                </w:txbxContent>
              </v:textbox>
            </v:shape>
            <v:shape id="docshape157" o:spid="_x0000_s1201" type="#_x0000_t202" style="position:absolute;left:7877;top:4046;width:323;height:200" filled="f" stroked="f">
              <v:textbox inset="0,0,0,0">
                <w:txbxContent>
                  <w:p w:rsidR="00647CFE" w:rsidRDefault="00E07175">
                    <w:pPr>
                      <w:spacing w:line="199" w:lineRule="exact"/>
                      <w:rPr>
                        <w:rFonts w:ascii="Calibri"/>
                        <w:sz w:val="20"/>
                      </w:rPr>
                    </w:pPr>
                    <w:r>
                      <w:rPr>
                        <w:rFonts w:ascii="Calibri"/>
                        <w:spacing w:val="-5"/>
                        <w:sz w:val="20"/>
                      </w:rPr>
                      <w:t>500</w:t>
                    </w:r>
                  </w:p>
                </w:txbxContent>
              </v:textbox>
            </v:shape>
            <v:shape id="docshape158" o:spid="_x0000_s1200" type="#_x0000_t202" style="position:absolute;left:8709;top:4046;width:323;height:200" filled="f" stroked="f">
              <v:textbox inset="0,0,0,0">
                <w:txbxContent>
                  <w:p w:rsidR="00647CFE" w:rsidRDefault="00E07175">
                    <w:pPr>
                      <w:spacing w:line="199" w:lineRule="exact"/>
                      <w:rPr>
                        <w:rFonts w:ascii="Calibri"/>
                        <w:sz w:val="20"/>
                      </w:rPr>
                    </w:pPr>
                    <w:r>
                      <w:rPr>
                        <w:rFonts w:ascii="Calibri"/>
                        <w:spacing w:val="-5"/>
                        <w:sz w:val="20"/>
                      </w:rPr>
                      <w:t>600</w:t>
                    </w:r>
                  </w:p>
                </w:txbxContent>
              </v:textbox>
            </v:shape>
            <v:shape id="docshape159" o:spid="_x0000_s1199" type="#_x0000_t202" style="position:absolute;left:9542;top:4046;width:323;height:200" filled="f" stroked="f">
              <v:textbox inset="0,0,0,0">
                <w:txbxContent>
                  <w:p w:rsidR="00647CFE" w:rsidRDefault="00E07175">
                    <w:pPr>
                      <w:spacing w:line="199" w:lineRule="exact"/>
                      <w:rPr>
                        <w:rFonts w:ascii="Calibri"/>
                        <w:sz w:val="20"/>
                      </w:rPr>
                    </w:pPr>
                    <w:r>
                      <w:rPr>
                        <w:rFonts w:ascii="Calibri"/>
                        <w:spacing w:val="-5"/>
                        <w:sz w:val="20"/>
                      </w:rPr>
                      <w:t>700</w:t>
                    </w:r>
                  </w:p>
                </w:txbxContent>
              </v:textbox>
            </v:shape>
            <v:shape id="docshape160" o:spid="_x0000_s1198" type="#_x0000_t202" style="position:absolute;left:10374;top:4046;width:323;height:200" filled="f" stroked="f">
              <v:textbox inset="0,0,0,0">
                <w:txbxContent>
                  <w:p w:rsidR="00647CFE" w:rsidRDefault="00E07175">
                    <w:pPr>
                      <w:spacing w:line="199" w:lineRule="exact"/>
                      <w:rPr>
                        <w:rFonts w:ascii="Calibri"/>
                        <w:sz w:val="20"/>
                      </w:rPr>
                    </w:pPr>
                    <w:r>
                      <w:rPr>
                        <w:rFonts w:ascii="Calibri"/>
                        <w:spacing w:val="-5"/>
                        <w:sz w:val="20"/>
                      </w:rPr>
                      <w:t>800</w:t>
                    </w:r>
                  </w:p>
                </w:txbxContent>
              </v:textbox>
            </v:shape>
            <v:shape id="docshape161" o:spid="_x0000_s1197" type="#_x0000_t202" style="position:absolute;left:5344;top:4646;width:1806;height:200" filled="f" stroked="f">
              <v:textbox inset="0,0,0,0">
                <w:txbxContent>
                  <w:p w:rsidR="00647CFE" w:rsidRDefault="00E07175">
                    <w:pPr>
                      <w:tabs>
                        <w:tab w:val="left" w:pos="1068"/>
                      </w:tabs>
                      <w:spacing w:line="199" w:lineRule="exact"/>
                      <w:rPr>
                        <w:rFonts w:ascii="Calibri"/>
                        <w:sz w:val="20"/>
                      </w:rPr>
                    </w:pPr>
                    <w:r>
                      <w:rPr>
                        <w:rFonts w:ascii="Calibri"/>
                        <w:sz w:val="20"/>
                      </w:rPr>
                      <w:t>Viti</w:t>
                    </w:r>
                    <w:r>
                      <w:rPr>
                        <w:rFonts w:ascii="Calibri"/>
                        <w:spacing w:val="-9"/>
                        <w:sz w:val="20"/>
                      </w:rPr>
                      <w:t xml:space="preserve"> </w:t>
                    </w:r>
                    <w:r>
                      <w:rPr>
                        <w:rFonts w:ascii="Calibri"/>
                        <w:spacing w:val="-4"/>
                        <w:sz w:val="20"/>
                      </w:rPr>
                      <w:t>2016</w:t>
                    </w:r>
                    <w:r>
                      <w:rPr>
                        <w:rFonts w:ascii="Calibri"/>
                        <w:sz w:val="20"/>
                      </w:rPr>
                      <w:tab/>
                      <w:t>Viti</w:t>
                    </w:r>
                    <w:r>
                      <w:rPr>
                        <w:rFonts w:ascii="Calibri"/>
                        <w:spacing w:val="-9"/>
                        <w:sz w:val="20"/>
                      </w:rPr>
                      <w:t xml:space="preserve"> </w:t>
                    </w:r>
                    <w:r>
                      <w:rPr>
                        <w:rFonts w:ascii="Calibri"/>
                        <w:spacing w:val="-4"/>
                        <w:sz w:val="20"/>
                      </w:rPr>
                      <w:t>2015</w:t>
                    </w:r>
                  </w:p>
                </w:txbxContent>
              </v:textbox>
            </v:shape>
            <w10:wrap type="topAndBottom" anchorx="page"/>
          </v:group>
        </w:pict>
      </w:r>
      <w:r>
        <w:t>Tabela:</w:t>
      </w:r>
      <w:r>
        <w:rPr>
          <w:spacing w:val="75"/>
        </w:rPr>
        <w:t xml:space="preserve">  </w:t>
      </w:r>
      <w:r>
        <w:t>Numri</w:t>
      </w:r>
      <w:r>
        <w:rPr>
          <w:spacing w:val="76"/>
        </w:rPr>
        <w:t xml:space="preserve">  </w:t>
      </w:r>
      <w:r>
        <w:t>i</w:t>
      </w:r>
      <w:r>
        <w:rPr>
          <w:spacing w:val="75"/>
        </w:rPr>
        <w:t xml:space="preserve">  </w:t>
      </w:r>
      <w:r>
        <w:t>rasteve</w:t>
      </w:r>
      <w:r>
        <w:rPr>
          <w:spacing w:val="75"/>
        </w:rPr>
        <w:t xml:space="preserve">  </w:t>
      </w:r>
      <w:r>
        <w:t>të</w:t>
      </w:r>
      <w:r>
        <w:rPr>
          <w:spacing w:val="74"/>
        </w:rPr>
        <w:t xml:space="preserve">  </w:t>
      </w:r>
      <w:r>
        <w:t>fëmijëve</w:t>
      </w:r>
      <w:r>
        <w:rPr>
          <w:spacing w:val="76"/>
        </w:rPr>
        <w:t xml:space="preserve">  </w:t>
      </w:r>
      <w:r>
        <w:t>të</w:t>
      </w:r>
      <w:r>
        <w:rPr>
          <w:spacing w:val="74"/>
        </w:rPr>
        <w:t xml:space="preserve">  </w:t>
      </w:r>
      <w:r>
        <w:t>identifikuar/referuar</w:t>
      </w:r>
      <w:r>
        <w:rPr>
          <w:spacing w:val="75"/>
        </w:rPr>
        <w:t xml:space="preserve">  </w:t>
      </w:r>
      <w:r>
        <w:t>sipas</w:t>
      </w:r>
      <w:r>
        <w:rPr>
          <w:spacing w:val="75"/>
        </w:rPr>
        <w:t xml:space="preserve">  </w:t>
      </w:r>
      <w:r>
        <w:rPr>
          <w:spacing w:val="-2"/>
        </w:rPr>
        <w:t>aktorëve</w:t>
      </w:r>
    </w:p>
    <w:p w:rsidR="00647CFE" w:rsidRDefault="00647CFE">
      <w:pPr>
        <w:pStyle w:val="BodyText"/>
        <w:spacing w:before="5"/>
        <w:rPr>
          <w:b/>
          <w:sz w:val="20"/>
        </w:rPr>
      </w:pPr>
    </w:p>
    <w:p w:rsidR="00647CFE" w:rsidRDefault="00E07175">
      <w:pPr>
        <w:spacing w:before="1" w:line="278" w:lineRule="auto"/>
        <w:ind w:left="231" w:right="1141"/>
        <w:jc w:val="both"/>
        <w:rPr>
          <w:sz w:val="20"/>
        </w:rPr>
      </w:pPr>
      <w:r>
        <w:rPr>
          <w:sz w:val="24"/>
        </w:rPr>
        <w:t xml:space="preserve">* </w:t>
      </w:r>
      <w:r>
        <w:rPr>
          <w:sz w:val="20"/>
        </w:rPr>
        <w:t>Totali 643 raste, është i ndryshëm nga totali i rasteve të reja të menaxhuara për 2015 (738 raste), pasi</w:t>
      </w:r>
      <w:r>
        <w:rPr>
          <w:spacing w:val="40"/>
          <w:sz w:val="20"/>
        </w:rPr>
        <w:t xml:space="preserve"> </w:t>
      </w:r>
      <w:r>
        <w:rPr>
          <w:sz w:val="20"/>
        </w:rPr>
        <w:t>mungojnë te dhënat nga NJMF-të e bashkive Berat, Pogradec, Njësia bashkiake Nr 9 Tirane.</w:t>
      </w:r>
    </w:p>
    <w:p w:rsidR="00647CFE" w:rsidRDefault="00647CFE">
      <w:pPr>
        <w:pStyle w:val="BodyText"/>
        <w:rPr>
          <w:sz w:val="22"/>
        </w:rPr>
      </w:pPr>
    </w:p>
    <w:p w:rsidR="00647CFE" w:rsidRDefault="00647CFE">
      <w:pPr>
        <w:pStyle w:val="BodyText"/>
        <w:spacing w:before="8"/>
        <w:rPr>
          <w:sz w:val="32"/>
        </w:rPr>
      </w:pPr>
    </w:p>
    <w:p w:rsidR="00647CFE" w:rsidRDefault="00E07175">
      <w:pPr>
        <w:pStyle w:val="BodyText"/>
        <w:spacing w:line="276" w:lineRule="auto"/>
        <w:ind w:left="231" w:right="1127"/>
        <w:jc w:val="both"/>
      </w:pPr>
      <w:r>
        <w:t>Numri</w:t>
      </w:r>
      <w:r>
        <w:rPr>
          <w:spacing w:val="-2"/>
        </w:rPr>
        <w:t xml:space="preserve"> </w:t>
      </w:r>
      <w:r>
        <w:t>më</w:t>
      </w:r>
      <w:r>
        <w:rPr>
          <w:spacing w:val="-3"/>
        </w:rPr>
        <w:t xml:space="preserve"> </w:t>
      </w:r>
      <w:r>
        <w:t>i</w:t>
      </w:r>
      <w:r>
        <w:rPr>
          <w:spacing w:val="-2"/>
        </w:rPr>
        <w:t xml:space="preserve"> </w:t>
      </w:r>
      <w:r>
        <w:t>madh</w:t>
      </w:r>
      <w:r>
        <w:rPr>
          <w:spacing w:val="-2"/>
        </w:rPr>
        <w:t xml:space="preserve"> </w:t>
      </w:r>
      <w:r>
        <w:t>i</w:t>
      </w:r>
      <w:r>
        <w:rPr>
          <w:spacing w:val="-2"/>
        </w:rPr>
        <w:t xml:space="preserve"> </w:t>
      </w:r>
      <w:r>
        <w:t>rasteve</w:t>
      </w:r>
      <w:r>
        <w:rPr>
          <w:spacing w:val="-3"/>
        </w:rPr>
        <w:t xml:space="preserve"> </w:t>
      </w:r>
      <w:r>
        <w:t>në</w:t>
      </w:r>
      <w:r>
        <w:rPr>
          <w:spacing w:val="-3"/>
        </w:rPr>
        <w:t xml:space="preserve"> </w:t>
      </w:r>
      <w:r>
        <w:t>dy</w:t>
      </w:r>
      <w:r>
        <w:rPr>
          <w:spacing w:val="-7"/>
        </w:rPr>
        <w:t xml:space="preserve"> </w:t>
      </w:r>
      <w:r>
        <w:t>vitet e</w:t>
      </w:r>
      <w:r>
        <w:rPr>
          <w:spacing w:val="-3"/>
        </w:rPr>
        <w:t xml:space="preserve"> </w:t>
      </w:r>
      <w:r>
        <w:t>fundit</w:t>
      </w:r>
      <w:r>
        <w:rPr>
          <w:spacing w:val="-2"/>
        </w:rPr>
        <w:t xml:space="preserve"> </w:t>
      </w:r>
      <w:r>
        <w:t>është</w:t>
      </w:r>
      <w:r>
        <w:rPr>
          <w:spacing w:val="-1"/>
        </w:rPr>
        <w:t xml:space="preserve"> </w:t>
      </w:r>
      <w:r>
        <w:t>identifikuar</w:t>
      </w:r>
      <w:r>
        <w:rPr>
          <w:spacing w:val="-1"/>
        </w:rPr>
        <w:t xml:space="preserve"> </w:t>
      </w:r>
      <w:r>
        <w:t>nga</w:t>
      </w:r>
      <w:r>
        <w:rPr>
          <w:spacing w:val="40"/>
        </w:rPr>
        <w:t xml:space="preserve"> </w:t>
      </w:r>
      <w:r>
        <w:t>vetë NJMF-të:</w:t>
      </w:r>
      <w:r>
        <w:rPr>
          <w:spacing w:val="-2"/>
        </w:rPr>
        <w:t xml:space="preserve"> </w:t>
      </w:r>
      <w:r>
        <w:t>37</w:t>
      </w:r>
      <w:r>
        <w:rPr>
          <w:spacing w:val="-2"/>
        </w:rPr>
        <w:t xml:space="preserve"> </w:t>
      </w:r>
      <w:r>
        <w:t>%</w:t>
      </w:r>
      <w:r>
        <w:rPr>
          <w:spacing w:val="-3"/>
        </w:rPr>
        <w:t xml:space="preserve"> </w:t>
      </w:r>
      <w:r>
        <w:t>raste</w:t>
      </w:r>
      <w:r>
        <w:rPr>
          <w:spacing w:val="-1"/>
        </w:rPr>
        <w:t xml:space="preserve"> </w:t>
      </w:r>
      <w:r>
        <w:t>për vitin 2016 dhe 26 % raste për vitin 2015. Në vitin 2016, NJMF kanë identifikuar vetë rreth 100 raste më shumë se viti 2015.</w:t>
      </w:r>
    </w:p>
    <w:p w:rsidR="00647CFE" w:rsidRDefault="00E07175">
      <w:pPr>
        <w:pStyle w:val="BodyText"/>
        <w:spacing w:before="201" w:line="276" w:lineRule="auto"/>
        <w:ind w:left="231" w:right="1125"/>
        <w:jc w:val="both"/>
      </w:pPr>
      <w:r>
        <w:t>Një rritje në numrin e</w:t>
      </w:r>
      <w:r>
        <w:rPr>
          <w:spacing w:val="40"/>
        </w:rPr>
        <w:t xml:space="preserve"> </w:t>
      </w:r>
      <w:r>
        <w:t>referimeve vihet re edhe nga Policia dhe OJF-të, kështu në viti</w:t>
      </w:r>
      <w:r>
        <w:t>n 2016 janë identifikuar 115 raste dhe 71 raste për vitin 2015 nga OJF-të. Policia ka referuar 54 raste për vitin 2016 dhe 31 raste për vitin 2015.</w:t>
      </w:r>
    </w:p>
    <w:p w:rsidR="00647CFE" w:rsidRDefault="00E07175">
      <w:pPr>
        <w:pStyle w:val="BodyText"/>
        <w:spacing w:before="200" w:line="276" w:lineRule="auto"/>
        <w:ind w:left="231" w:right="1130"/>
        <w:jc w:val="both"/>
      </w:pPr>
      <w:r>
        <w:t>Gjatë vitit 2016</w:t>
      </w:r>
      <w:r>
        <w:rPr>
          <w:spacing w:val="-1"/>
        </w:rPr>
        <w:t xml:space="preserve"> </w:t>
      </w:r>
      <w:r>
        <w:t>institucionet arsimore, shëndetësore</w:t>
      </w:r>
      <w:r>
        <w:rPr>
          <w:spacing w:val="-1"/>
        </w:rPr>
        <w:t xml:space="preserve"> </w:t>
      </w:r>
      <w:r>
        <w:t>si edhe administratorët e</w:t>
      </w:r>
      <w:r>
        <w:rPr>
          <w:spacing w:val="-1"/>
        </w:rPr>
        <w:t xml:space="preserve"> </w:t>
      </w:r>
      <w:r>
        <w:t>NE kanë referuar më pak raste krahasuar me vitin 2015. Institucionet arsimore kanë referuar 59 raste më pak krahasuar me vitin 2015.</w:t>
      </w:r>
    </w:p>
    <w:p w:rsidR="00647CFE" w:rsidRDefault="00E07175">
      <w:pPr>
        <w:pStyle w:val="BodyText"/>
        <w:spacing w:before="200" w:line="278" w:lineRule="auto"/>
        <w:ind w:left="231" w:right="1134"/>
        <w:jc w:val="both"/>
      </w:pPr>
      <w:r>
        <w:t>Administratorët e NE kanë referuar 55 raste për 2016 dhe 90 raste për 2015. Institucionet shëndetësore kanë referuar 2 rast</w:t>
      </w:r>
      <w:r>
        <w:t>e për vitin 2016 dhe 9 raste për 2015.</w:t>
      </w:r>
    </w:p>
    <w:p w:rsidR="00647CFE" w:rsidRDefault="00E07175">
      <w:pPr>
        <w:pStyle w:val="BodyText"/>
        <w:spacing w:before="194" w:line="276" w:lineRule="auto"/>
        <w:ind w:left="231" w:right="1130"/>
        <w:jc w:val="both"/>
      </w:pPr>
      <w:r>
        <w:t>Edhe pse janë realizuar takime sensibilizuese me strukturat lokale, detyrimi për raportim i përcaktuar në Udhëzimin Nr. 10, datë 25.02.2015 duhet të përmirësohet duke bërë që të rriten</w:t>
      </w:r>
      <w:r>
        <w:rPr>
          <w:spacing w:val="40"/>
        </w:rPr>
        <w:t xml:space="preserve"> </w:t>
      </w:r>
      <w:r>
        <w:t>rastet e referimeve dhe bashkëpu</w:t>
      </w:r>
      <w:r>
        <w:t>nimi me NJMF-të nga të gjithë aktorët, sidomos nga sektorët e shëndetësisë dhe arsimit.</w:t>
      </w:r>
    </w:p>
    <w:p w:rsidR="00647CFE" w:rsidRDefault="00E07175">
      <w:pPr>
        <w:pStyle w:val="BodyText"/>
        <w:spacing w:before="200" w:line="276" w:lineRule="auto"/>
        <w:ind w:left="231" w:right="1128"/>
        <w:jc w:val="both"/>
      </w:pPr>
      <w:r>
        <w:t>Si për vitin 2016 dhe 2015, janë 4 raste ku fëmijët vetë kanë referuar dhunën pranë strukturave përgjegjëse. Prindërit kanë raportuar 57 raste për vitin 2016 ndërkohë p</w:t>
      </w:r>
      <w:r>
        <w:t>ër vitin 2015 NJMF kanë raportuar 73 raste. Kontribut të rëndësishëm në identifikimin dhe referimin e rasteve kanë dhënë edhe mediat, qytetarët, shërbimet sociale rajonale dhe Shërbimi Ligjor Falas.</w:t>
      </w:r>
    </w:p>
    <w:p w:rsidR="00647CFE" w:rsidRDefault="00647CFE">
      <w:pPr>
        <w:spacing w:line="276" w:lineRule="auto"/>
        <w:jc w:val="both"/>
        <w:sectPr w:rsidR="00647CFE">
          <w:pgSz w:w="12240" w:h="15840"/>
          <w:pgMar w:top="1000" w:right="220" w:bottom="1260" w:left="1120" w:header="0" w:footer="1004" w:gutter="0"/>
          <w:cols w:space="720"/>
        </w:sectPr>
      </w:pPr>
    </w:p>
    <w:p w:rsidR="00647CFE" w:rsidRDefault="00E07175">
      <w:pPr>
        <w:pStyle w:val="BodyText"/>
        <w:spacing w:before="74" w:line="276" w:lineRule="auto"/>
        <w:ind w:left="231" w:right="1127"/>
        <w:jc w:val="both"/>
      </w:pPr>
      <w:r>
        <w:lastRenderedPageBreak/>
        <w:t>Gjithashtu, një pjesë e konsiderueshme e ra</w:t>
      </w:r>
      <w:r>
        <w:t>steve janë referuar nga</w:t>
      </w:r>
      <w:r>
        <w:rPr>
          <w:spacing w:val="80"/>
        </w:rPr>
        <w:t xml:space="preserve"> </w:t>
      </w:r>
      <w:r>
        <w:t>skuadrat e terrenit për fëmijët në situatë rruge, pjesë e të cilave janë dhe vetë NJMF-të. Duke analizuar që në 118 rastet e referuara për vitin 2016 që shënon rritje në krahasim me 91 rastet e vitit 2015, me shumë gjasa</w:t>
      </w:r>
      <w:r>
        <w:rPr>
          <w:spacing w:val="40"/>
        </w:rPr>
        <w:t xml:space="preserve"> </w:t>
      </w:r>
      <w:r>
        <w:t xml:space="preserve">këto raste </w:t>
      </w:r>
      <w:r>
        <w:t>janë në kategorinë e rasteve të identifikuara nga NJMF-të (si pjesë e skuadrave të terrenit). Në tabelën “Numri i rasteve të fëmijëve të identifikuar/referuar sipas aktorëve”, këto raportime janë paraqitur në kategorinë “Të tjerë”.</w:t>
      </w:r>
    </w:p>
    <w:p w:rsidR="00647CFE" w:rsidRDefault="00647CFE">
      <w:pPr>
        <w:pStyle w:val="BodyText"/>
        <w:spacing w:before="4"/>
      </w:pPr>
    </w:p>
    <w:p w:rsidR="00647CFE" w:rsidRDefault="00E07175">
      <w:pPr>
        <w:pStyle w:val="BodyText"/>
        <w:spacing w:line="276" w:lineRule="auto"/>
        <w:ind w:left="231" w:right="1126"/>
        <w:jc w:val="both"/>
      </w:pPr>
      <w:r>
        <w:t>Agjencia Shtetërore për</w:t>
      </w:r>
      <w:r>
        <w:t xml:space="preserve"> Mbrojtjen e të Drejtave të Fëmijëve nënshkroi në prill 2016 marrëveshjen e bashkëpunimit me Linjën Kombëtare të Këshillimit për Fëmijë Alo 116 111.</w:t>
      </w:r>
      <w:r>
        <w:rPr>
          <w:spacing w:val="40"/>
        </w:rPr>
        <w:t xml:space="preserve"> </w:t>
      </w:r>
      <w:r>
        <w:t>Kjo marrëveshje synon përmirësimin e sistemit të referimit të rasteve të fëmijëve në rrezik, përmes rritjes</w:t>
      </w:r>
      <w:r>
        <w:t xml:space="preserve"> së bashkëpunimit ndërsektorial dhe bashkërendimit të punës ndërmjet strukturave publike dhe jo publike. Nga të dhënat për vitin 2016, janë referuar nga Alo 116 111 pranë Agjencisë 44 raste të fëmijëve dhe 56</w:t>
      </w:r>
      <w:r>
        <w:rPr>
          <w:spacing w:val="40"/>
        </w:rPr>
        <w:t xml:space="preserve"> </w:t>
      </w:r>
      <w:r>
        <w:t>raste</w:t>
      </w:r>
      <w:r>
        <w:rPr>
          <w:spacing w:val="40"/>
        </w:rPr>
        <w:t xml:space="preserve"> </w:t>
      </w:r>
      <w:r>
        <w:t>të fëmijëve pranë</w:t>
      </w:r>
      <w:r>
        <w:rPr>
          <w:spacing w:val="40"/>
        </w:rPr>
        <w:t xml:space="preserve"> </w:t>
      </w:r>
      <w:r>
        <w:t>NJMF-ve në të gjithë ve</w:t>
      </w:r>
      <w:r>
        <w:t>ndin. Këto raste i përkasin kategorive si: abuzim, dhunë, mungesë strehimi, mungesa e nevojave bazë, probleme në shkollë, probleme në lidhje me marrëdhëniet mes njëri tjetrit dhe marrëdhëniet familjare, probleme shëndetësore,</w:t>
      </w:r>
      <w:r>
        <w:rPr>
          <w:spacing w:val="-1"/>
        </w:rPr>
        <w:t xml:space="preserve"> </w:t>
      </w:r>
      <w:r>
        <w:t>raste</w:t>
      </w:r>
      <w:r>
        <w:rPr>
          <w:spacing w:val="-2"/>
        </w:rPr>
        <w:t xml:space="preserve"> </w:t>
      </w:r>
      <w:r>
        <w:t>të</w:t>
      </w:r>
      <w:r>
        <w:rPr>
          <w:spacing w:val="-3"/>
        </w:rPr>
        <w:t xml:space="preserve"> </w:t>
      </w:r>
      <w:r>
        <w:t>fëmijëve</w:t>
      </w:r>
      <w:r>
        <w:rPr>
          <w:spacing w:val="-5"/>
        </w:rPr>
        <w:t xml:space="preserve"> </w:t>
      </w:r>
      <w:r>
        <w:t>me</w:t>
      </w:r>
      <w:r>
        <w:rPr>
          <w:spacing w:val="-3"/>
        </w:rPr>
        <w:t xml:space="preserve"> </w:t>
      </w:r>
      <w:r>
        <w:t>nevoja</w:t>
      </w:r>
      <w:r>
        <w:rPr>
          <w:spacing w:val="-3"/>
        </w:rPr>
        <w:t xml:space="preserve"> </w:t>
      </w:r>
      <w:r>
        <w:t>të</w:t>
      </w:r>
      <w:r>
        <w:t xml:space="preserve"> veçanta,</w:t>
      </w:r>
      <w:r>
        <w:rPr>
          <w:spacing w:val="-3"/>
        </w:rPr>
        <w:t xml:space="preserve"> </w:t>
      </w:r>
      <w:r>
        <w:t>probleme</w:t>
      </w:r>
      <w:r>
        <w:rPr>
          <w:spacing w:val="-4"/>
        </w:rPr>
        <w:t xml:space="preserve"> </w:t>
      </w:r>
      <w:r>
        <w:t>që</w:t>
      </w:r>
      <w:r>
        <w:rPr>
          <w:spacing w:val="-2"/>
        </w:rPr>
        <w:t xml:space="preserve"> </w:t>
      </w:r>
      <w:r>
        <w:t>lidhen</w:t>
      </w:r>
      <w:r>
        <w:rPr>
          <w:spacing w:val="-1"/>
        </w:rPr>
        <w:t xml:space="preserve"> </w:t>
      </w:r>
      <w:r>
        <w:t>me</w:t>
      </w:r>
      <w:r>
        <w:rPr>
          <w:spacing w:val="-3"/>
        </w:rPr>
        <w:t xml:space="preserve"> </w:t>
      </w:r>
      <w:r>
        <w:t>çështje</w:t>
      </w:r>
      <w:r>
        <w:rPr>
          <w:spacing w:val="-4"/>
        </w:rPr>
        <w:t xml:space="preserve"> </w:t>
      </w:r>
      <w:r>
        <w:t>ligjore,</w:t>
      </w:r>
      <w:r>
        <w:rPr>
          <w:spacing w:val="-3"/>
        </w:rPr>
        <w:t xml:space="preserve"> </w:t>
      </w:r>
      <w:r>
        <w:t>siguria në</w:t>
      </w:r>
      <w:r>
        <w:rPr>
          <w:spacing w:val="-1"/>
        </w:rPr>
        <w:t xml:space="preserve"> </w:t>
      </w:r>
      <w:r>
        <w:t>internet. Gjithashtu, një</w:t>
      </w:r>
      <w:r>
        <w:rPr>
          <w:spacing w:val="-1"/>
        </w:rPr>
        <w:t xml:space="preserve"> </w:t>
      </w:r>
      <w:r>
        <w:t>numër</w:t>
      </w:r>
      <w:r>
        <w:rPr>
          <w:spacing w:val="-2"/>
        </w:rPr>
        <w:t xml:space="preserve"> </w:t>
      </w:r>
      <w:r>
        <w:t>të</w:t>
      </w:r>
      <w:r>
        <w:rPr>
          <w:spacing w:val="-1"/>
        </w:rPr>
        <w:t xml:space="preserve"> </w:t>
      </w:r>
      <w:r>
        <w:t>madh rastesh zënë</w:t>
      </w:r>
      <w:r>
        <w:rPr>
          <w:spacing w:val="-1"/>
        </w:rPr>
        <w:t xml:space="preserve"> </w:t>
      </w:r>
      <w:r>
        <w:t>edhe</w:t>
      </w:r>
      <w:r>
        <w:rPr>
          <w:spacing w:val="-1"/>
        </w:rPr>
        <w:t xml:space="preserve"> </w:t>
      </w:r>
      <w:r>
        <w:t>116 raste që janë</w:t>
      </w:r>
      <w:r>
        <w:rPr>
          <w:spacing w:val="-2"/>
        </w:rPr>
        <w:t xml:space="preserve"> </w:t>
      </w:r>
      <w:r>
        <w:t>referuar</w:t>
      </w:r>
      <w:r>
        <w:rPr>
          <w:spacing w:val="-1"/>
        </w:rPr>
        <w:t xml:space="preserve"> </w:t>
      </w:r>
      <w:r>
        <w:t>nga Alo për fëmijë në situatë rruge.</w:t>
      </w:r>
    </w:p>
    <w:p w:rsidR="00647CFE" w:rsidRDefault="00647CFE">
      <w:pPr>
        <w:pStyle w:val="BodyText"/>
        <w:spacing w:before="9"/>
      </w:pPr>
    </w:p>
    <w:p w:rsidR="00647CFE" w:rsidRDefault="00E07175">
      <w:pPr>
        <w:pStyle w:val="Heading2"/>
        <w:numPr>
          <w:ilvl w:val="2"/>
          <w:numId w:val="39"/>
        </w:numPr>
        <w:tabs>
          <w:tab w:val="left" w:pos="880"/>
        </w:tabs>
        <w:ind w:left="879" w:hanging="649"/>
      </w:pPr>
      <w:bookmarkStart w:id="23" w:name="_bookmark22"/>
      <w:bookmarkEnd w:id="23"/>
      <w:r>
        <w:rPr>
          <w:color w:val="365F91"/>
        </w:rPr>
        <w:t>Raste</w:t>
      </w:r>
      <w:r>
        <w:rPr>
          <w:color w:val="365F91"/>
          <w:spacing w:val="-7"/>
        </w:rPr>
        <w:t xml:space="preserve"> </w:t>
      </w:r>
      <w:r>
        <w:rPr>
          <w:color w:val="365F91"/>
        </w:rPr>
        <w:t>të</w:t>
      </w:r>
      <w:r>
        <w:rPr>
          <w:color w:val="365F91"/>
          <w:spacing w:val="-3"/>
        </w:rPr>
        <w:t xml:space="preserve"> </w:t>
      </w:r>
      <w:r>
        <w:rPr>
          <w:color w:val="365F91"/>
        </w:rPr>
        <w:t>menaxhuara</w:t>
      </w:r>
      <w:r>
        <w:rPr>
          <w:color w:val="365F91"/>
          <w:spacing w:val="-6"/>
        </w:rPr>
        <w:t xml:space="preserve"> </w:t>
      </w:r>
      <w:r>
        <w:rPr>
          <w:color w:val="365F91"/>
        </w:rPr>
        <w:t>sipas</w:t>
      </w:r>
      <w:r>
        <w:rPr>
          <w:color w:val="365F91"/>
          <w:spacing w:val="-7"/>
        </w:rPr>
        <w:t xml:space="preserve"> </w:t>
      </w:r>
      <w:r>
        <w:rPr>
          <w:color w:val="365F91"/>
        </w:rPr>
        <w:t>nivelit</w:t>
      </w:r>
      <w:r>
        <w:rPr>
          <w:color w:val="365F91"/>
          <w:spacing w:val="-6"/>
        </w:rPr>
        <w:t xml:space="preserve"> </w:t>
      </w:r>
      <w:r>
        <w:rPr>
          <w:color w:val="365F91"/>
        </w:rPr>
        <w:t>të</w:t>
      </w:r>
      <w:r>
        <w:rPr>
          <w:color w:val="365F91"/>
          <w:spacing w:val="-3"/>
        </w:rPr>
        <w:t xml:space="preserve"> </w:t>
      </w:r>
      <w:r>
        <w:rPr>
          <w:color w:val="365F91"/>
          <w:spacing w:val="-2"/>
        </w:rPr>
        <w:t>rrezikut</w:t>
      </w:r>
    </w:p>
    <w:p w:rsidR="00647CFE" w:rsidRDefault="00647CFE">
      <w:pPr>
        <w:pStyle w:val="BodyText"/>
        <w:rPr>
          <w:b/>
          <w:sz w:val="28"/>
        </w:rPr>
      </w:pPr>
    </w:p>
    <w:p w:rsidR="00647CFE" w:rsidRDefault="00647CFE">
      <w:pPr>
        <w:pStyle w:val="BodyText"/>
        <w:spacing w:before="1"/>
        <w:rPr>
          <w:b/>
          <w:sz w:val="26"/>
        </w:rPr>
      </w:pPr>
    </w:p>
    <w:p w:rsidR="00647CFE" w:rsidRDefault="00E07175">
      <w:pPr>
        <w:pStyle w:val="Heading4"/>
        <w:spacing w:before="1"/>
      </w:pPr>
      <w:r>
        <w:pict>
          <v:group id="docshapegroup162" o:spid="_x0000_s1157" style="position:absolute;left:0;text-align:left;margin-left:68.65pt;margin-top:15.55pt;width:451pt;height:198.9pt;z-index:-15718912;mso-wrap-distance-left:0;mso-wrap-distance-right:0;mso-position-horizontal-relative:page" coordorigin="1373,311" coordsize="9020,3978">
            <v:shape id="docshape163" o:spid="_x0000_s1195" type="#_x0000_t75" style="position:absolute;left:3564;top:1961;width:1152;height:1752">
              <v:imagedata r:id="rId83" o:title=""/>
            </v:shape>
            <v:shape id="docshape164" o:spid="_x0000_s1194" type="#_x0000_t75" style="position:absolute;left:2505;top:2540;width:2019;height:1625">
              <v:imagedata r:id="rId84" o:title=""/>
            </v:shape>
            <v:shape id="docshape165" o:spid="_x0000_s1193" type="#_x0000_t75" style="position:absolute;left:2604;top:1976;width:1080;height:1145">
              <v:imagedata r:id="rId85" o:title=""/>
            </v:shape>
            <v:shape id="docshape166" o:spid="_x0000_s1192" type="#_x0000_t75" style="position:absolute;left:3276;top:1940;width:408;height:1181">
              <v:imagedata r:id="rId86" o:title=""/>
            </v:shape>
            <v:shape id="docshape167" o:spid="_x0000_s1191" type="#_x0000_t75" style="position:absolute;left:3592;top:1952;width:1080;height:1700">
              <v:imagedata r:id="rId87" o:title=""/>
            </v:shape>
            <v:shape id="docshape168" o:spid="_x0000_s1190" type="#_x0000_t75" style="position:absolute;left:2548;top:2549;width:1923;height:1527">
              <v:imagedata r:id="rId88" o:title=""/>
            </v:shape>
            <v:shape id="docshape169" o:spid="_x0000_s1189" type="#_x0000_t75" style="position:absolute;left:2649;top:1988;width:980;height:1044">
              <v:imagedata r:id="rId89" o:title=""/>
            </v:shape>
            <v:shape id="docshape170" o:spid="_x0000_s1188" type="#_x0000_t75" style="position:absolute;left:3319;top:1952;width:310;height:1080">
              <v:imagedata r:id="rId90" o:title=""/>
            </v:shape>
            <v:shape id="docshape171" o:spid="_x0000_s1187" type="#_x0000_t75" style="position:absolute;left:2318;top:1174;width:116;height:123">
              <v:imagedata r:id="rId91" o:title=""/>
            </v:shape>
            <v:shape id="docshape172" o:spid="_x0000_s1186" type="#_x0000_t75" style="position:absolute;left:3679;top:1174;width:116;height:123">
              <v:imagedata r:id="rId92" o:title=""/>
            </v:shape>
            <v:shape id="docshape173" o:spid="_x0000_s1185" type="#_x0000_t75" style="position:absolute;left:2318;top:1541;width:116;height:116">
              <v:imagedata r:id="rId93" o:title=""/>
            </v:shape>
            <v:shape id="docshape174" o:spid="_x0000_s1184" type="#_x0000_t75" style="position:absolute;left:3679;top:1541;width:116;height:116">
              <v:imagedata r:id="rId94" o:title=""/>
            </v:shape>
            <v:rect id="docshape175" o:spid="_x0000_s1183" style="position:absolute;left:1380;top:318;width:4475;height:3963" filled="f" strokecolor="#858585"/>
            <v:shape id="docshape176" o:spid="_x0000_s1182" type="#_x0000_t75" style="position:absolute;left:8095;top:1961;width:1150;height:2124">
              <v:imagedata r:id="rId95" o:title=""/>
            </v:shape>
            <v:shape id="docshape177" o:spid="_x0000_s1181" type="#_x0000_t75" style="position:absolute;left:7034;top:2756;width:1522;height:1409">
              <v:imagedata r:id="rId96" o:title=""/>
            </v:shape>
            <v:shape id="docshape178" o:spid="_x0000_s1180" type="#_x0000_t75" style="position:absolute;left:7060;top:2081;width:1155;height:1040">
              <v:imagedata r:id="rId97" o:title=""/>
            </v:shape>
            <v:shape id="docshape179" o:spid="_x0000_s1179" type="#_x0000_t75" style="position:absolute;left:7555;top:1940;width:660;height:1181">
              <v:imagedata r:id="rId98" o:title=""/>
            </v:shape>
            <v:shape id="docshape180" o:spid="_x0000_s1178" type="#_x0000_t75" style="position:absolute;left:8128;top:1952;width:1080;height:2060">
              <v:imagedata r:id="rId99" o:title=""/>
            </v:shape>
            <v:shape id="docshape181" o:spid="_x0000_s1177" type="#_x0000_t75" style="position:absolute;left:7077;top:2765;width:1426;height:1311">
              <v:imagedata r:id="rId100" o:title=""/>
            </v:shape>
            <v:shape id="docshape182" o:spid="_x0000_s1176" type="#_x0000_t75" style="position:absolute;left:7106;top:2088;width:1059;height:936">
              <v:imagedata r:id="rId101" o:title=""/>
            </v:shape>
            <v:shape id="docshape183" o:spid="_x0000_s1175" type="#_x0000_t75" style="position:absolute;left:7603;top:1952;width:555;height:1080">
              <v:imagedata r:id="rId102" o:title=""/>
            </v:shape>
            <v:shape id="docshape184" o:spid="_x0000_s1174" type="#_x0000_t75" style="position:absolute;left:6847;top:1174;width:116;height:123">
              <v:imagedata r:id="rId103" o:title=""/>
            </v:shape>
            <v:shape id="docshape185" o:spid="_x0000_s1173" type="#_x0000_t75" style="position:absolute;left:8208;top:1174;width:123;height:123">
              <v:imagedata r:id="rId104" o:title=""/>
            </v:shape>
            <v:shape id="docshape186" o:spid="_x0000_s1172" type="#_x0000_t75" style="position:absolute;left:6847;top:1541;width:116;height:116">
              <v:imagedata r:id="rId105" o:title=""/>
            </v:shape>
            <v:shape id="docshape187" o:spid="_x0000_s1171" type="#_x0000_t75" style="position:absolute;left:8208;top:1541;width:123;height:116">
              <v:imagedata r:id="rId106" o:title=""/>
            </v:shape>
            <v:rect id="docshape188" o:spid="_x0000_s1170" style="position:absolute;left:5910;top:318;width:4475;height:3963" filled="f" strokecolor="#858585"/>
            <v:shape id="docshape189" o:spid="_x0000_s1169" type="#_x0000_t202" style="position:absolute;left:7462;top:3534;width:323;height:200" filled="f" stroked="f">
              <v:textbox inset="0,0,0,0">
                <w:txbxContent>
                  <w:p w:rsidR="00647CFE" w:rsidRDefault="00E07175">
                    <w:pPr>
                      <w:spacing w:line="199" w:lineRule="exact"/>
                      <w:rPr>
                        <w:rFonts w:ascii="Calibri"/>
                        <w:sz w:val="20"/>
                      </w:rPr>
                    </w:pPr>
                    <w:r>
                      <w:rPr>
                        <w:rFonts w:ascii="Calibri"/>
                        <w:spacing w:val="-5"/>
                        <w:sz w:val="20"/>
                      </w:rPr>
                      <w:t>431</w:t>
                    </w:r>
                  </w:p>
                </w:txbxContent>
              </v:textbox>
            </v:shape>
            <v:shape id="docshape190" o:spid="_x0000_s1168" type="#_x0000_t202" style="position:absolute;left:8777;top:2805;width:323;height:200" filled="f" stroked="f">
              <v:textbox inset="0,0,0,0">
                <w:txbxContent>
                  <w:p w:rsidR="00647CFE" w:rsidRDefault="00E07175">
                    <w:pPr>
                      <w:spacing w:line="199" w:lineRule="exact"/>
                      <w:rPr>
                        <w:rFonts w:ascii="Calibri"/>
                        <w:sz w:val="20"/>
                      </w:rPr>
                    </w:pPr>
                    <w:r>
                      <w:rPr>
                        <w:rFonts w:ascii="Calibri"/>
                        <w:spacing w:val="-5"/>
                        <w:sz w:val="20"/>
                      </w:rPr>
                      <w:t>570</w:t>
                    </w:r>
                  </w:p>
                </w:txbxContent>
              </v:textbox>
            </v:shape>
            <v:shape id="docshape191" o:spid="_x0000_s1167" type="#_x0000_t202" style="position:absolute;left:7392;top:2493;width:323;height:200" filled="f" stroked="f">
              <v:textbox inset="0,0,0,0">
                <w:txbxContent>
                  <w:p w:rsidR="00647CFE" w:rsidRDefault="00E07175">
                    <w:pPr>
                      <w:spacing w:line="199" w:lineRule="exact"/>
                      <w:rPr>
                        <w:rFonts w:ascii="Calibri"/>
                        <w:sz w:val="20"/>
                      </w:rPr>
                    </w:pPr>
                    <w:r>
                      <w:rPr>
                        <w:rFonts w:ascii="Calibri"/>
                        <w:spacing w:val="-5"/>
                        <w:sz w:val="20"/>
                      </w:rPr>
                      <w:t>167</w:t>
                    </w:r>
                  </w:p>
                </w:txbxContent>
              </v:textbox>
            </v:shape>
            <v:shape id="docshape192" o:spid="_x0000_s1166" type="#_x0000_t202" style="position:absolute;left:7775;top:2116;width:323;height:200" filled="f" stroked="f">
              <v:textbox inset="0,0,0,0">
                <w:txbxContent>
                  <w:p w:rsidR="00647CFE" w:rsidRDefault="00E07175">
                    <w:pPr>
                      <w:spacing w:line="199" w:lineRule="exact"/>
                      <w:rPr>
                        <w:rFonts w:ascii="Calibri"/>
                        <w:sz w:val="20"/>
                      </w:rPr>
                    </w:pPr>
                    <w:r>
                      <w:rPr>
                        <w:rFonts w:ascii="Calibri"/>
                        <w:spacing w:val="-5"/>
                        <w:sz w:val="20"/>
                      </w:rPr>
                      <w:t>107</w:t>
                    </w:r>
                  </w:p>
                </w:txbxContent>
              </v:textbox>
            </v:shape>
            <v:shape id="docshape193" o:spid="_x0000_s1165" type="#_x0000_t202" style="position:absolute;left:8376;top:1147;width:1157;height:562" filled="f" stroked="f">
              <v:textbox inset="0,0,0,0">
                <w:txbxContent>
                  <w:p w:rsidR="00647CFE" w:rsidRDefault="00E07175">
                    <w:pPr>
                      <w:spacing w:line="203" w:lineRule="exact"/>
                      <w:rPr>
                        <w:rFonts w:ascii="Calibri" w:hAnsi="Calibri"/>
                        <w:sz w:val="20"/>
                      </w:rPr>
                    </w:pPr>
                    <w:r>
                      <w:rPr>
                        <w:rFonts w:ascii="Calibri" w:hAnsi="Calibri"/>
                        <w:sz w:val="20"/>
                      </w:rPr>
                      <w:t>Nivel</w:t>
                    </w:r>
                    <w:r>
                      <w:rPr>
                        <w:rFonts w:ascii="Calibri" w:hAnsi="Calibri"/>
                        <w:spacing w:val="-4"/>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mesëm</w:t>
                    </w:r>
                  </w:p>
                  <w:p w:rsidR="00647CFE" w:rsidRDefault="00E07175">
                    <w:pPr>
                      <w:spacing w:before="118" w:line="240" w:lineRule="exact"/>
                      <w:rPr>
                        <w:rFonts w:ascii="Calibri"/>
                        <w:sz w:val="20"/>
                      </w:rPr>
                    </w:pPr>
                    <w:r>
                      <w:rPr>
                        <w:rFonts w:ascii="Calibri"/>
                        <w:spacing w:val="-2"/>
                        <w:sz w:val="20"/>
                      </w:rPr>
                      <w:t>Emergjent</w:t>
                    </w:r>
                  </w:p>
                </w:txbxContent>
              </v:textbox>
            </v:shape>
            <v:shape id="docshape194" o:spid="_x0000_s1164" type="#_x0000_t202" style="position:absolute;left:7012;top:1147;width:943;height:562" filled="f" stroked="f">
              <v:textbox inset="0,0,0,0">
                <w:txbxContent>
                  <w:p w:rsidR="00647CFE" w:rsidRDefault="00E07175">
                    <w:pPr>
                      <w:spacing w:line="203" w:lineRule="exact"/>
                      <w:rPr>
                        <w:rFonts w:ascii="Calibri" w:hAnsi="Calibri"/>
                        <w:sz w:val="20"/>
                      </w:rPr>
                    </w:pPr>
                    <w:r>
                      <w:rPr>
                        <w:rFonts w:ascii="Calibri" w:hAnsi="Calibri"/>
                        <w:sz w:val="20"/>
                      </w:rPr>
                      <w:t>Nivel</w:t>
                    </w:r>
                    <w:r>
                      <w:rPr>
                        <w:rFonts w:ascii="Calibri" w:hAnsi="Calibri"/>
                        <w:spacing w:val="-4"/>
                        <w:sz w:val="20"/>
                      </w:rPr>
                      <w:t xml:space="preserve"> </w:t>
                    </w:r>
                    <w:r>
                      <w:rPr>
                        <w:rFonts w:ascii="Calibri" w:hAnsi="Calibri"/>
                        <w:sz w:val="20"/>
                      </w:rPr>
                      <w:t>i</w:t>
                    </w:r>
                    <w:r>
                      <w:rPr>
                        <w:rFonts w:ascii="Calibri" w:hAnsi="Calibri"/>
                        <w:spacing w:val="-4"/>
                        <w:sz w:val="20"/>
                      </w:rPr>
                      <w:t xml:space="preserve"> ulët</w:t>
                    </w:r>
                  </w:p>
                  <w:p w:rsidR="00647CFE" w:rsidRDefault="00E07175">
                    <w:pPr>
                      <w:spacing w:before="118" w:line="240" w:lineRule="exact"/>
                      <w:rPr>
                        <w:rFonts w:ascii="Calibri" w:hAnsi="Calibri"/>
                        <w:sz w:val="20"/>
                      </w:rPr>
                    </w:pPr>
                    <w:r>
                      <w:rPr>
                        <w:rFonts w:ascii="Calibri" w:hAnsi="Calibri"/>
                        <w:sz w:val="20"/>
                      </w:rPr>
                      <w:t>Nivel</w:t>
                    </w:r>
                    <w:r>
                      <w:rPr>
                        <w:rFonts w:ascii="Calibri" w:hAnsi="Calibri"/>
                        <w:spacing w:val="-4"/>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lartë</w:t>
                    </w:r>
                  </w:p>
                </w:txbxContent>
              </v:textbox>
            </v:shape>
            <v:shape id="docshape195" o:spid="_x0000_s1163" type="#_x0000_t202" style="position:absolute;left:7487;top:543;width:1343;height:360" filled="f" stroked="f">
              <v:textbox inset="0,0,0,0">
                <w:txbxContent>
                  <w:p w:rsidR="00647CFE" w:rsidRDefault="00E07175">
                    <w:pPr>
                      <w:spacing w:line="360" w:lineRule="exact"/>
                      <w:rPr>
                        <w:rFonts w:ascii="Calibri"/>
                        <w:b/>
                        <w:sz w:val="36"/>
                      </w:rPr>
                    </w:pPr>
                    <w:r>
                      <w:rPr>
                        <w:rFonts w:ascii="Calibri"/>
                        <w:b/>
                        <w:sz w:val="36"/>
                      </w:rPr>
                      <w:t>Viti</w:t>
                    </w:r>
                    <w:r>
                      <w:rPr>
                        <w:rFonts w:ascii="Calibri"/>
                        <w:b/>
                        <w:spacing w:val="-6"/>
                        <w:sz w:val="36"/>
                      </w:rPr>
                      <w:t xml:space="preserve"> </w:t>
                    </w:r>
                    <w:r>
                      <w:rPr>
                        <w:rFonts w:ascii="Calibri"/>
                        <w:b/>
                        <w:spacing w:val="-4"/>
                        <w:sz w:val="36"/>
                      </w:rPr>
                      <w:t>2015</w:t>
                    </w:r>
                  </w:p>
                </w:txbxContent>
              </v:textbox>
            </v:shape>
            <v:shape id="docshape196" o:spid="_x0000_s1162" type="#_x0000_t202" style="position:absolute;left:3040;top:3647;width:323;height:200" filled="f" stroked="f">
              <v:textbox inset="0,0,0,0">
                <w:txbxContent>
                  <w:p w:rsidR="00647CFE" w:rsidRDefault="00E07175">
                    <w:pPr>
                      <w:spacing w:line="199" w:lineRule="exact"/>
                      <w:rPr>
                        <w:rFonts w:ascii="Calibri"/>
                        <w:sz w:val="20"/>
                      </w:rPr>
                    </w:pPr>
                    <w:r>
                      <w:rPr>
                        <w:rFonts w:ascii="Calibri"/>
                        <w:spacing w:val="-5"/>
                        <w:sz w:val="20"/>
                      </w:rPr>
                      <w:t>634</w:t>
                    </w:r>
                  </w:p>
                </w:txbxContent>
              </v:textbox>
            </v:shape>
            <v:shape id="docshape197" o:spid="_x0000_s1161" type="#_x0000_t202" style="position:absolute;left:2481;top:1509;width:2221;height:1280" filled="f" stroked="f">
              <v:textbox inset="0,0,0,0">
                <w:txbxContent>
                  <w:p w:rsidR="00647CFE" w:rsidRDefault="00E07175">
                    <w:pPr>
                      <w:tabs>
                        <w:tab w:val="left" w:pos="1363"/>
                      </w:tabs>
                      <w:spacing w:line="203" w:lineRule="exact"/>
                      <w:rPr>
                        <w:rFonts w:ascii="Calibri" w:hAnsi="Calibri"/>
                        <w:sz w:val="20"/>
                      </w:rPr>
                    </w:pPr>
                    <w:r>
                      <w:rPr>
                        <w:rFonts w:ascii="Calibri" w:hAnsi="Calibri"/>
                        <w:sz w:val="20"/>
                      </w:rPr>
                      <w:t>Nivel</w:t>
                    </w:r>
                    <w:r>
                      <w:rPr>
                        <w:rFonts w:ascii="Calibri" w:hAnsi="Calibri"/>
                        <w:spacing w:val="-4"/>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lartë</w:t>
                    </w:r>
                    <w:r>
                      <w:rPr>
                        <w:rFonts w:ascii="Calibri" w:hAnsi="Calibri"/>
                        <w:sz w:val="20"/>
                      </w:rPr>
                      <w:tab/>
                    </w:r>
                    <w:r>
                      <w:rPr>
                        <w:rFonts w:ascii="Calibri" w:hAnsi="Calibri"/>
                        <w:spacing w:val="-2"/>
                        <w:sz w:val="20"/>
                      </w:rPr>
                      <w:t>Emergjent</w:t>
                    </w:r>
                  </w:p>
                  <w:p w:rsidR="00647CFE" w:rsidRDefault="00647CFE">
                    <w:pPr>
                      <w:spacing w:before="7"/>
                      <w:rPr>
                        <w:rFonts w:ascii="Calibri"/>
                        <w:sz w:val="27"/>
                      </w:rPr>
                    </w:pPr>
                  </w:p>
                  <w:p w:rsidR="00647CFE" w:rsidRDefault="00E07175">
                    <w:pPr>
                      <w:spacing w:line="235" w:lineRule="exact"/>
                      <w:ind w:left="453" w:right="625"/>
                      <w:jc w:val="center"/>
                      <w:rPr>
                        <w:rFonts w:ascii="Calibri"/>
                        <w:sz w:val="20"/>
                      </w:rPr>
                    </w:pPr>
                    <w:r>
                      <w:rPr>
                        <w:rFonts w:ascii="Calibri"/>
                        <w:spacing w:val="-5"/>
                        <w:sz w:val="20"/>
                      </w:rPr>
                      <w:t>57</w:t>
                    </w:r>
                  </w:p>
                  <w:p w:rsidR="00647CFE" w:rsidRDefault="00E07175">
                    <w:pPr>
                      <w:spacing w:line="235" w:lineRule="exact"/>
                      <w:ind w:left="96" w:right="1080"/>
                      <w:jc w:val="center"/>
                      <w:rPr>
                        <w:rFonts w:ascii="Calibri"/>
                        <w:sz w:val="20"/>
                      </w:rPr>
                    </w:pPr>
                    <w:r>
                      <w:rPr>
                        <w:rFonts w:ascii="Calibri"/>
                        <w:spacing w:val="-5"/>
                        <w:sz w:val="20"/>
                      </w:rPr>
                      <w:t>186</w:t>
                    </w:r>
                  </w:p>
                  <w:p w:rsidR="00647CFE" w:rsidRDefault="00E07175">
                    <w:pPr>
                      <w:spacing w:before="29" w:line="240" w:lineRule="exact"/>
                      <w:ind w:left="1657" w:right="233"/>
                      <w:jc w:val="center"/>
                      <w:rPr>
                        <w:rFonts w:ascii="Calibri"/>
                        <w:sz w:val="20"/>
                      </w:rPr>
                    </w:pPr>
                    <w:r>
                      <w:rPr>
                        <w:rFonts w:ascii="Calibri"/>
                        <w:spacing w:val="-5"/>
                        <w:sz w:val="20"/>
                      </w:rPr>
                      <w:t>475</w:t>
                    </w:r>
                  </w:p>
                </w:txbxContent>
              </v:textbox>
            </v:shape>
            <v:shape id="docshape198" o:spid="_x0000_s1160" type="#_x0000_t202" style="position:absolute;left:3845;top:1147;width:1157;height:200" filled="f" stroked="f">
              <v:textbox inset="0,0,0,0">
                <w:txbxContent>
                  <w:p w:rsidR="00647CFE" w:rsidRDefault="00E07175">
                    <w:pPr>
                      <w:spacing w:line="199" w:lineRule="exact"/>
                      <w:rPr>
                        <w:rFonts w:ascii="Calibri" w:hAnsi="Calibri"/>
                        <w:sz w:val="20"/>
                      </w:rPr>
                    </w:pPr>
                    <w:r>
                      <w:rPr>
                        <w:rFonts w:ascii="Calibri" w:hAnsi="Calibri"/>
                        <w:sz w:val="20"/>
                      </w:rPr>
                      <w:t>Nivel</w:t>
                    </w:r>
                    <w:r>
                      <w:rPr>
                        <w:rFonts w:ascii="Calibri" w:hAnsi="Calibri"/>
                        <w:spacing w:val="-4"/>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mesëm</w:t>
                    </w:r>
                  </w:p>
                </w:txbxContent>
              </v:textbox>
            </v:shape>
            <v:shape id="docshape199" o:spid="_x0000_s1159" type="#_x0000_t202" style="position:absolute;left:2481;top:1147;width:881;height:200" filled="f" stroked="f">
              <v:textbox inset="0,0,0,0">
                <w:txbxContent>
                  <w:p w:rsidR="00647CFE" w:rsidRDefault="00E07175">
                    <w:pPr>
                      <w:spacing w:line="199" w:lineRule="exact"/>
                      <w:rPr>
                        <w:rFonts w:ascii="Calibri" w:hAnsi="Calibri"/>
                        <w:sz w:val="20"/>
                      </w:rPr>
                    </w:pPr>
                    <w:r>
                      <w:rPr>
                        <w:rFonts w:ascii="Calibri" w:hAnsi="Calibri"/>
                        <w:sz w:val="20"/>
                      </w:rPr>
                      <w:t>Nivel</w:t>
                    </w:r>
                    <w:r>
                      <w:rPr>
                        <w:rFonts w:ascii="Calibri" w:hAnsi="Calibri"/>
                        <w:spacing w:val="-4"/>
                        <w:sz w:val="20"/>
                      </w:rPr>
                      <w:t xml:space="preserve"> </w:t>
                    </w:r>
                    <w:r>
                      <w:rPr>
                        <w:rFonts w:ascii="Calibri" w:hAnsi="Calibri"/>
                        <w:sz w:val="20"/>
                      </w:rPr>
                      <w:t>i</w:t>
                    </w:r>
                    <w:r>
                      <w:rPr>
                        <w:rFonts w:ascii="Calibri" w:hAnsi="Calibri"/>
                        <w:spacing w:val="-4"/>
                        <w:sz w:val="20"/>
                      </w:rPr>
                      <w:t xml:space="preserve"> ulët</w:t>
                    </w:r>
                  </w:p>
                </w:txbxContent>
              </v:textbox>
            </v:shape>
            <v:shape id="docshape200" o:spid="_x0000_s1158" type="#_x0000_t202" style="position:absolute;left:2956;top:543;width:1344;height:360" filled="f" stroked="f">
              <v:textbox inset="0,0,0,0">
                <w:txbxContent>
                  <w:p w:rsidR="00647CFE" w:rsidRDefault="00E07175">
                    <w:pPr>
                      <w:spacing w:line="360" w:lineRule="exact"/>
                      <w:rPr>
                        <w:rFonts w:ascii="Calibri"/>
                        <w:b/>
                        <w:sz w:val="36"/>
                      </w:rPr>
                    </w:pPr>
                    <w:r>
                      <w:rPr>
                        <w:rFonts w:ascii="Calibri"/>
                        <w:b/>
                        <w:sz w:val="36"/>
                      </w:rPr>
                      <w:t>Viti</w:t>
                    </w:r>
                    <w:r>
                      <w:rPr>
                        <w:rFonts w:ascii="Calibri"/>
                        <w:b/>
                        <w:spacing w:val="-5"/>
                        <w:sz w:val="36"/>
                      </w:rPr>
                      <w:t xml:space="preserve"> </w:t>
                    </w:r>
                    <w:r>
                      <w:rPr>
                        <w:rFonts w:ascii="Calibri"/>
                        <w:b/>
                        <w:spacing w:val="-4"/>
                        <w:sz w:val="36"/>
                      </w:rPr>
                      <w:t>2016</w:t>
                    </w:r>
                  </w:p>
                </w:txbxContent>
              </v:textbox>
            </v:shape>
            <w10:wrap type="topAndBottom" anchorx="page"/>
          </v:group>
        </w:pict>
      </w:r>
      <w:r>
        <w:t>Tabela:</w:t>
      </w:r>
      <w:r>
        <w:rPr>
          <w:spacing w:val="-6"/>
        </w:rPr>
        <w:t xml:space="preserve"> </w:t>
      </w:r>
      <w:r>
        <w:t>Numri</w:t>
      </w:r>
      <w:r>
        <w:rPr>
          <w:spacing w:val="-7"/>
        </w:rPr>
        <w:t xml:space="preserve"> </w:t>
      </w:r>
      <w:r>
        <w:t>i</w:t>
      </w:r>
      <w:r>
        <w:rPr>
          <w:spacing w:val="-6"/>
        </w:rPr>
        <w:t xml:space="preserve"> </w:t>
      </w:r>
      <w:r>
        <w:t>rasteve</w:t>
      </w:r>
      <w:r>
        <w:rPr>
          <w:spacing w:val="-6"/>
        </w:rPr>
        <w:t xml:space="preserve"> </w:t>
      </w:r>
      <w:r>
        <w:t>te</w:t>
      </w:r>
      <w:r>
        <w:rPr>
          <w:spacing w:val="-5"/>
        </w:rPr>
        <w:t xml:space="preserve"> </w:t>
      </w:r>
      <w:r>
        <w:t>menaxhuar</w:t>
      </w:r>
      <w:r>
        <w:rPr>
          <w:spacing w:val="-7"/>
        </w:rPr>
        <w:t xml:space="preserve"> </w:t>
      </w:r>
      <w:r>
        <w:t>sipas</w:t>
      </w:r>
      <w:r>
        <w:rPr>
          <w:spacing w:val="-6"/>
        </w:rPr>
        <w:t xml:space="preserve"> </w:t>
      </w:r>
      <w:r>
        <w:t>nivelit</w:t>
      </w:r>
      <w:r>
        <w:rPr>
          <w:spacing w:val="-6"/>
        </w:rPr>
        <w:t xml:space="preserve"> </w:t>
      </w:r>
      <w:r>
        <w:t>të</w:t>
      </w:r>
      <w:r>
        <w:rPr>
          <w:spacing w:val="-7"/>
        </w:rPr>
        <w:t xml:space="preserve"> </w:t>
      </w:r>
      <w:r>
        <w:rPr>
          <w:spacing w:val="-2"/>
        </w:rPr>
        <w:t>rrezikut</w:t>
      </w:r>
    </w:p>
    <w:p w:rsidR="00647CFE" w:rsidRDefault="00E07175">
      <w:pPr>
        <w:spacing w:before="30" w:line="276" w:lineRule="auto"/>
        <w:ind w:left="231" w:right="1126"/>
        <w:jc w:val="both"/>
        <w:rPr>
          <w:sz w:val="24"/>
        </w:rPr>
      </w:pPr>
      <w:r>
        <w:rPr>
          <w:sz w:val="24"/>
        </w:rPr>
        <w:t>*</w:t>
      </w:r>
      <w:r>
        <w:rPr>
          <w:sz w:val="20"/>
        </w:rPr>
        <w:t>Tabela (Viti 2015):</w:t>
      </w:r>
      <w:r>
        <w:rPr>
          <w:spacing w:val="-1"/>
          <w:sz w:val="20"/>
        </w:rPr>
        <w:t xml:space="preserve"> </w:t>
      </w:r>
      <w:r>
        <w:rPr>
          <w:sz w:val="20"/>
        </w:rPr>
        <w:t>Totali 1275 raste, është i ndryshëm nga totali i rasteve të menaxhuara për 2015 (1403 raste),</w:t>
      </w:r>
      <w:r>
        <w:rPr>
          <w:spacing w:val="-1"/>
          <w:sz w:val="20"/>
        </w:rPr>
        <w:t xml:space="preserve"> </w:t>
      </w:r>
      <w:r>
        <w:rPr>
          <w:sz w:val="20"/>
        </w:rPr>
        <w:t>pasi në të dhënat për nivelin</w:t>
      </w:r>
      <w:r>
        <w:rPr>
          <w:spacing w:val="-1"/>
          <w:sz w:val="20"/>
        </w:rPr>
        <w:t xml:space="preserve"> </w:t>
      </w:r>
      <w:r>
        <w:rPr>
          <w:sz w:val="20"/>
        </w:rPr>
        <w:t xml:space="preserve">e rrezikut, mungojnë te dhënat nga NJMF-të e baskive Berat, Pogradec, Njësia bashkiake Nr 9 </w:t>
      </w:r>
      <w:r>
        <w:rPr>
          <w:spacing w:val="-2"/>
          <w:sz w:val="20"/>
        </w:rPr>
        <w:t>Tirane</w:t>
      </w:r>
      <w:r>
        <w:rPr>
          <w:spacing w:val="-2"/>
          <w:sz w:val="24"/>
        </w:rPr>
        <w:t>.</w:t>
      </w:r>
    </w:p>
    <w:p w:rsidR="00647CFE" w:rsidRDefault="00E07175">
      <w:pPr>
        <w:pStyle w:val="BodyText"/>
        <w:spacing w:before="200" w:line="276" w:lineRule="auto"/>
        <w:ind w:left="231" w:right="1128"/>
        <w:jc w:val="both"/>
      </w:pPr>
      <w:r>
        <w:t>Sipas raportimeve rezulton se në përgjithësi NJMF-të trajtojnë raste me rrezikshmëri të ulët dhe të mesme. Bazuar në</w:t>
      </w:r>
      <w:r>
        <w:rPr>
          <w:spacing w:val="80"/>
        </w:rPr>
        <w:t xml:space="preserve"> </w:t>
      </w:r>
      <w:r>
        <w:t>raportimet e NJMF-ve për vitin 2016, numri më i madh i rasteve kanë qenë raste</w:t>
      </w:r>
      <w:r>
        <w:rPr>
          <w:spacing w:val="40"/>
        </w:rPr>
        <w:t xml:space="preserve"> </w:t>
      </w:r>
      <w:r>
        <w:t>me</w:t>
      </w:r>
      <w:r>
        <w:rPr>
          <w:spacing w:val="43"/>
        </w:rPr>
        <w:t xml:space="preserve"> </w:t>
      </w:r>
      <w:r>
        <w:t>nivel</w:t>
      </w:r>
      <w:r>
        <w:rPr>
          <w:spacing w:val="41"/>
        </w:rPr>
        <w:t xml:space="preserve"> </w:t>
      </w:r>
      <w:r>
        <w:t>të</w:t>
      </w:r>
      <w:r>
        <w:rPr>
          <w:spacing w:val="41"/>
        </w:rPr>
        <w:t xml:space="preserve"> </w:t>
      </w:r>
      <w:r>
        <w:t>mesëm</w:t>
      </w:r>
      <w:r>
        <w:rPr>
          <w:spacing w:val="42"/>
        </w:rPr>
        <w:t xml:space="preserve"> </w:t>
      </w:r>
      <w:r>
        <w:t>rrezikshmërie,</w:t>
      </w:r>
      <w:r>
        <w:rPr>
          <w:spacing w:val="40"/>
        </w:rPr>
        <w:t xml:space="preserve"> </w:t>
      </w:r>
      <w:r>
        <w:t>634</w:t>
      </w:r>
      <w:r>
        <w:rPr>
          <w:spacing w:val="44"/>
        </w:rPr>
        <w:t xml:space="preserve"> </w:t>
      </w:r>
      <w:r>
        <w:t>raste</w:t>
      </w:r>
      <w:r>
        <w:rPr>
          <w:spacing w:val="41"/>
        </w:rPr>
        <w:t xml:space="preserve"> </w:t>
      </w:r>
      <w:r>
        <w:t>ose</w:t>
      </w:r>
      <w:r>
        <w:rPr>
          <w:spacing w:val="41"/>
        </w:rPr>
        <w:t xml:space="preserve"> </w:t>
      </w:r>
      <w:r>
        <w:t>47</w:t>
      </w:r>
      <w:r>
        <w:rPr>
          <w:spacing w:val="44"/>
        </w:rPr>
        <w:t xml:space="preserve"> </w:t>
      </w:r>
      <w:r>
        <w:t>%</w:t>
      </w:r>
      <w:r>
        <w:rPr>
          <w:spacing w:val="40"/>
        </w:rPr>
        <w:t xml:space="preserve"> </w:t>
      </w:r>
      <w:r>
        <w:t>e</w:t>
      </w:r>
      <w:r>
        <w:rPr>
          <w:spacing w:val="43"/>
        </w:rPr>
        <w:t xml:space="preserve"> </w:t>
      </w:r>
      <w:r>
        <w:t>rasteve</w:t>
      </w:r>
      <w:r>
        <w:rPr>
          <w:spacing w:val="43"/>
        </w:rPr>
        <w:t xml:space="preserve"> </w:t>
      </w:r>
      <w:r>
        <w:t>të</w:t>
      </w:r>
      <w:r>
        <w:rPr>
          <w:spacing w:val="41"/>
        </w:rPr>
        <w:t xml:space="preserve"> </w:t>
      </w:r>
      <w:r>
        <w:t>menaxhuara</w:t>
      </w:r>
      <w:r>
        <w:rPr>
          <w:spacing w:val="40"/>
        </w:rPr>
        <w:t xml:space="preserve"> </w:t>
      </w:r>
      <w:r>
        <w:t>në</w:t>
      </w:r>
      <w:r>
        <w:rPr>
          <w:spacing w:val="41"/>
        </w:rPr>
        <w:t xml:space="preserve"> </w:t>
      </w:r>
      <w:r>
        <w:rPr>
          <w:spacing w:val="-2"/>
        </w:rPr>
        <w:t>total.</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5"/>
        <w:jc w:val="both"/>
      </w:pPr>
      <w:r>
        <w:lastRenderedPageBreak/>
        <w:t>Ndërkohë për vitin 2015, numri më i madh i rasteve të trajtuara kanë qenë raste me rrezikshmëri të ulët, 570 raste.</w:t>
      </w:r>
    </w:p>
    <w:p w:rsidR="00647CFE" w:rsidRDefault="00E07175">
      <w:pPr>
        <w:pStyle w:val="BodyText"/>
        <w:spacing w:before="201" w:line="276" w:lineRule="auto"/>
        <w:ind w:left="231" w:right="1136"/>
        <w:jc w:val="both"/>
      </w:pPr>
      <w:r>
        <w:t xml:space="preserve">Vërehet një ulje në trajtimin e rasteve emergjente me rreth 50 % më një vit më parë: në vitin </w:t>
      </w:r>
      <w:r>
        <w:t>2016 kemi 57 raste emergjente, ndërkohë për vitin 2015 kemi 107 raste.</w:t>
      </w:r>
    </w:p>
    <w:p w:rsidR="00647CFE" w:rsidRDefault="00E07175">
      <w:pPr>
        <w:pStyle w:val="BodyText"/>
        <w:spacing w:before="200" w:line="276" w:lineRule="auto"/>
        <w:ind w:left="231" w:right="1124"/>
        <w:jc w:val="both"/>
      </w:pPr>
      <w:r>
        <w:t xml:space="preserve">Mënyra e vlerësimit të nivelit të rrezikut nga NJMF-të, jo gjithmonë është sipas standardeve të kërkuara dhe në përputhje me procedurat e Udhëzimit 10. Nga komunikimet e vazhdueshme qe </w:t>
      </w:r>
      <w:r>
        <w:t>stafi i ASHMDF-së mban me NJMF-të në ndjekje të rasteve specifike, është konstatuar se shpesh NJMF-të bazohen në perceptimin e tyre mbi nivelin e rrezikut të rastit dhe jo në kriteret e përcaktuara në legjislacion. Kjo tregon nevojën për trajnim dhe ngritj</w:t>
      </w:r>
      <w:r>
        <w:t>e të kapaciteteve të NJMF-ve me qëllim sigurimin e zbatimit të legjislacionit me korrektësi.</w:t>
      </w:r>
    </w:p>
    <w:p w:rsidR="00647CFE" w:rsidRDefault="00647CFE">
      <w:pPr>
        <w:pStyle w:val="BodyText"/>
        <w:rPr>
          <w:sz w:val="26"/>
        </w:rPr>
      </w:pPr>
    </w:p>
    <w:p w:rsidR="00647CFE" w:rsidRDefault="00647CFE">
      <w:pPr>
        <w:pStyle w:val="BodyText"/>
        <w:rPr>
          <w:sz w:val="26"/>
        </w:rPr>
      </w:pPr>
    </w:p>
    <w:p w:rsidR="00647CFE" w:rsidRDefault="00E07175">
      <w:pPr>
        <w:pStyle w:val="Heading2"/>
        <w:numPr>
          <w:ilvl w:val="2"/>
          <w:numId w:val="39"/>
        </w:numPr>
        <w:tabs>
          <w:tab w:val="left" w:pos="815"/>
        </w:tabs>
        <w:spacing w:before="163"/>
        <w:jc w:val="both"/>
      </w:pPr>
      <w:bookmarkStart w:id="24" w:name="_bookmark23"/>
      <w:bookmarkEnd w:id="24"/>
      <w:r>
        <w:rPr>
          <w:color w:val="365F91"/>
        </w:rPr>
        <w:t>Rastet</w:t>
      </w:r>
      <w:r>
        <w:rPr>
          <w:color w:val="365F91"/>
          <w:spacing w:val="-5"/>
        </w:rPr>
        <w:t xml:space="preserve"> </w:t>
      </w:r>
      <w:r>
        <w:rPr>
          <w:color w:val="365F91"/>
        </w:rPr>
        <w:t>e</w:t>
      </w:r>
      <w:r>
        <w:rPr>
          <w:color w:val="365F91"/>
          <w:spacing w:val="-1"/>
        </w:rPr>
        <w:t xml:space="preserve"> </w:t>
      </w:r>
      <w:r>
        <w:rPr>
          <w:color w:val="365F91"/>
          <w:spacing w:val="-2"/>
        </w:rPr>
        <w:t>mbyllura</w:t>
      </w:r>
    </w:p>
    <w:p w:rsidR="00647CFE" w:rsidRDefault="00E07175">
      <w:pPr>
        <w:pStyle w:val="BodyText"/>
        <w:spacing w:before="102" w:line="276" w:lineRule="auto"/>
        <w:ind w:left="231" w:right="1128"/>
        <w:jc w:val="both"/>
      </w:pPr>
      <w:r>
        <w:t>Gjatë vitit 2016, janë mbyllur 442 raste, që shënon një rritje të ndjeshme në krahasim me vitin</w:t>
      </w:r>
      <w:r>
        <w:rPr>
          <w:spacing w:val="40"/>
        </w:rPr>
        <w:t xml:space="preserve"> </w:t>
      </w:r>
      <w:r>
        <w:t>2015 (285 raste të mbyllura). Për të dyja vitet</w:t>
      </w:r>
      <w:r>
        <w:t xml:space="preserve"> numri i rasteve të reja të identifikuara është më i madh se rastet e mbyllura. Kjo nënkupton se një numër i madh rastesh, mbarten ose vazhdojnë të menaxhohen në vitin në vazhdim.</w:t>
      </w:r>
    </w:p>
    <w:p w:rsidR="00647CFE" w:rsidRDefault="00647CFE">
      <w:pPr>
        <w:pStyle w:val="BodyText"/>
        <w:rPr>
          <w:sz w:val="26"/>
        </w:rPr>
      </w:pPr>
    </w:p>
    <w:p w:rsidR="00647CFE" w:rsidRDefault="00647CFE">
      <w:pPr>
        <w:pStyle w:val="BodyText"/>
        <w:spacing w:before="4"/>
        <w:rPr>
          <w:sz w:val="30"/>
        </w:rPr>
      </w:pPr>
    </w:p>
    <w:p w:rsidR="00647CFE" w:rsidRDefault="00E07175">
      <w:pPr>
        <w:pStyle w:val="Heading4"/>
      </w:pPr>
      <w:r>
        <w:t>Tabela</w:t>
      </w:r>
      <w:r>
        <w:rPr>
          <w:spacing w:val="-6"/>
        </w:rPr>
        <w:t xml:space="preserve"> </w:t>
      </w:r>
      <w:r>
        <w:t>:</w:t>
      </w:r>
      <w:r>
        <w:rPr>
          <w:spacing w:val="-5"/>
        </w:rPr>
        <w:t xml:space="preserve"> </w:t>
      </w:r>
      <w:r>
        <w:t>Numri</w:t>
      </w:r>
      <w:r>
        <w:rPr>
          <w:spacing w:val="-5"/>
        </w:rPr>
        <w:t xml:space="preserve"> </w:t>
      </w:r>
      <w:r>
        <w:t>i</w:t>
      </w:r>
      <w:r>
        <w:rPr>
          <w:spacing w:val="-6"/>
        </w:rPr>
        <w:t xml:space="preserve"> </w:t>
      </w:r>
      <w:r>
        <w:t>rasteve</w:t>
      </w:r>
      <w:r>
        <w:rPr>
          <w:spacing w:val="-7"/>
        </w:rPr>
        <w:t xml:space="preserve"> </w:t>
      </w:r>
      <w:r>
        <w:t>të</w:t>
      </w:r>
      <w:r>
        <w:rPr>
          <w:spacing w:val="-5"/>
        </w:rPr>
        <w:t xml:space="preserve"> </w:t>
      </w:r>
      <w:r>
        <w:t>mbyllura</w:t>
      </w:r>
      <w:r>
        <w:rPr>
          <w:spacing w:val="-5"/>
        </w:rPr>
        <w:t xml:space="preserve"> </w:t>
      </w:r>
      <w:r>
        <w:t>sipas</w:t>
      </w:r>
      <w:r>
        <w:rPr>
          <w:spacing w:val="-5"/>
        </w:rPr>
        <w:t xml:space="preserve"> </w:t>
      </w:r>
      <w:r>
        <w:rPr>
          <w:spacing w:val="-2"/>
        </w:rPr>
        <w:t>arsyes</w:t>
      </w:r>
    </w:p>
    <w:p w:rsidR="00647CFE" w:rsidRDefault="00E07175">
      <w:pPr>
        <w:pStyle w:val="BodyText"/>
        <w:spacing w:before="2"/>
        <w:rPr>
          <w:b/>
          <w:sz w:val="18"/>
        </w:rPr>
      </w:pPr>
      <w:r>
        <w:pict>
          <v:group id="docshapegroup201" o:spid="_x0000_s1117" style="position:absolute;margin-left:68.65pt;margin-top:11.7pt;width:459.75pt;height:247.2pt;z-index:-15718400;mso-wrap-distance-left:0;mso-wrap-distance-right:0;mso-position-horizontal-relative:page" coordorigin="1373,234" coordsize="9195,4944">
            <v:shape id="docshape202" o:spid="_x0000_s1156" type="#_x0000_t75" style="position:absolute;left:1380;top:241;width:9180;height:4929">
              <v:imagedata r:id="rId107" o:title=""/>
            </v:shape>
            <v:shape id="docshape203" o:spid="_x0000_s1155" type="#_x0000_t75" style="position:absolute;left:2188;top:2903;width:476;height:321">
              <v:imagedata r:id="rId108" o:title=""/>
            </v:shape>
            <v:shape id="docshape204" o:spid="_x0000_s1154" type="#_x0000_t75" style="position:absolute;left:3381;top:2421;width:476;height:803">
              <v:imagedata r:id="rId109" o:title=""/>
            </v:shape>
            <v:shape id="docshape205" o:spid="_x0000_s1153" type="#_x0000_t75" style="position:absolute;left:4574;top:2992;width:476;height:232">
              <v:imagedata r:id="rId110" o:title=""/>
            </v:shape>
            <v:shape id="docshape206" o:spid="_x0000_s1152" type="#_x0000_t75" style="position:absolute;left:6960;top:2839;width:476;height:386">
              <v:imagedata r:id="rId111" o:title=""/>
            </v:shape>
            <v:shape id="docshape207" o:spid="_x0000_s1151" type="#_x0000_t75" style="position:absolute;left:8152;top:1610;width:476;height:1614">
              <v:imagedata r:id="rId112" o:title=""/>
            </v:shape>
            <v:shape id="docshape208" o:spid="_x0000_s1150" type="#_x0000_t75" style="position:absolute;left:2529;top:2959;width:476;height:266">
              <v:imagedata r:id="rId113" o:title=""/>
            </v:shape>
            <v:shape id="docshape209" o:spid="_x0000_s1149" type="#_x0000_t75" style="position:absolute;left:3722;top:1600;width:476;height:1624">
              <v:imagedata r:id="rId114" o:title=""/>
            </v:shape>
            <v:shape id="docshape210" o:spid="_x0000_s1148" type="#_x0000_t75" style="position:absolute;left:4915;top:3014;width:476;height:210">
              <v:imagedata r:id="rId115" o:title=""/>
            </v:shape>
            <v:shape id="docshape211" o:spid="_x0000_s1147" type="#_x0000_t75" style="position:absolute;left:7300;top:2697;width:476;height:527">
              <v:imagedata r:id="rId116" o:title=""/>
            </v:shape>
            <v:shape id="docshape212" o:spid="_x0000_s1146" type="#_x0000_t75" style="position:absolute;left:8493;top:751;width:476;height:2474">
              <v:imagedata r:id="rId117" o:title=""/>
            </v:shape>
            <v:shape id="docshape213" o:spid="_x0000_s1145" type="#_x0000_t75" style="position:absolute;left:2232;top:2911;width:375;height:303">
              <v:imagedata r:id="rId118" o:title=""/>
            </v:shape>
            <v:shape id="docshape214" o:spid="_x0000_s1144" type="#_x0000_t75" style="position:absolute;left:3427;top:2428;width:375;height:792">
              <v:imagedata r:id="rId119" o:title=""/>
            </v:shape>
            <v:shape id="docshape215" o:spid="_x0000_s1143" type="#_x0000_t75" style="position:absolute;left:4622;top:3004;width:375;height:216">
              <v:imagedata r:id="rId120" o:title=""/>
            </v:shape>
            <v:shape id="docshape216" o:spid="_x0000_s1142" type="#_x0000_t75" style="position:absolute;left:7005;top:2846;width:375;height:375">
              <v:imagedata r:id="rId121" o:title=""/>
            </v:shape>
            <v:shape id="docshape217" o:spid="_x0000_s1141" type="#_x0000_t75" style="position:absolute;left:8200;top:1622;width:375;height:1599">
              <v:imagedata r:id="rId122" o:title=""/>
            </v:shape>
            <v:shape id="docshape218" o:spid="_x0000_s1140" type="#_x0000_t75" style="position:absolute;left:2577;top:2968;width:375;height:245">
              <v:imagedata r:id="rId123" o:title=""/>
            </v:shape>
            <v:shape id="docshape219" o:spid="_x0000_s1139" type="#_x0000_t75" style="position:absolute;left:3765;top:1607;width:375;height:1606">
              <v:imagedata r:id="rId124" o:title=""/>
            </v:shape>
            <v:shape id="docshape220" o:spid="_x0000_s1138" type="#_x0000_t75" style="position:absolute;left:4960;top:3026;width:368;height:195">
              <v:imagedata r:id="rId125" o:title=""/>
            </v:shape>
            <v:shape id="docshape221" o:spid="_x0000_s1137" type="#_x0000_t75" style="position:absolute;left:7344;top:2702;width:382;height:519">
              <v:imagedata r:id="rId126" o:title=""/>
            </v:shape>
            <v:shape id="docshape222" o:spid="_x0000_s1136" type="#_x0000_t75" style="position:absolute;left:8539;top:758;width:375;height:2463">
              <v:imagedata r:id="rId127" o:title=""/>
            </v:shape>
            <v:shape id="docshape223" o:spid="_x0000_s1135" style="position:absolute;left:1939;top:465;width:7222;height:2804" coordorigin="1939,466" coordsize="7222,2804" o:spt="100" adj="0,,0" path="m2002,3204r,-2738m1939,3204r63,m1939,2930r63,m1939,2657r63,m1939,2383r63,m1939,2110r63,m1939,1834r63,m1939,1560r63,m1939,1286r63,m1939,1013r63,m1939,739r63,m1939,466r63,m2002,3204r7159,m2002,3204r,65m3194,3204r,65m4387,3204r,65m5580,3204r,65m6773,3204r,65m7966,3204r,65m9161,3204r,65e" filled="f" strokecolor="#858585" strokeweight=".72pt">
              <v:stroke joinstyle="round"/>
              <v:formulas/>
              <v:path arrowok="t" o:connecttype="segments"/>
            </v:shape>
            <v:shape id="docshape224" o:spid="_x0000_s1134" type="#_x0000_t75" style="position:absolute;left:9453;top:2450;width:144;height:144">
              <v:imagedata r:id="rId128" o:title=""/>
            </v:shape>
            <v:shape id="docshape225" o:spid="_x0000_s1133" type="#_x0000_t75" style="position:absolute;left:9453;top:2810;width:144;height:144">
              <v:imagedata r:id="rId129" o:title=""/>
            </v:shape>
            <v:rect id="docshape226" o:spid="_x0000_s1132" style="position:absolute;left:1380;top:241;width:9180;height:4929" filled="f" strokecolor="#858585"/>
            <v:shape id="docshape227" o:spid="_x0000_s1131" type="#_x0000_t202" style="position:absolute;left:1510;top:371;width:324;height:2941" filled="f" stroked="f">
              <v:textbox inset="0,0,0,0">
                <w:txbxContent>
                  <w:p w:rsidR="00647CFE" w:rsidRDefault="00E07175">
                    <w:pPr>
                      <w:spacing w:line="203" w:lineRule="exact"/>
                      <w:ind w:right="18"/>
                      <w:jc w:val="right"/>
                      <w:rPr>
                        <w:rFonts w:ascii="Calibri"/>
                        <w:sz w:val="20"/>
                      </w:rPr>
                    </w:pPr>
                    <w:r>
                      <w:rPr>
                        <w:rFonts w:ascii="Calibri"/>
                        <w:spacing w:val="-5"/>
                        <w:sz w:val="20"/>
                      </w:rPr>
                      <w:t>500</w:t>
                    </w:r>
                  </w:p>
                  <w:p w:rsidR="00647CFE" w:rsidRDefault="00E07175">
                    <w:pPr>
                      <w:spacing w:before="30"/>
                      <w:ind w:right="18"/>
                      <w:jc w:val="right"/>
                      <w:rPr>
                        <w:rFonts w:ascii="Calibri"/>
                        <w:sz w:val="20"/>
                      </w:rPr>
                    </w:pPr>
                    <w:r>
                      <w:rPr>
                        <w:rFonts w:ascii="Calibri"/>
                        <w:spacing w:val="-5"/>
                        <w:sz w:val="20"/>
                      </w:rPr>
                      <w:t>450</w:t>
                    </w:r>
                  </w:p>
                  <w:p w:rsidR="00647CFE" w:rsidRDefault="00E07175">
                    <w:pPr>
                      <w:spacing w:before="30"/>
                      <w:ind w:right="18"/>
                      <w:jc w:val="right"/>
                      <w:rPr>
                        <w:rFonts w:ascii="Calibri"/>
                        <w:sz w:val="20"/>
                      </w:rPr>
                    </w:pPr>
                    <w:r>
                      <w:rPr>
                        <w:rFonts w:ascii="Calibri"/>
                        <w:spacing w:val="-5"/>
                        <w:sz w:val="20"/>
                      </w:rPr>
                      <w:t>400</w:t>
                    </w:r>
                  </w:p>
                  <w:p w:rsidR="00647CFE" w:rsidRDefault="00E07175">
                    <w:pPr>
                      <w:spacing w:before="30"/>
                      <w:ind w:right="18"/>
                      <w:jc w:val="right"/>
                      <w:rPr>
                        <w:rFonts w:ascii="Calibri"/>
                        <w:sz w:val="20"/>
                      </w:rPr>
                    </w:pPr>
                    <w:r>
                      <w:rPr>
                        <w:rFonts w:ascii="Calibri"/>
                        <w:spacing w:val="-5"/>
                        <w:sz w:val="20"/>
                      </w:rPr>
                      <w:t>350</w:t>
                    </w:r>
                  </w:p>
                  <w:p w:rsidR="00647CFE" w:rsidRDefault="00E07175">
                    <w:pPr>
                      <w:spacing w:before="30"/>
                      <w:ind w:right="18"/>
                      <w:jc w:val="right"/>
                      <w:rPr>
                        <w:rFonts w:ascii="Calibri"/>
                        <w:sz w:val="20"/>
                      </w:rPr>
                    </w:pPr>
                    <w:r>
                      <w:rPr>
                        <w:rFonts w:ascii="Calibri"/>
                        <w:spacing w:val="-5"/>
                        <w:sz w:val="20"/>
                      </w:rPr>
                      <w:t>300</w:t>
                    </w:r>
                  </w:p>
                  <w:p w:rsidR="00647CFE" w:rsidRDefault="00E07175">
                    <w:pPr>
                      <w:spacing w:before="29"/>
                      <w:ind w:right="18"/>
                      <w:jc w:val="right"/>
                      <w:rPr>
                        <w:rFonts w:ascii="Calibri"/>
                        <w:sz w:val="20"/>
                      </w:rPr>
                    </w:pPr>
                    <w:r>
                      <w:rPr>
                        <w:rFonts w:ascii="Calibri"/>
                        <w:spacing w:val="-5"/>
                        <w:sz w:val="20"/>
                      </w:rPr>
                      <w:t>250</w:t>
                    </w:r>
                  </w:p>
                  <w:p w:rsidR="00647CFE" w:rsidRDefault="00E07175">
                    <w:pPr>
                      <w:spacing w:before="30"/>
                      <w:ind w:right="18"/>
                      <w:jc w:val="right"/>
                      <w:rPr>
                        <w:rFonts w:ascii="Calibri"/>
                        <w:sz w:val="20"/>
                      </w:rPr>
                    </w:pPr>
                    <w:r>
                      <w:rPr>
                        <w:rFonts w:ascii="Calibri"/>
                        <w:spacing w:val="-5"/>
                        <w:sz w:val="20"/>
                      </w:rPr>
                      <w:t>200</w:t>
                    </w:r>
                  </w:p>
                  <w:p w:rsidR="00647CFE" w:rsidRDefault="00E07175">
                    <w:pPr>
                      <w:spacing w:before="31"/>
                      <w:ind w:right="18"/>
                      <w:jc w:val="right"/>
                      <w:rPr>
                        <w:rFonts w:ascii="Calibri"/>
                        <w:sz w:val="20"/>
                      </w:rPr>
                    </w:pPr>
                    <w:r>
                      <w:rPr>
                        <w:rFonts w:ascii="Calibri"/>
                        <w:spacing w:val="-5"/>
                        <w:sz w:val="20"/>
                      </w:rPr>
                      <w:t>150</w:t>
                    </w:r>
                  </w:p>
                  <w:p w:rsidR="00647CFE" w:rsidRDefault="00E07175">
                    <w:pPr>
                      <w:spacing w:before="30"/>
                      <w:ind w:right="18"/>
                      <w:jc w:val="right"/>
                      <w:rPr>
                        <w:rFonts w:ascii="Calibri"/>
                        <w:sz w:val="20"/>
                      </w:rPr>
                    </w:pPr>
                    <w:r>
                      <w:rPr>
                        <w:rFonts w:ascii="Calibri"/>
                        <w:spacing w:val="-5"/>
                        <w:sz w:val="20"/>
                      </w:rPr>
                      <w:t>100</w:t>
                    </w:r>
                  </w:p>
                  <w:p w:rsidR="00647CFE" w:rsidRDefault="00E07175">
                    <w:pPr>
                      <w:spacing w:before="30"/>
                      <w:ind w:right="18"/>
                      <w:jc w:val="right"/>
                      <w:rPr>
                        <w:rFonts w:ascii="Calibri"/>
                        <w:sz w:val="20"/>
                      </w:rPr>
                    </w:pPr>
                    <w:r>
                      <w:rPr>
                        <w:rFonts w:ascii="Calibri"/>
                        <w:spacing w:val="-5"/>
                        <w:sz w:val="20"/>
                      </w:rPr>
                      <w:t>50</w:t>
                    </w:r>
                  </w:p>
                  <w:p w:rsidR="00647CFE" w:rsidRDefault="00E07175">
                    <w:pPr>
                      <w:spacing w:before="30" w:line="240" w:lineRule="exact"/>
                      <w:ind w:right="18"/>
                      <w:jc w:val="right"/>
                      <w:rPr>
                        <w:rFonts w:ascii="Calibri"/>
                        <w:sz w:val="20"/>
                      </w:rPr>
                    </w:pPr>
                    <w:r>
                      <w:rPr>
                        <w:rFonts w:ascii="Calibri"/>
                        <w:w w:val="99"/>
                        <w:sz w:val="20"/>
                      </w:rPr>
                      <w:t>0</w:t>
                    </w:r>
                  </w:p>
                </w:txbxContent>
              </v:textbox>
            </v:shape>
            <v:shape id="docshape228" o:spid="_x0000_s1130" type="#_x0000_t202" style="position:absolute;left:8580;top:488;width:323;height:200" filled="f" stroked="f">
              <v:textbox inset="0,0,0,0">
                <w:txbxContent>
                  <w:p w:rsidR="00647CFE" w:rsidRDefault="00E07175">
                    <w:pPr>
                      <w:spacing w:line="199" w:lineRule="exact"/>
                      <w:rPr>
                        <w:rFonts w:ascii="Calibri"/>
                        <w:sz w:val="20"/>
                      </w:rPr>
                    </w:pPr>
                    <w:r>
                      <w:rPr>
                        <w:rFonts w:ascii="Calibri"/>
                        <w:spacing w:val="-5"/>
                        <w:sz w:val="20"/>
                      </w:rPr>
                      <w:t>442</w:t>
                    </w:r>
                  </w:p>
                </w:txbxContent>
              </v:textbox>
            </v:shape>
            <v:shape id="docshape229" o:spid="_x0000_s1129" type="#_x0000_t202" style="position:absolute;left:3807;top:1338;width:323;height:200" filled="f" stroked="f">
              <v:textbox inset="0,0,0,0">
                <w:txbxContent>
                  <w:p w:rsidR="00647CFE" w:rsidRDefault="00E07175">
                    <w:pPr>
                      <w:spacing w:line="199" w:lineRule="exact"/>
                      <w:rPr>
                        <w:rFonts w:ascii="Calibri"/>
                        <w:sz w:val="20"/>
                      </w:rPr>
                    </w:pPr>
                    <w:r>
                      <w:rPr>
                        <w:rFonts w:ascii="Calibri"/>
                        <w:spacing w:val="-5"/>
                        <w:sz w:val="20"/>
                      </w:rPr>
                      <w:t>287</w:t>
                    </w:r>
                  </w:p>
                </w:txbxContent>
              </v:textbox>
            </v:shape>
            <v:shape id="docshape230" o:spid="_x0000_s1128" type="#_x0000_t202" style="position:absolute;left:8239;top:1349;width:323;height:200" filled="f" stroked="f">
              <v:textbox inset="0,0,0,0">
                <w:txbxContent>
                  <w:p w:rsidR="00647CFE" w:rsidRDefault="00E07175">
                    <w:pPr>
                      <w:spacing w:line="199" w:lineRule="exact"/>
                      <w:rPr>
                        <w:rFonts w:ascii="Calibri"/>
                        <w:sz w:val="20"/>
                      </w:rPr>
                    </w:pPr>
                    <w:r>
                      <w:rPr>
                        <w:rFonts w:ascii="Calibri"/>
                        <w:spacing w:val="-5"/>
                        <w:sz w:val="20"/>
                      </w:rPr>
                      <w:t>285</w:t>
                    </w:r>
                  </w:p>
                </w:txbxContent>
              </v:textbox>
            </v:shape>
            <v:shape id="docshape231" o:spid="_x0000_s1127" type="#_x0000_t202" style="position:absolute;left:3467;top:2160;width:323;height:200" filled="f" stroked="f">
              <v:textbox inset="0,0,0,0">
                <w:txbxContent>
                  <w:p w:rsidR="00647CFE" w:rsidRDefault="00E07175">
                    <w:pPr>
                      <w:spacing w:line="199" w:lineRule="exact"/>
                      <w:rPr>
                        <w:rFonts w:ascii="Calibri"/>
                        <w:sz w:val="20"/>
                      </w:rPr>
                    </w:pPr>
                    <w:r>
                      <w:rPr>
                        <w:rFonts w:ascii="Calibri"/>
                        <w:spacing w:val="-5"/>
                        <w:sz w:val="20"/>
                      </w:rPr>
                      <w:t>137</w:t>
                    </w:r>
                  </w:p>
                </w:txbxContent>
              </v:textbox>
            </v:shape>
            <v:shape id="docshape232" o:spid="_x0000_s1126" type="#_x0000_t202" style="position:absolute;left:2324;top:2643;width:563;height:254" filled="f" stroked="f">
              <v:textbox inset="0,0,0,0">
                <w:txbxContent>
                  <w:p w:rsidR="00647CFE" w:rsidRDefault="00E07175">
                    <w:pPr>
                      <w:spacing w:line="187" w:lineRule="auto"/>
                      <w:rPr>
                        <w:rFonts w:ascii="Calibri"/>
                        <w:sz w:val="20"/>
                      </w:rPr>
                    </w:pPr>
                    <w:r>
                      <w:rPr>
                        <w:rFonts w:ascii="Calibri"/>
                        <w:sz w:val="20"/>
                      </w:rPr>
                      <w:t>49</w:t>
                    </w:r>
                    <w:r>
                      <w:rPr>
                        <w:rFonts w:ascii="Calibri"/>
                        <w:spacing w:val="67"/>
                        <w:w w:val="150"/>
                        <w:sz w:val="20"/>
                      </w:rPr>
                      <w:t xml:space="preserve"> </w:t>
                    </w:r>
                    <w:r>
                      <w:rPr>
                        <w:rFonts w:ascii="Calibri"/>
                        <w:spacing w:val="-7"/>
                        <w:position w:val="-4"/>
                        <w:sz w:val="20"/>
                      </w:rPr>
                      <w:t>39</w:t>
                    </w:r>
                  </w:p>
                </w:txbxContent>
              </v:textbox>
            </v:shape>
            <v:shape id="docshape233" o:spid="_x0000_s1125" type="#_x0000_t202" style="position:absolute;left:4710;top:2730;width:563;height:222" filled="f" stroked="f">
              <v:textbox inset="0,0,0,0">
                <w:txbxContent>
                  <w:p w:rsidR="00647CFE" w:rsidRDefault="00E07175">
                    <w:pPr>
                      <w:spacing w:line="221" w:lineRule="exact"/>
                      <w:rPr>
                        <w:rFonts w:ascii="Calibri"/>
                        <w:sz w:val="20"/>
                      </w:rPr>
                    </w:pPr>
                    <w:r>
                      <w:rPr>
                        <w:rFonts w:ascii="Calibri"/>
                        <w:sz w:val="20"/>
                      </w:rPr>
                      <w:t>33</w:t>
                    </w:r>
                    <w:r>
                      <w:rPr>
                        <w:rFonts w:ascii="Calibri"/>
                        <w:spacing w:val="68"/>
                        <w:w w:val="150"/>
                        <w:sz w:val="20"/>
                      </w:rPr>
                      <w:t xml:space="preserve"> </w:t>
                    </w:r>
                    <w:r>
                      <w:rPr>
                        <w:rFonts w:ascii="Calibri"/>
                        <w:spacing w:val="-5"/>
                        <w:position w:val="-1"/>
                        <w:sz w:val="20"/>
                      </w:rPr>
                      <w:t>29</w:t>
                    </w:r>
                  </w:p>
                </w:txbxContent>
              </v:textbox>
            </v:shape>
            <v:shape id="docshape234" o:spid="_x0000_s1124" type="#_x0000_t202" style="position:absolute;left:7096;top:2577;width:222;height:200" filled="f" stroked="f">
              <v:textbox inset="0,0,0,0">
                <w:txbxContent>
                  <w:p w:rsidR="00647CFE" w:rsidRDefault="00E07175">
                    <w:pPr>
                      <w:spacing w:line="199" w:lineRule="exact"/>
                      <w:rPr>
                        <w:rFonts w:ascii="Calibri"/>
                        <w:sz w:val="20"/>
                      </w:rPr>
                    </w:pPr>
                    <w:r>
                      <w:rPr>
                        <w:rFonts w:ascii="Calibri"/>
                        <w:spacing w:val="-5"/>
                        <w:sz w:val="20"/>
                      </w:rPr>
                      <w:t>61</w:t>
                    </w:r>
                  </w:p>
                </w:txbxContent>
              </v:textbox>
            </v:shape>
            <v:shape id="docshape235" o:spid="_x0000_s1123" type="#_x0000_t202" style="position:absolute;left:7437;top:2434;width:222;height:200" filled="f" stroked="f">
              <v:textbox inset="0,0,0,0">
                <w:txbxContent>
                  <w:p w:rsidR="00647CFE" w:rsidRDefault="00E07175">
                    <w:pPr>
                      <w:spacing w:line="199" w:lineRule="exact"/>
                      <w:rPr>
                        <w:rFonts w:ascii="Calibri"/>
                        <w:sz w:val="20"/>
                      </w:rPr>
                    </w:pPr>
                    <w:r>
                      <w:rPr>
                        <w:rFonts w:ascii="Calibri"/>
                        <w:spacing w:val="-5"/>
                        <w:sz w:val="20"/>
                      </w:rPr>
                      <w:t>87</w:t>
                    </w:r>
                  </w:p>
                </w:txbxContent>
              </v:textbox>
            </v:shape>
            <v:shape id="docshape236" o:spid="_x0000_s1122" type="#_x0000_t202" style="position:absolute;left:5954;top:2911;width:462;height:200" filled="f" stroked="f">
              <v:textbox inset="0,0,0,0">
                <w:txbxContent>
                  <w:p w:rsidR="00647CFE" w:rsidRDefault="00E07175">
                    <w:pPr>
                      <w:tabs>
                        <w:tab w:val="left" w:pos="340"/>
                      </w:tabs>
                      <w:spacing w:line="199" w:lineRule="exact"/>
                      <w:rPr>
                        <w:rFonts w:ascii="Calibri"/>
                        <w:sz w:val="20"/>
                      </w:rPr>
                    </w:pPr>
                    <w:r>
                      <w:rPr>
                        <w:rFonts w:ascii="Calibri"/>
                        <w:spacing w:val="-10"/>
                        <w:sz w:val="20"/>
                      </w:rPr>
                      <w:t>0</w:t>
                    </w:r>
                    <w:r>
                      <w:rPr>
                        <w:rFonts w:ascii="Calibri"/>
                        <w:sz w:val="20"/>
                      </w:rPr>
                      <w:tab/>
                    </w:r>
                    <w:r>
                      <w:rPr>
                        <w:rFonts w:ascii="Calibri"/>
                        <w:spacing w:val="-10"/>
                        <w:sz w:val="20"/>
                      </w:rPr>
                      <w:t>0</w:t>
                    </w:r>
                  </w:p>
                </w:txbxContent>
              </v:textbox>
            </v:shape>
            <v:shape id="docshape237" o:spid="_x0000_s1121" type="#_x0000_t202" style="position:absolute;left:9636;top:2433;width:738;height:562" filled="f" stroked="f">
              <v:textbox inset="0,0,0,0">
                <w:txbxContent>
                  <w:p w:rsidR="00647CFE" w:rsidRDefault="00E07175">
                    <w:pPr>
                      <w:spacing w:line="203" w:lineRule="exact"/>
                      <w:rPr>
                        <w:rFonts w:ascii="Calibri"/>
                        <w:sz w:val="20"/>
                      </w:rPr>
                    </w:pPr>
                    <w:r>
                      <w:rPr>
                        <w:rFonts w:ascii="Calibri"/>
                        <w:sz w:val="20"/>
                      </w:rPr>
                      <w:t>Viti</w:t>
                    </w:r>
                    <w:r>
                      <w:rPr>
                        <w:rFonts w:ascii="Calibri"/>
                        <w:spacing w:val="-9"/>
                        <w:sz w:val="20"/>
                      </w:rPr>
                      <w:t xml:space="preserve"> </w:t>
                    </w:r>
                    <w:r>
                      <w:rPr>
                        <w:rFonts w:ascii="Calibri"/>
                        <w:spacing w:val="-5"/>
                        <w:sz w:val="20"/>
                      </w:rPr>
                      <w:t>205</w:t>
                    </w:r>
                  </w:p>
                  <w:p w:rsidR="00647CFE" w:rsidRDefault="00E07175">
                    <w:pPr>
                      <w:spacing w:before="118" w:line="240" w:lineRule="exact"/>
                      <w:rPr>
                        <w:rFonts w:ascii="Calibri"/>
                        <w:sz w:val="20"/>
                      </w:rPr>
                    </w:pPr>
                    <w:r>
                      <w:rPr>
                        <w:rFonts w:ascii="Calibri"/>
                        <w:sz w:val="20"/>
                      </w:rPr>
                      <w:t>Viti</w:t>
                    </w:r>
                    <w:r>
                      <w:rPr>
                        <w:rFonts w:ascii="Calibri"/>
                        <w:spacing w:val="-9"/>
                        <w:sz w:val="20"/>
                      </w:rPr>
                      <w:t xml:space="preserve"> </w:t>
                    </w:r>
                    <w:r>
                      <w:rPr>
                        <w:rFonts w:ascii="Calibri"/>
                        <w:spacing w:val="-4"/>
                        <w:sz w:val="20"/>
                      </w:rPr>
                      <w:t>2016</w:t>
                    </w:r>
                  </w:p>
                </w:txbxContent>
              </v:textbox>
            </v:shape>
            <v:shape id="docshape238" o:spid="_x0000_s1120" type="#_x0000_t202" style="position:absolute;left:2096;top:3372;width:1019;height:444" filled="f" stroked="f">
              <v:textbox inset="0,0,0,0">
                <w:txbxContent>
                  <w:p w:rsidR="00647CFE" w:rsidRDefault="00E07175">
                    <w:pPr>
                      <w:spacing w:line="203" w:lineRule="exact"/>
                      <w:rPr>
                        <w:rFonts w:ascii="Calibri" w:hAnsi="Calibri"/>
                        <w:sz w:val="20"/>
                      </w:rPr>
                    </w:pPr>
                    <w:r>
                      <w:rPr>
                        <w:rFonts w:ascii="Calibri" w:hAnsi="Calibri"/>
                        <w:sz w:val="20"/>
                      </w:rPr>
                      <w:t>fëmija</w:t>
                    </w:r>
                    <w:r>
                      <w:rPr>
                        <w:rFonts w:ascii="Calibri" w:hAnsi="Calibri"/>
                        <w:spacing w:val="-9"/>
                        <w:sz w:val="20"/>
                      </w:rPr>
                      <w:t xml:space="preserve"> </w:t>
                    </w:r>
                    <w:r>
                      <w:rPr>
                        <w:rFonts w:ascii="Calibri" w:hAnsi="Calibri"/>
                        <w:spacing w:val="-2"/>
                        <w:sz w:val="20"/>
                      </w:rPr>
                      <w:t>është</w:t>
                    </w:r>
                  </w:p>
                  <w:p w:rsidR="00647CFE" w:rsidRDefault="00E07175">
                    <w:pPr>
                      <w:spacing w:line="240" w:lineRule="exact"/>
                      <w:ind w:left="38"/>
                      <w:rPr>
                        <w:rFonts w:ascii="Calibri" w:hAnsi="Calibri"/>
                        <w:sz w:val="20"/>
                      </w:rPr>
                    </w:pPr>
                    <w:r>
                      <w:rPr>
                        <w:rFonts w:ascii="Calibri" w:hAnsi="Calibri"/>
                        <w:sz w:val="20"/>
                      </w:rPr>
                      <w:t>mbi</w:t>
                    </w:r>
                    <w:r>
                      <w:rPr>
                        <w:rFonts w:ascii="Calibri" w:hAnsi="Calibri"/>
                        <w:spacing w:val="-5"/>
                        <w:sz w:val="20"/>
                      </w:rPr>
                      <w:t xml:space="preserve"> </w:t>
                    </w:r>
                    <w:r>
                      <w:rPr>
                        <w:rFonts w:ascii="Calibri" w:hAnsi="Calibri"/>
                        <w:sz w:val="20"/>
                      </w:rPr>
                      <w:t>18</w:t>
                    </w:r>
                    <w:r>
                      <w:rPr>
                        <w:rFonts w:ascii="Calibri" w:hAnsi="Calibri"/>
                        <w:spacing w:val="-2"/>
                        <w:sz w:val="20"/>
                      </w:rPr>
                      <w:t xml:space="preserve"> </w:t>
                    </w:r>
                    <w:r>
                      <w:rPr>
                        <w:rFonts w:ascii="Calibri" w:hAnsi="Calibri"/>
                        <w:spacing w:val="-4"/>
                        <w:sz w:val="20"/>
                      </w:rPr>
                      <w:t>vjeç</w:t>
                    </w:r>
                  </w:p>
                </w:txbxContent>
              </v:textbox>
            </v:shape>
            <v:shape id="docshape239" o:spid="_x0000_s1119" type="#_x0000_t202" style="position:absolute;left:3225;top:3372;width:1151;height:1667" filled="f" stroked="f">
              <v:textbox inset="0,0,0,0">
                <w:txbxContent>
                  <w:p w:rsidR="00647CFE" w:rsidRDefault="00E07175">
                    <w:pPr>
                      <w:spacing w:line="203" w:lineRule="exact"/>
                      <w:ind w:left="325" w:right="345"/>
                      <w:jc w:val="center"/>
                      <w:rPr>
                        <w:rFonts w:ascii="Calibri" w:hAnsi="Calibri"/>
                        <w:sz w:val="20"/>
                      </w:rPr>
                    </w:pPr>
                    <w:r>
                      <w:rPr>
                        <w:rFonts w:ascii="Calibri" w:hAnsi="Calibri"/>
                        <w:spacing w:val="-2"/>
                        <w:sz w:val="20"/>
                      </w:rPr>
                      <w:t>është</w:t>
                    </w:r>
                  </w:p>
                  <w:p w:rsidR="00647CFE" w:rsidRDefault="00E07175">
                    <w:pPr>
                      <w:ind w:right="18" w:hanging="2"/>
                      <w:jc w:val="center"/>
                      <w:rPr>
                        <w:rFonts w:ascii="Calibri" w:hAnsi="Calibri"/>
                        <w:sz w:val="20"/>
                      </w:rPr>
                    </w:pPr>
                    <w:r>
                      <w:rPr>
                        <w:rFonts w:ascii="Calibri" w:hAnsi="Calibri"/>
                        <w:spacing w:val="-2"/>
                        <w:sz w:val="20"/>
                      </w:rPr>
                      <w:t xml:space="preserve">reduktuar </w:t>
                    </w:r>
                    <w:r>
                      <w:rPr>
                        <w:rFonts w:ascii="Calibri" w:hAnsi="Calibri"/>
                        <w:sz w:val="20"/>
                      </w:rPr>
                      <w:t xml:space="preserve">niveli i rrezikut, në rrezik të </w:t>
                    </w:r>
                    <w:r>
                      <w:rPr>
                        <w:rFonts w:ascii="Calibri" w:hAnsi="Calibri"/>
                        <w:spacing w:val="-2"/>
                        <w:sz w:val="20"/>
                      </w:rPr>
                      <w:t>ulët/mungesë rreziku</w:t>
                    </w:r>
                  </w:p>
                </w:txbxContent>
              </v:textbox>
            </v:shape>
            <v:shape id="docshape240" o:spid="_x0000_s1118" type="#_x0000_t202" style="position:absolute;left:4461;top:3372;width:4692;height:1177" filled="f" stroked="f">
              <v:textbox inset="0,0,0,0">
                <w:txbxContent>
                  <w:p w:rsidR="00647CFE" w:rsidRDefault="00E07175">
                    <w:pPr>
                      <w:tabs>
                        <w:tab w:val="left" w:pos="1253"/>
                        <w:tab w:val="left" w:pos="2407"/>
                      </w:tabs>
                      <w:spacing w:line="203" w:lineRule="exact"/>
                      <w:rPr>
                        <w:rFonts w:ascii="Calibri" w:hAnsi="Calibri"/>
                        <w:sz w:val="20"/>
                      </w:rPr>
                    </w:pPr>
                    <w:r>
                      <w:rPr>
                        <w:rFonts w:ascii="Calibri" w:hAnsi="Calibri"/>
                        <w:sz w:val="20"/>
                      </w:rPr>
                      <w:t>fëmija</w:t>
                    </w:r>
                    <w:r>
                      <w:rPr>
                        <w:rFonts w:ascii="Calibri" w:hAnsi="Calibri"/>
                        <w:spacing w:val="-9"/>
                        <w:sz w:val="20"/>
                      </w:rPr>
                      <w:t xml:space="preserve"> </w:t>
                    </w:r>
                    <w:r>
                      <w:rPr>
                        <w:rFonts w:ascii="Calibri" w:hAnsi="Calibri"/>
                        <w:spacing w:val="-2"/>
                        <w:sz w:val="20"/>
                      </w:rPr>
                      <w:t>jashtë</w:t>
                    </w:r>
                    <w:r>
                      <w:rPr>
                        <w:rFonts w:ascii="Calibri" w:hAnsi="Calibri"/>
                        <w:sz w:val="20"/>
                      </w:rPr>
                      <w:tab/>
                    </w:r>
                    <w:r>
                      <w:rPr>
                        <w:rFonts w:ascii="Calibri" w:hAnsi="Calibri"/>
                        <w:sz w:val="20"/>
                      </w:rPr>
                      <w:t>fëmija</w:t>
                    </w:r>
                    <w:r>
                      <w:rPr>
                        <w:rFonts w:ascii="Calibri" w:hAnsi="Calibri"/>
                        <w:spacing w:val="-9"/>
                        <w:sz w:val="20"/>
                      </w:rPr>
                      <w:t xml:space="preserve"> </w:t>
                    </w:r>
                    <w:r>
                      <w:rPr>
                        <w:rFonts w:ascii="Calibri" w:hAnsi="Calibri"/>
                        <w:spacing w:val="-4"/>
                        <w:sz w:val="20"/>
                      </w:rPr>
                      <w:t>vdes</w:t>
                    </w:r>
                    <w:r>
                      <w:rPr>
                        <w:rFonts w:ascii="Calibri" w:hAnsi="Calibri"/>
                        <w:sz w:val="20"/>
                      </w:rPr>
                      <w:tab/>
                      <w:t>fëmija</w:t>
                    </w:r>
                    <w:r>
                      <w:rPr>
                        <w:rFonts w:ascii="Calibri" w:hAnsi="Calibri"/>
                        <w:spacing w:val="-4"/>
                        <w:sz w:val="20"/>
                      </w:rPr>
                      <w:t xml:space="preserve"> </w:t>
                    </w:r>
                    <w:r>
                      <w:rPr>
                        <w:rFonts w:ascii="Calibri" w:hAnsi="Calibri"/>
                        <w:sz w:val="20"/>
                      </w:rPr>
                      <w:t>është</w:t>
                    </w:r>
                    <w:r>
                      <w:rPr>
                        <w:rFonts w:ascii="Calibri" w:hAnsi="Calibri"/>
                        <w:spacing w:val="69"/>
                        <w:sz w:val="20"/>
                      </w:rPr>
                      <w:t xml:space="preserve"> </w:t>
                    </w:r>
                    <w:r>
                      <w:rPr>
                        <w:rFonts w:ascii="Calibri" w:hAnsi="Calibri"/>
                        <w:sz w:val="20"/>
                      </w:rPr>
                      <w:t>Total</w:t>
                    </w:r>
                    <w:r>
                      <w:rPr>
                        <w:rFonts w:ascii="Calibri" w:hAnsi="Calibri"/>
                        <w:spacing w:val="-6"/>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rasteve</w:t>
                    </w:r>
                  </w:p>
                  <w:p w:rsidR="00647CFE" w:rsidRDefault="00E07175">
                    <w:pPr>
                      <w:tabs>
                        <w:tab w:val="left" w:pos="2326"/>
                        <w:tab w:val="left" w:pos="2782"/>
                      </w:tabs>
                      <w:ind w:left="240" w:right="127" w:hanging="214"/>
                      <w:rPr>
                        <w:rFonts w:ascii="Calibri" w:hAnsi="Calibri"/>
                        <w:sz w:val="20"/>
                      </w:rPr>
                    </w:pPr>
                    <w:r>
                      <w:rPr>
                        <w:rFonts w:ascii="Calibri" w:hAnsi="Calibri"/>
                        <w:sz w:val="20"/>
                      </w:rPr>
                      <w:t>rrezikut deri</w:t>
                    </w:r>
                    <w:r>
                      <w:rPr>
                        <w:rFonts w:ascii="Calibri" w:hAnsi="Calibri"/>
                        <w:sz w:val="20"/>
                      </w:rPr>
                      <w:tab/>
                      <w:t>transferuar</w:t>
                    </w:r>
                    <w:r>
                      <w:rPr>
                        <w:rFonts w:ascii="Calibri" w:hAnsi="Calibri"/>
                        <w:spacing w:val="-8"/>
                        <w:sz w:val="20"/>
                      </w:rPr>
                      <w:t xml:space="preserve"> </w:t>
                    </w:r>
                    <w:r>
                      <w:rPr>
                        <w:rFonts w:ascii="Calibri" w:hAnsi="Calibri"/>
                        <w:sz w:val="20"/>
                      </w:rPr>
                      <w:t>në</w:t>
                    </w:r>
                    <w:r>
                      <w:rPr>
                        <w:rFonts w:ascii="Calibri" w:hAnsi="Calibri"/>
                        <w:spacing w:val="75"/>
                        <w:sz w:val="20"/>
                      </w:rPr>
                      <w:t xml:space="preserve"> </w:t>
                    </w:r>
                    <w:r>
                      <w:rPr>
                        <w:rFonts w:ascii="Calibri" w:hAnsi="Calibri"/>
                        <w:sz w:val="20"/>
                      </w:rPr>
                      <w:t>të</w:t>
                    </w:r>
                    <w:r>
                      <w:rPr>
                        <w:rFonts w:ascii="Calibri" w:hAnsi="Calibri"/>
                        <w:spacing w:val="-11"/>
                        <w:sz w:val="20"/>
                      </w:rPr>
                      <w:t xml:space="preserve"> </w:t>
                    </w:r>
                    <w:r>
                      <w:rPr>
                        <w:rFonts w:ascii="Calibri" w:hAnsi="Calibri"/>
                        <w:sz w:val="20"/>
                      </w:rPr>
                      <w:t>mbyllura 18</w:t>
                    </w:r>
                    <w:r>
                      <w:rPr>
                        <w:rFonts w:ascii="Calibri" w:hAnsi="Calibri"/>
                        <w:spacing w:val="-1"/>
                        <w:sz w:val="20"/>
                      </w:rPr>
                      <w:t xml:space="preserve"> </w:t>
                    </w:r>
                    <w:r>
                      <w:rPr>
                        <w:rFonts w:ascii="Calibri" w:hAnsi="Calibri"/>
                        <w:sz w:val="20"/>
                      </w:rPr>
                      <w:t>vjeç</w:t>
                    </w:r>
                    <w:r>
                      <w:rPr>
                        <w:rFonts w:ascii="Calibri" w:hAnsi="Calibri"/>
                        <w:sz w:val="20"/>
                      </w:rPr>
                      <w:tab/>
                    </w:r>
                    <w:r>
                      <w:rPr>
                        <w:rFonts w:ascii="Calibri" w:hAnsi="Calibri"/>
                        <w:sz w:val="20"/>
                      </w:rPr>
                      <w:tab/>
                    </w:r>
                    <w:r>
                      <w:rPr>
                        <w:rFonts w:ascii="Calibri" w:hAnsi="Calibri"/>
                        <w:spacing w:val="-4"/>
                        <w:sz w:val="20"/>
                      </w:rPr>
                      <w:t>një</w:t>
                    </w:r>
                  </w:p>
                  <w:p w:rsidR="00647CFE" w:rsidRDefault="00E07175">
                    <w:pPr>
                      <w:ind w:left="2684" w:right="926" w:hanging="231"/>
                      <w:rPr>
                        <w:rFonts w:ascii="Calibri" w:hAnsi="Calibri"/>
                        <w:sz w:val="20"/>
                      </w:rPr>
                    </w:pPr>
                    <w:r>
                      <w:rPr>
                        <w:rFonts w:ascii="Calibri" w:hAnsi="Calibri"/>
                        <w:spacing w:val="-2"/>
                        <w:sz w:val="20"/>
                      </w:rPr>
                      <w:t>vendbanim tjetër</w:t>
                    </w:r>
                  </w:p>
                </w:txbxContent>
              </v:textbox>
            </v:shape>
            <w10:wrap type="topAndBottom" anchorx="page"/>
          </v:group>
        </w:pict>
      </w:r>
    </w:p>
    <w:p w:rsidR="00647CFE" w:rsidRDefault="00E07175">
      <w:pPr>
        <w:pStyle w:val="BodyText"/>
        <w:spacing w:before="231" w:line="276" w:lineRule="auto"/>
        <w:ind w:left="231" w:right="1130"/>
        <w:jc w:val="both"/>
      </w:pPr>
      <w:r>
        <w:t>Numrin më të madh të rasteve</w:t>
      </w:r>
      <w:r>
        <w:t xml:space="preserve"> si për vitin 2016 dhe për vitin 2015 e zënë rastet të cilat janë</w:t>
      </w:r>
      <w:r>
        <w:rPr>
          <w:spacing w:val="40"/>
        </w:rPr>
        <w:t xml:space="preserve"> </w:t>
      </w:r>
      <w:r>
        <w:t>mbyllur</w:t>
      </w:r>
      <w:r>
        <w:rPr>
          <w:spacing w:val="14"/>
        </w:rPr>
        <w:t xml:space="preserve"> </w:t>
      </w:r>
      <w:r>
        <w:t>për</w:t>
      </w:r>
      <w:r>
        <w:rPr>
          <w:spacing w:val="15"/>
        </w:rPr>
        <w:t xml:space="preserve"> </w:t>
      </w:r>
      <w:r>
        <w:t>shkak</w:t>
      </w:r>
      <w:r>
        <w:rPr>
          <w:spacing w:val="15"/>
        </w:rPr>
        <w:t xml:space="preserve"> </w:t>
      </w:r>
      <w:r>
        <w:t>të</w:t>
      </w:r>
      <w:r>
        <w:rPr>
          <w:spacing w:val="17"/>
        </w:rPr>
        <w:t xml:space="preserve"> </w:t>
      </w:r>
      <w:r>
        <w:t>reduktimit</w:t>
      </w:r>
      <w:r>
        <w:rPr>
          <w:spacing w:val="16"/>
        </w:rPr>
        <w:t xml:space="preserve"> </w:t>
      </w:r>
      <w:r>
        <w:t>të</w:t>
      </w:r>
      <w:r>
        <w:rPr>
          <w:spacing w:val="16"/>
        </w:rPr>
        <w:t xml:space="preserve"> </w:t>
      </w:r>
      <w:r>
        <w:t>nivelit</w:t>
      </w:r>
      <w:r>
        <w:rPr>
          <w:spacing w:val="13"/>
        </w:rPr>
        <w:t xml:space="preserve"> </w:t>
      </w:r>
      <w:r>
        <w:t>të</w:t>
      </w:r>
      <w:r>
        <w:rPr>
          <w:spacing w:val="16"/>
        </w:rPr>
        <w:t xml:space="preserve"> </w:t>
      </w:r>
      <w:r>
        <w:t>rrezikut,</w:t>
      </w:r>
      <w:r>
        <w:rPr>
          <w:spacing w:val="62"/>
          <w:w w:val="150"/>
        </w:rPr>
        <w:t xml:space="preserve"> </w:t>
      </w:r>
      <w:r>
        <w:t>në</w:t>
      </w:r>
      <w:r>
        <w:rPr>
          <w:spacing w:val="14"/>
        </w:rPr>
        <w:t xml:space="preserve"> </w:t>
      </w:r>
      <w:r>
        <w:t>rrezik</w:t>
      </w:r>
      <w:r>
        <w:rPr>
          <w:spacing w:val="62"/>
          <w:w w:val="150"/>
        </w:rPr>
        <w:t xml:space="preserve"> </w:t>
      </w:r>
      <w:r>
        <w:t>të</w:t>
      </w:r>
      <w:r>
        <w:rPr>
          <w:spacing w:val="16"/>
        </w:rPr>
        <w:t xml:space="preserve"> </w:t>
      </w:r>
      <w:r>
        <w:t>ulët</w:t>
      </w:r>
      <w:r>
        <w:rPr>
          <w:spacing w:val="15"/>
        </w:rPr>
        <w:t xml:space="preserve"> </w:t>
      </w:r>
      <w:r>
        <w:t>ose</w:t>
      </w:r>
      <w:r>
        <w:rPr>
          <w:spacing w:val="15"/>
        </w:rPr>
        <w:t xml:space="preserve"> </w:t>
      </w:r>
      <w:r>
        <w:t>mungesë</w:t>
      </w:r>
      <w:r>
        <w:rPr>
          <w:spacing w:val="15"/>
        </w:rPr>
        <w:t xml:space="preserve"> </w:t>
      </w:r>
      <w:r>
        <w:t>rreziku.</w:t>
      </w:r>
      <w:r>
        <w:rPr>
          <w:spacing w:val="16"/>
        </w:rPr>
        <w:t xml:space="preserve"> </w:t>
      </w:r>
      <w:r>
        <w:rPr>
          <w:spacing w:val="-5"/>
        </w:rPr>
        <w:t>Kjo</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38"/>
        <w:jc w:val="both"/>
      </w:pPr>
      <w:r>
        <w:lastRenderedPageBreak/>
        <w:t>është një e dhënë pozitive, pasi tregon se janë marrë masat e duhura për të n</w:t>
      </w:r>
      <w:r>
        <w:t>dryshuar situatën ku ndodhet fëmija drejt uljes apo eliminimit të rrezikut.</w:t>
      </w:r>
    </w:p>
    <w:p w:rsidR="00647CFE" w:rsidRDefault="00647CFE">
      <w:pPr>
        <w:pStyle w:val="BodyText"/>
        <w:rPr>
          <w:sz w:val="26"/>
        </w:rPr>
      </w:pPr>
    </w:p>
    <w:p w:rsidR="00647CFE" w:rsidRDefault="00647CFE">
      <w:pPr>
        <w:pStyle w:val="BodyText"/>
        <w:rPr>
          <w:sz w:val="26"/>
        </w:rPr>
      </w:pPr>
    </w:p>
    <w:p w:rsidR="00647CFE" w:rsidRDefault="00E07175">
      <w:pPr>
        <w:pStyle w:val="Heading2"/>
        <w:numPr>
          <w:ilvl w:val="2"/>
          <w:numId w:val="39"/>
        </w:numPr>
        <w:tabs>
          <w:tab w:val="left" w:pos="815"/>
        </w:tabs>
        <w:spacing w:before="163"/>
        <w:jc w:val="both"/>
      </w:pPr>
      <w:bookmarkStart w:id="25" w:name="_bookmark24"/>
      <w:bookmarkEnd w:id="25"/>
      <w:r>
        <w:rPr>
          <w:color w:val="365F91"/>
        </w:rPr>
        <w:t>Raste</w:t>
      </w:r>
      <w:r>
        <w:rPr>
          <w:color w:val="365F91"/>
          <w:spacing w:val="-5"/>
        </w:rPr>
        <w:t xml:space="preserve"> </w:t>
      </w:r>
      <w:r>
        <w:rPr>
          <w:color w:val="365F91"/>
        </w:rPr>
        <w:t>të</w:t>
      </w:r>
      <w:r>
        <w:rPr>
          <w:color w:val="365F91"/>
          <w:spacing w:val="-4"/>
        </w:rPr>
        <w:t xml:space="preserve"> </w:t>
      </w:r>
      <w:r>
        <w:rPr>
          <w:color w:val="365F91"/>
        </w:rPr>
        <w:t>fëmijëve</w:t>
      </w:r>
      <w:r>
        <w:rPr>
          <w:color w:val="365F91"/>
          <w:spacing w:val="-5"/>
        </w:rPr>
        <w:t xml:space="preserve"> </w:t>
      </w:r>
      <w:r>
        <w:rPr>
          <w:color w:val="365F91"/>
        </w:rPr>
        <w:t>të</w:t>
      </w:r>
      <w:r>
        <w:rPr>
          <w:color w:val="365F91"/>
          <w:spacing w:val="-4"/>
        </w:rPr>
        <w:t xml:space="preserve"> </w:t>
      </w:r>
      <w:r>
        <w:rPr>
          <w:color w:val="365F91"/>
        </w:rPr>
        <w:t>referuara</w:t>
      </w:r>
      <w:r>
        <w:rPr>
          <w:color w:val="365F91"/>
          <w:spacing w:val="-5"/>
        </w:rPr>
        <w:t xml:space="preserve"> </w:t>
      </w:r>
      <w:r>
        <w:rPr>
          <w:color w:val="365F91"/>
        </w:rPr>
        <w:t>nga</w:t>
      </w:r>
      <w:r>
        <w:rPr>
          <w:color w:val="365F91"/>
          <w:spacing w:val="59"/>
        </w:rPr>
        <w:t xml:space="preserve"> </w:t>
      </w:r>
      <w:r>
        <w:rPr>
          <w:color w:val="365F91"/>
        </w:rPr>
        <w:t>NJMF-të</w:t>
      </w:r>
      <w:r>
        <w:rPr>
          <w:color w:val="365F91"/>
          <w:spacing w:val="57"/>
        </w:rPr>
        <w:t xml:space="preserve"> </w:t>
      </w:r>
      <w:r>
        <w:rPr>
          <w:color w:val="365F91"/>
        </w:rPr>
        <w:t>në</w:t>
      </w:r>
      <w:r>
        <w:rPr>
          <w:color w:val="365F91"/>
          <w:spacing w:val="-4"/>
        </w:rPr>
        <w:t xml:space="preserve"> </w:t>
      </w:r>
      <w:r>
        <w:rPr>
          <w:color w:val="365F91"/>
        </w:rPr>
        <w:t>struktura</w:t>
      </w:r>
      <w:r>
        <w:rPr>
          <w:color w:val="365F91"/>
          <w:spacing w:val="-5"/>
        </w:rPr>
        <w:t xml:space="preserve"> </w:t>
      </w:r>
      <w:r>
        <w:rPr>
          <w:color w:val="365F91"/>
        </w:rPr>
        <w:t>të</w:t>
      </w:r>
      <w:r>
        <w:rPr>
          <w:color w:val="365F91"/>
          <w:spacing w:val="-4"/>
        </w:rPr>
        <w:t xml:space="preserve"> </w:t>
      </w:r>
      <w:r>
        <w:rPr>
          <w:color w:val="365F91"/>
          <w:spacing w:val="-2"/>
        </w:rPr>
        <w:t>tjera</w:t>
      </w:r>
    </w:p>
    <w:p w:rsidR="00647CFE" w:rsidRDefault="00E07175">
      <w:pPr>
        <w:pStyle w:val="BodyText"/>
        <w:spacing w:before="101" w:line="276" w:lineRule="auto"/>
        <w:ind w:left="231" w:right="1126"/>
        <w:jc w:val="both"/>
      </w:pPr>
      <w:r>
        <w:t>NJMF-të raportojnë në lidhje me rastet e referuara në struktura të tjera. Këto raste drejtohen pranë NJMF-ve për zgjidhje, e cila i referon pranë institucioneve që janë përgjegjëse për zgjidhjen e tij. Këto struktura ofrojnë shërbime të specializuara për t</w:t>
      </w:r>
      <w:r>
        <w:t>ë cilat NJMF-të nuk mund t’i ofrojnë. Krahasuar me vitin 2015 ka pasur ulje të rasteve të referuara. Në vitin 2016, NJMF-të kanë</w:t>
      </w:r>
      <w:r>
        <w:rPr>
          <w:spacing w:val="40"/>
        </w:rPr>
        <w:t xml:space="preserve"> </w:t>
      </w:r>
      <w:r>
        <w:t xml:space="preserve">referuar 192 raste pranë strukturave të tjera, në krahasim me 272 rastet e referuara në 2015. Ulja e rasteve të referuara mund </w:t>
      </w:r>
      <w:r>
        <w:t>të jetë si rezultat i rritjes së kapaciteteve të NJMF-ve të cilat kanë më tepër</w:t>
      </w:r>
      <w:r>
        <w:rPr>
          <w:spacing w:val="-2"/>
        </w:rPr>
        <w:t xml:space="preserve"> </w:t>
      </w:r>
      <w:r>
        <w:t>informacion</w:t>
      </w:r>
      <w:r>
        <w:rPr>
          <w:spacing w:val="-1"/>
        </w:rPr>
        <w:t xml:space="preserve"> </w:t>
      </w:r>
      <w:r>
        <w:t>për</w:t>
      </w:r>
      <w:r>
        <w:rPr>
          <w:spacing w:val="-2"/>
        </w:rPr>
        <w:t xml:space="preserve"> </w:t>
      </w:r>
      <w:r>
        <w:t>përgjegjësitë</w:t>
      </w:r>
      <w:r>
        <w:rPr>
          <w:spacing w:val="-2"/>
        </w:rPr>
        <w:t xml:space="preserve"> </w:t>
      </w:r>
      <w:r>
        <w:t>e</w:t>
      </w:r>
      <w:r>
        <w:rPr>
          <w:spacing w:val="-2"/>
        </w:rPr>
        <w:t xml:space="preserve"> </w:t>
      </w:r>
      <w:r>
        <w:t>strukturave</w:t>
      </w:r>
      <w:r>
        <w:rPr>
          <w:spacing w:val="-2"/>
        </w:rPr>
        <w:t xml:space="preserve"> </w:t>
      </w:r>
      <w:r>
        <w:t>të</w:t>
      </w:r>
      <w:r>
        <w:rPr>
          <w:spacing w:val="-2"/>
        </w:rPr>
        <w:t xml:space="preserve"> </w:t>
      </w:r>
      <w:r>
        <w:t>tjera.</w:t>
      </w:r>
      <w:r>
        <w:rPr>
          <w:spacing w:val="-1"/>
        </w:rPr>
        <w:t xml:space="preserve"> </w:t>
      </w:r>
      <w:r>
        <w:t>Bashkëpunimi</w:t>
      </w:r>
      <w:r>
        <w:rPr>
          <w:spacing w:val="-1"/>
        </w:rPr>
        <w:t xml:space="preserve"> </w:t>
      </w:r>
      <w:r>
        <w:t>i</w:t>
      </w:r>
      <w:r>
        <w:rPr>
          <w:spacing w:val="-1"/>
        </w:rPr>
        <w:t xml:space="preserve"> </w:t>
      </w:r>
      <w:r>
        <w:t>tyre</w:t>
      </w:r>
      <w:r>
        <w:rPr>
          <w:spacing w:val="-2"/>
        </w:rPr>
        <w:t xml:space="preserve"> </w:t>
      </w:r>
      <w:r>
        <w:t>në</w:t>
      </w:r>
      <w:r>
        <w:rPr>
          <w:spacing w:val="-2"/>
        </w:rPr>
        <w:t xml:space="preserve"> </w:t>
      </w:r>
      <w:r>
        <w:t>mënyrë</w:t>
      </w:r>
      <w:r>
        <w:rPr>
          <w:spacing w:val="-2"/>
        </w:rPr>
        <w:t xml:space="preserve"> </w:t>
      </w:r>
      <w:r>
        <w:t>më</w:t>
      </w:r>
      <w:r>
        <w:rPr>
          <w:spacing w:val="-2"/>
        </w:rPr>
        <w:t xml:space="preserve"> </w:t>
      </w:r>
      <w:r>
        <w:t>aktive me</w:t>
      </w:r>
      <w:r>
        <w:rPr>
          <w:spacing w:val="-1"/>
        </w:rPr>
        <w:t xml:space="preserve"> </w:t>
      </w:r>
      <w:r>
        <w:t>strukturat e</w:t>
      </w:r>
      <w:r>
        <w:rPr>
          <w:spacing w:val="-1"/>
        </w:rPr>
        <w:t xml:space="preserve"> </w:t>
      </w:r>
      <w:r>
        <w:t>tjera</w:t>
      </w:r>
      <w:r>
        <w:rPr>
          <w:spacing w:val="-2"/>
        </w:rPr>
        <w:t xml:space="preserve"> </w:t>
      </w:r>
      <w:r>
        <w:t>mund të ketë</w:t>
      </w:r>
      <w:r>
        <w:rPr>
          <w:spacing w:val="-1"/>
        </w:rPr>
        <w:t xml:space="preserve"> </w:t>
      </w:r>
      <w:r>
        <w:t>ndikuar</w:t>
      </w:r>
      <w:r>
        <w:rPr>
          <w:spacing w:val="-2"/>
        </w:rPr>
        <w:t xml:space="preserve"> </w:t>
      </w:r>
      <w:r>
        <w:t>në</w:t>
      </w:r>
      <w:r>
        <w:rPr>
          <w:spacing w:val="-1"/>
        </w:rPr>
        <w:t xml:space="preserve"> </w:t>
      </w:r>
      <w:r>
        <w:t>uljen e</w:t>
      </w:r>
      <w:r>
        <w:rPr>
          <w:spacing w:val="-1"/>
        </w:rPr>
        <w:t xml:space="preserve"> </w:t>
      </w:r>
      <w:r>
        <w:t>numrit të</w:t>
      </w:r>
      <w:r>
        <w:rPr>
          <w:spacing w:val="-1"/>
        </w:rPr>
        <w:t xml:space="preserve"> </w:t>
      </w:r>
      <w:r>
        <w:t>rasteve</w:t>
      </w:r>
      <w:r>
        <w:rPr>
          <w:spacing w:val="-2"/>
        </w:rPr>
        <w:t xml:space="preserve"> </w:t>
      </w:r>
      <w:r>
        <w:t>të</w:t>
      </w:r>
      <w:r>
        <w:rPr>
          <w:spacing w:val="-1"/>
        </w:rPr>
        <w:t xml:space="preserve"> </w:t>
      </w:r>
      <w:r>
        <w:t>referua</w:t>
      </w:r>
      <w:r>
        <w:t>ra. Por</w:t>
      </w:r>
      <w:r>
        <w:rPr>
          <w:spacing w:val="-1"/>
        </w:rPr>
        <w:t xml:space="preserve"> </w:t>
      </w:r>
      <w:r>
        <w:t>ky</w:t>
      </w:r>
      <w:r>
        <w:rPr>
          <w:spacing w:val="-3"/>
        </w:rPr>
        <w:t xml:space="preserve"> </w:t>
      </w:r>
      <w:r>
        <w:t>është</w:t>
      </w:r>
      <w:r>
        <w:rPr>
          <w:spacing w:val="-1"/>
        </w:rPr>
        <w:t xml:space="preserve"> </w:t>
      </w:r>
      <w:r>
        <w:t>një vlerësim që ka nevojë për një analizë më të thellë, pasi aktualisht NJMF-të raportojnë vetëm në shifra mbi këtë indikator.</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Heading1"/>
        <w:jc w:val="both"/>
        <w:rPr>
          <w:rFonts w:ascii="Times New Roman"/>
        </w:rPr>
      </w:pPr>
      <w:bookmarkStart w:id="26" w:name="_bookmark25"/>
      <w:bookmarkEnd w:id="26"/>
      <w:r>
        <w:rPr>
          <w:rFonts w:ascii="Times New Roman"/>
          <w:color w:val="365F91"/>
        </w:rPr>
        <w:lastRenderedPageBreak/>
        <w:t>KAPITULLI</w:t>
      </w:r>
      <w:r>
        <w:rPr>
          <w:rFonts w:ascii="Times New Roman"/>
          <w:color w:val="365F91"/>
          <w:spacing w:val="-9"/>
        </w:rPr>
        <w:t xml:space="preserve"> </w:t>
      </w:r>
      <w:r>
        <w:rPr>
          <w:rFonts w:ascii="Times New Roman"/>
          <w:color w:val="365F91"/>
        </w:rPr>
        <w:t>III</w:t>
      </w:r>
      <w:r>
        <w:rPr>
          <w:rFonts w:ascii="Times New Roman"/>
          <w:color w:val="365F91"/>
          <w:spacing w:val="65"/>
        </w:rPr>
        <w:t xml:space="preserve"> </w:t>
      </w:r>
      <w:r>
        <w:rPr>
          <w:rFonts w:ascii="Times New Roman"/>
          <w:color w:val="365F91"/>
        </w:rPr>
        <w:t>-</w:t>
      </w:r>
      <w:r>
        <w:rPr>
          <w:rFonts w:ascii="Times New Roman"/>
          <w:color w:val="365F91"/>
          <w:spacing w:val="-4"/>
        </w:rPr>
        <w:t xml:space="preserve"> </w:t>
      </w:r>
      <w:r>
        <w:rPr>
          <w:rFonts w:ascii="Times New Roman"/>
          <w:color w:val="365F91"/>
        </w:rPr>
        <w:t>Problematikat,</w:t>
      </w:r>
      <w:r>
        <w:rPr>
          <w:rFonts w:ascii="Times New Roman"/>
          <w:color w:val="365F91"/>
          <w:spacing w:val="-3"/>
        </w:rPr>
        <w:t xml:space="preserve"> </w:t>
      </w:r>
      <w:r>
        <w:rPr>
          <w:rFonts w:ascii="Times New Roman"/>
          <w:color w:val="365F91"/>
        </w:rPr>
        <w:t>natyra</w:t>
      </w:r>
      <w:r>
        <w:rPr>
          <w:rFonts w:ascii="Times New Roman"/>
          <w:color w:val="365F91"/>
          <w:spacing w:val="-2"/>
        </w:rPr>
        <w:t xml:space="preserve"> </w:t>
      </w:r>
      <w:r>
        <w:rPr>
          <w:rFonts w:ascii="Times New Roman"/>
          <w:color w:val="365F91"/>
        </w:rPr>
        <w:t>e</w:t>
      </w:r>
      <w:r>
        <w:rPr>
          <w:rFonts w:ascii="Times New Roman"/>
          <w:color w:val="365F91"/>
          <w:spacing w:val="-3"/>
        </w:rPr>
        <w:t xml:space="preserve"> </w:t>
      </w:r>
      <w:r>
        <w:rPr>
          <w:rFonts w:ascii="Times New Roman"/>
          <w:color w:val="365F91"/>
        </w:rPr>
        <w:t>rrezikut</w:t>
      </w:r>
      <w:r>
        <w:rPr>
          <w:rFonts w:ascii="Times New Roman"/>
          <w:color w:val="365F91"/>
          <w:spacing w:val="-4"/>
        </w:rPr>
        <w:t xml:space="preserve"> </w:t>
      </w:r>
      <w:r>
        <w:rPr>
          <w:rFonts w:ascii="Times New Roman"/>
          <w:color w:val="365F91"/>
        </w:rPr>
        <w:t>dhe</w:t>
      </w:r>
      <w:r>
        <w:rPr>
          <w:rFonts w:ascii="Times New Roman"/>
          <w:color w:val="365F91"/>
          <w:spacing w:val="-3"/>
        </w:rPr>
        <w:t xml:space="preserve"> </w:t>
      </w:r>
      <w:r>
        <w:rPr>
          <w:rFonts w:ascii="Times New Roman"/>
          <w:color w:val="365F91"/>
        </w:rPr>
        <w:t>llojet</w:t>
      </w:r>
      <w:r>
        <w:rPr>
          <w:rFonts w:ascii="Times New Roman"/>
          <w:color w:val="365F91"/>
          <w:spacing w:val="-3"/>
        </w:rPr>
        <w:t xml:space="preserve"> </w:t>
      </w:r>
      <w:r>
        <w:rPr>
          <w:rFonts w:ascii="Times New Roman"/>
          <w:color w:val="365F91"/>
        </w:rPr>
        <w:t>e</w:t>
      </w:r>
      <w:r>
        <w:rPr>
          <w:rFonts w:ascii="Times New Roman"/>
          <w:color w:val="365F91"/>
          <w:spacing w:val="-4"/>
        </w:rPr>
        <w:t xml:space="preserve"> </w:t>
      </w:r>
      <w:r>
        <w:rPr>
          <w:rFonts w:ascii="Times New Roman"/>
          <w:color w:val="365F91"/>
          <w:spacing w:val="-2"/>
        </w:rPr>
        <w:t>abuzimit</w:t>
      </w:r>
    </w:p>
    <w:p w:rsidR="00647CFE" w:rsidRDefault="00647CFE">
      <w:pPr>
        <w:pStyle w:val="BodyText"/>
        <w:spacing w:before="10"/>
        <w:rPr>
          <w:b/>
          <w:sz w:val="31"/>
        </w:rPr>
      </w:pPr>
    </w:p>
    <w:p w:rsidR="00647CFE" w:rsidRDefault="00E07175">
      <w:pPr>
        <w:pStyle w:val="BodyText"/>
        <w:spacing w:line="276" w:lineRule="auto"/>
        <w:ind w:left="231" w:right="1123"/>
        <w:jc w:val="both"/>
      </w:pPr>
      <w:r>
        <w:t>Ky kapitull lidhet me informacionin bazuar në</w:t>
      </w:r>
      <w:r>
        <w:rPr>
          <w:spacing w:val="40"/>
        </w:rPr>
        <w:t xml:space="preserve"> </w:t>
      </w:r>
      <w:r>
        <w:t xml:space="preserve">kërkesat e </w:t>
      </w:r>
      <w:r>
        <w:rPr>
          <w:b/>
        </w:rPr>
        <w:t>Formularit B</w:t>
      </w:r>
      <w:r>
        <w:rPr>
          <w:b/>
          <w:vertAlign w:val="superscript"/>
        </w:rPr>
        <w:t>4</w:t>
      </w:r>
      <w:r>
        <w:rPr>
          <w:b/>
          <w:spacing w:val="40"/>
        </w:rPr>
        <w:t xml:space="preserve"> </w:t>
      </w:r>
      <w:r>
        <w:t>dhe përmban të dhëna mbi menaxhimin e rasteve të reja për vitin 2016, problematikat e trajtuara, natyrën e rrezikut dhe llojet e abuzimit ndaj fëmijëve. NJMF-të raportojnë për menaxhimi</w:t>
      </w:r>
      <w:r>
        <w:t>n e rasteve sipas Udhëzimit 4 ministror Nr.10, datë 25.2.2015</w:t>
      </w:r>
      <w:r>
        <w:rPr>
          <w:spacing w:val="-15"/>
        </w:rPr>
        <w:t xml:space="preserve"> </w:t>
      </w:r>
      <w:r>
        <w:rPr>
          <w:vertAlign w:val="superscript"/>
        </w:rPr>
        <w:t>5</w:t>
      </w:r>
      <w:r>
        <w:t xml:space="preserve"> duke përfshirë shërbimet dhe ndërhyrjet ofruara, bazuar në problematikën e identifikuar dhe nevojat e rastit. Formulari B kërkon të dhëna vetëm për rastet e reja dhe nuk lejon të përditësohen </w:t>
      </w:r>
      <w:r>
        <w:t>të dhënat për rastet që janë identifikuar në periudhat e mëparshme, por që vazhdojnë të menaxhohen. Kjo duhet të kthehet në një rekomandim për vetë agjencinë për monitorimin dhe raportimin.</w:t>
      </w:r>
    </w:p>
    <w:p w:rsidR="00647CFE" w:rsidRDefault="00E07175">
      <w:pPr>
        <w:pStyle w:val="BodyText"/>
        <w:spacing w:before="199" w:line="276" w:lineRule="auto"/>
        <w:ind w:left="231" w:right="1123"/>
        <w:jc w:val="both"/>
      </w:pPr>
      <w:r>
        <w:t>Bazuar në kërkesat e Formularit B</w:t>
      </w:r>
      <w:r>
        <w:rPr>
          <w:b/>
        </w:rPr>
        <w:t xml:space="preserve">, </w:t>
      </w:r>
      <w:r>
        <w:t>NJMF-të duhet të japin informac</w:t>
      </w:r>
      <w:r>
        <w:t>ion lidhur me rastet që janë identifikuar gjatë periudhës së raportimit të trajtuara sipas hapave që nga procesi i identifikimit të rastit dhe masat e marra menaxhimin e tij duke u bazuar në Udhëzimin 4 ministror</w:t>
      </w:r>
      <w:r>
        <w:rPr>
          <w:spacing w:val="40"/>
        </w:rPr>
        <w:t xml:space="preserve"> </w:t>
      </w:r>
      <w:r>
        <w:t>Nr. 10/2015.</w:t>
      </w:r>
    </w:p>
    <w:p w:rsidR="00647CFE" w:rsidRDefault="00E07175">
      <w:pPr>
        <w:pStyle w:val="BodyText"/>
        <w:spacing w:before="201" w:line="276" w:lineRule="auto"/>
        <w:ind w:left="231" w:right="1123"/>
        <w:jc w:val="both"/>
      </w:pPr>
      <w:r>
        <w:t>Në vitin 2016 është shënuar pë</w:t>
      </w:r>
      <w:r>
        <w:t>rmirësim krahasuar me vitin 2015 ku nga 55% e NJMF-ve raportuese në vitin 2015, në 2016 kanë raportuar 90 NJMF, ose 63 % e NJMF-ve raportuese. Pjesa tjetër NJMF-ve raportuese, ashtu si dhe ne formularin A nuk kanë raste të reja të menaxhuara, por japin vet</w:t>
      </w:r>
      <w:r>
        <w:t>ëm informacion për vizita në familje, takime të grupeve teknike multidisiplinare,</w:t>
      </w:r>
      <w:r>
        <w:rPr>
          <w:spacing w:val="80"/>
        </w:rPr>
        <w:t xml:space="preserve"> </w:t>
      </w:r>
      <w:r>
        <w:t>aktivitete ndërgjegjësuese dhe takime sensibilizuese.</w:t>
      </w:r>
    </w:p>
    <w:p w:rsidR="00647CFE" w:rsidRDefault="00E07175">
      <w:pPr>
        <w:pStyle w:val="Heading4"/>
        <w:numPr>
          <w:ilvl w:val="1"/>
          <w:numId w:val="38"/>
        </w:numPr>
        <w:tabs>
          <w:tab w:val="left" w:pos="592"/>
        </w:tabs>
        <w:spacing w:before="203"/>
        <w:ind w:hanging="361"/>
        <w:rPr>
          <w:color w:val="365F91"/>
        </w:rPr>
      </w:pPr>
      <w:bookmarkStart w:id="27" w:name="_bookmark26"/>
      <w:bookmarkEnd w:id="27"/>
      <w:r>
        <w:rPr>
          <w:color w:val="365F91"/>
        </w:rPr>
        <w:t>Problematikat</w:t>
      </w:r>
      <w:r>
        <w:rPr>
          <w:color w:val="365F91"/>
          <w:spacing w:val="-6"/>
        </w:rPr>
        <w:t xml:space="preserve"> </w:t>
      </w:r>
      <w:r>
        <w:rPr>
          <w:color w:val="365F91"/>
        </w:rPr>
        <w:t>e</w:t>
      </w:r>
      <w:r>
        <w:rPr>
          <w:color w:val="365F91"/>
          <w:spacing w:val="-7"/>
        </w:rPr>
        <w:t xml:space="preserve"> </w:t>
      </w:r>
      <w:r>
        <w:rPr>
          <w:color w:val="365F91"/>
        </w:rPr>
        <w:t>rasteve</w:t>
      </w:r>
      <w:r>
        <w:rPr>
          <w:color w:val="365F91"/>
          <w:spacing w:val="-7"/>
        </w:rPr>
        <w:t xml:space="preserve"> </w:t>
      </w:r>
      <w:r>
        <w:rPr>
          <w:color w:val="365F91"/>
        </w:rPr>
        <w:t>të</w:t>
      </w:r>
      <w:r>
        <w:rPr>
          <w:color w:val="365F91"/>
          <w:spacing w:val="-4"/>
        </w:rPr>
        <w:t xml:space="preserve"> </w:t>
      </w:r>
      <w:r>
        <w:rPr>
          <w:color w:val="365F91"/>
        </w:rPr>
        <w:t>menaxhuara</w:t>
      </w:r>
      <w:r>
        <w:rPr>
          <w:color w:val="365F91"/>
          <w:spacing w:val="-6"/>
        </w:rPr>
        <w:t xml:space="preserve"> </w:t>
      </w:r>
      <w:r>
        <w:rPr>
          <w:color w:val="365F91"/>
        </w:rPr>
        <w:t>nga</w:t>
      </w:r>
      <w:r>
        <w:rPr>
          <w:color w:val="365F91"/>
          <w:spacing w:val="-5"/>
        </w:rPr>
        <w:t xml:space="preserve"> </w:t>
      </w:r>
      <w:r>
        <w:rPr>
          <w:color w:val="365F91"/>
        </w:rPr>
        <w:t>Njësitë</w:t>
      </w:r>
      <w:r>
        <w:rPr>
          <w:color w:val="365F91"/>
          <w:spacing w:val="-4"/>
        </w:rPr>
        <w:t xml:space="preserve"> </w:t>
      </w:r>
      <w:r>
        <w:rPr>
          <w:color w:val="365F91"/>
        </w:rPr>
        <w:t>e</w:t>
      </w:r>
      <w:r>
        <w:rPr>
          <w:color w:val="365F91"/>
          <w:spacing w:val="-6"/>
        </w:rPr>
        <w:t xml:space="preserve"> </w:t>
      </w:r>
      <w:r>
        <w:rPr>
          <w:color w:val="365F91"/>
        </w:rPr>
        <w:t>Mbrojtjes</w:t>
      </w:r>
      <w:r>
        <w:rPr>
          <w:color w:val="365F91"/>
          <w:spacing w:val="-5"/>
        </w:rPr>
        <w:t xml:space="preserve"> </w:t>
      </w:r>
      <w:r>
        <w:rPr>
          <w:color w:val="365F91"/>
        </w:rPr>
        <w:t>së</w:t>
      </w:r>
      <w:r>
        <w:rPr>
          <w:color w:val="365F91"/>
          <w:spacing w:val="-5"/>
        </w:rPr>
        <w:t xml:space="preserve"> </w:t>
      </w:r>
      <w:r>
        <w:rPr>
          <w:color w:val="365F91"/>
          <w:spacing w:val="-2"/>
        </w:rPr>
        <w:t>Fëmijëve</w:t>
      </w:r>
    </w:p>
    <w:p w:rsidR="00647CFE" w:rsidRDefault="00647CFE">
      <w:pPr>
        <w:pStyle w:val="BodyText"/>
        <w:spacing w:before="10"/>
        <w:rPr>
          <w:b/>
          <w:sz w:val="30"/>
        </w:rPr>
      </w:pPr>
    </w:p>
    <w:p w:rsidR="00647CFE" w:rsidRDefault="00E07175">
      <w:pPr>
        <w:pStyle w:val="BodyText"/>
        <w:spacing w:line="276" w:lineRule="auto"/>
        <w:ind w:left="231" w:right="1122"/>
        <w:jc w:val="both"/>
      </w:pPr>
      <w:r>
        <w:t>Ka</w:t>
      </w:r>
      <w:r>
        <w:rPr>
          <w:spacing w:val="-1"/>
        </w:rPr>
        <w:t xml:space="preserve"> </w:t>
      </w:r>
      <w:r>
        <w:t>një sërë</w:t>
      </w:r>
      <w:r>
        <w:rPr>
          <w:spacing w:val="-2"/>
        </w:rPr>
        <w:t xml:space="preserve"> </w:t>
      </w:r>
      <w:r>
        <w:t>faktorësh të lidhur më kontekstin social në të cilin ndodhet një fëmijë dhe/ose familja e tij, të</w:t>
      </w:r>
      <w:r>
        <w:rPr>
          <w:spacing w:val="-1"/>
        </w:rPr>
        <w:t xml:space="preserve"> </w:t>
      </w:r>
      <w:r>
        <w:t>cilët kur</w:t>
      </w:r>
      <w:r>
        <w:rPr>
          <w:spacing w:val="-1"/>
        </w:rPr>
        <w:t xml:space="preserve"> </w:t>
      </w:r>
      <w:r>
        <w:t>janë</w:t>
      </w:r>
      <w:r>
        <w:rPr>
          <w:spacing w:val="-2"/>
        </w:rPr>
        <w:t xml:space="preserve"> </w:t>
      </w:r>
      <w:r>
        <w:t>të</w:t>
      </w:r>
      <w:r>
        <w:rPr>
          <w:spacing w:val="-1"/>
        </w:rPr>
        <w:t xml:space="preserve"> </w:t>
      </w:r>
      <w:r>
        <w:t>pranishëm e</w:t>
      </w:r>
      <w:r>
        <w:rPr>
          <w:spacing w:val="-1"/>
        </w:rPr>
        <w:t xml:space="preserve"> </w:t>
      </w:r>
      <w:r>
        <w:t>vendosin fëmijën</w:t>
      </w:r>
      <w:r>
        <w:rPr>
          <w:spacing w:val="-1"/>
        </w:rPr>
        <w:t xml:space="preserve"> </w:t>
      </w:r>
      <w:r>
        <w:t>në</w:t>
      </w:r>
      <w:r>
        <w:rPr>
          <w:spacing w:val="-1"/>
        </w:rPr>
        <w:t xml:space="preserve"> </w:t>
      </w:r>
      <w:r>
        <w:t>një</w:t>
      </w:r>
      <w:r>
        <w:rPr>
          <w:spacing w:val="-1"/>
        </w:rPr>
        <w:t xml:space="preserve"> </w:t>
      </w:r>
      <w:r>
        <w:t>situatë</w:t>
      </w:r>
      <w:r>
        <w:rPr>
          <w:spacing w:val="-1"/>
        </w:rPr>
        <w:t xml:space="preserve"> </w:t>
      </w:r>
      <w:r>
        <w:t>rreziku potencial. Faktorë</w:t>
      </w:r>
      <w:r>
        <w:rPr>
          <w:spacing w:val="-1"/>
        </w:rPr>
        <w:t xml:space="preserve"> </w:t>
      </w:r>
      <w:r>
        <w:t>të</w:t>
      </w:r>
      <w:r>
        <w:rPr>
          <w:spacing w:val="-1"/>
        </w:rPr>
        <w:t xml:space="preserve"> </w:t>
      </w:r>
      <w:r>
        <w:t>tillë kanë të bëjnë me dizavantazhin social të fëmijës dhe familje</w:t>
      </w:r>
      <w:r>
        <w:t>s, që shpesh rezulton në barriera sociale që pengojnë aksesin e fëmijës në të drejtat bazë, si e drejta për identitet, e drejta për arsim,</w:t>
      </w:r>
      <w:r>
        <w:rPr>
          <w:spacing w:val="40"/>
        </w:rPr>
        <w:t xml:space="preserve"> </w:t>
      </w:r>
      <w:r>
        <w:t>e drejta për kujdes shëndetësor, etj.</w:t>
      </w:r>
    </w:p>
    <w:p w:rsidR="00647CFE" w:rsidRDefault="00647CFE">
      <w:pPr>
        <w:pStyle w:val="BodyText"/>
        <w:spacing w:before="7"/>
        <w:rPr>
          <w:sz w:val="27"/>
        </w:rPr>
      </w:pPr>
    </w:p>
    <w:p w:rsidR="00647CFE" w:rsidRDefault="00E07175">
      <w:pPr>
        <w:pStyle w:val="BodyText"/>
        <w:spacing w:line="276" w:lineRule="auto"/>
        <w:ind w:left="231" w:right="1124"/>
        <w:jc w:val="both"/>
      </w:pPr>
      <w:r>
        <w:t>Problematikat kryesore që raportojnë NJMF-të lidhen me situatën e vështirë ekonomike të familjeve,</w:t>
      </w:r>
      <w:r>
        <w:rPr>
          <w:spacing w:val="-2"/>
        </w:rPr>
        <w:t xml:space="preserve"> </w:t>
      </w:r>
      <w:r>
        <w:t>dhunën</w:t>
      </w:r>
      <w:r>
        <w:rPr>
          <w:spacing w:val="-2"/>
        </w:rPr>
        <w:t xml:space="preserve"> </w:t>
      </w:r>
      <w:r>
        <w:t>në</w:t>
      </w:r>
      <w:r>
        <w:rPr>
          <w:spacing w:val="-3"/>
        </w:rPr>
        <w:t xml:space="preserve"> </w:t>
      </w:r>
      <w:r>
        <w:t>familje,</w:t>
      </w:r>
      <w:r>
        <w:rPr>
          <w:spacing w:val="-2"/>
        </w:rPr>
        <w:t xml:space="preserve"> </w:t>
      </w:r>
      <w:r>
        <w:t>trafikimin,</w:t>
      </w:r>
      <w:r>
        <w:rPr>
          <w:spacing w:val="-2"/>
        </w:rPr>
        <w:t xml:space="preserve"> </w:t>
      </w:r>
      <w:r>
        <w:t>shfrytëzimin</w:t>
      </w:r>
      <w:r>
        <w:rPr>
          <w:spacing w:val="-1"/>
        </w:rPr>
        <w:t xml:space="preserve"> </w:t>
      </w:r>
      <w:r>
        <w:t>e fëmijëve,</w:t>
      </w:r>
      <w:r>
        <w:rPr>
          <w:spacing w:val="-1"/>
        </w:rPr>
        <w:t xml:space="preserve"> </w:t>
      </w:r>
      <w:r>
        <w:t>probleme</w:t>
      </w:r>
      <w:r>
        <w:rPr>
          <w:spacing w:val="-2"/>
        </w:rPr>
        <w:t xml:space="preserve"> </w:t>
      </w:r>
      <w:r>
        <w:t>me</w:t>
      </w:r>
      <w:r>
        <w:rPr>
          <w:spacing w:val="-2"/>
        </w:rPr>
        <w:t xml:space="preserve"> </w:t>
      </w:r>
      <w:r>
        <w:t>aftësinë e</w:t>
      </w:r>
      <w:r>
        <w:rPr>
          <w:spacing w:val="-2"/>
        </w:rPr>
        <w:t xml:space="preserve"> </w:t>
      </w:r>
      <w:r>
        <w:t>kufizuar, braktisjen shkollore ose mosregjistrimin.</w:t>
      </w:r>
    </w:p>
    <w:p w:rsidR="00647CFE" w:rsidRDefault="00E07175">
      <w:pPr>
        <w:pStyle w:val="BodyText"/>
        <w:spacing w:before="200" w:line="276" w:lineRule="auto"/>
        <w:ind w:left="231" w:right="1126"/>
        <w:jc w:val="both"/>
      </w:pPr>
      <w:r>
        <w:t xml:space="preserve">Grafiku më poshtë përmban </w:t>
      </w:r>
      <w:r>
        <w:t>të dhëna në shifra të raportuara nga NjMF-të lidhur me problematikën kryesore që ka secili rast i fëmijëve të menaxhuar, duke bërë edhe krahasimin me të dhënat e vitit 2015. Duhet thënë që vetë NJMF-të evidentojnë problematikën kryesore që ka fëmija i ndod</w:t>
      </w:r>
      <w:r>
        <w:t>hur në situatë</w:t>
      </w:r>
      <w:r>
        <w:rPr>
          <w:spacing w:val="24"/>
        </w:rPr>
        <w:t xml:space="preserve"> </w:t>
      </w:r>
      <w:r>
        <w:t>rreziku</w:t>
      </w:r>
      <w:r>
        <w:rPr>
          <w:spacing w:val="26"/>
        </w:rPr>
        <w:t xml:space="preserve"> </w:t>
      </w:r>
      <w:r>
        <w:t>në</w:t>
      </w:r>
      <w:r>
        <w:rPr>
          <w:spacing w:val="24"/>
        </w:rPr>
        <w:t xml:space="preserve"> </w:t>
      </w:r>
      <w:r>
        <w:t>Formularin</w:t>
      </w:r>
      <w:r>
        <w:rPr>
          <w:spacing w:val="25"/>
        </w:rPr>
        <w:t xml:space="preserve"> </w:t>
      </w:r>
      <w:r>
        <w:t>A.</w:t>
      </w:r>
      <w:r>
        <w:rPr>
          <w:spacing w:val="25"/>
        </w:rPr>
        <w:t xml:space="preserve"> </w:t>
      </w:r>
      <w:r>
        <w:t>Kjo</w:t>
      </w:r>
      <w:r>
        <w:rPr>
          <w:spacing w:val="25"/>
        </w:rPr>
        <w:t xml:space="preserve"> </w:t>
      </w:r>
      <w:r>
        <w:t>shpesh</w:t>
      </w:r>
      <w:r>
        <w:rPr>
          <w:spacing w:val="24"/>
        </w:rPr>
        <w:t xml:space="preserve"> </w:t>
      </w:r>
      <w:r>
        <w:t>përbën</w:t>
      </w:r>
      <w:r>
        <w:rPr>
          <w:spacing w:val="25"/>
        </w:rPr>
        <w:t xml:space="preserve"> </w:t>
      </w:r>
      <w:r>
        <w:t>një</w:t>
      </w:r>
      <w:r>
        <w:rPr>
          <w:spacing w:val="25"/>
        </w:rPr>
        <w:t xml:space="preserve"> </w:t>
      </w:r>
      <w:r>
        <w:t>kufizim</w:t>
      </w:r>
      <w:r>
        <w:rPr>
          <w:spacing w:val="26"/>
        </w:rPr>
        <w:t xml:space="preserve"> </w:t>
      </w:r>
      <w:r>
        <w:t>të</w:t>
      </w:r>
      <w:r>
        <w:rPr>
          <w:spacing w:val="24"/>
        </w:rPr>
        <w:t xml:space="preserve"> </w:t>
      </w:r>
      <w:r>
        <w:t>analizës</w:t>
      </w:r>
      <w:r>
        <w:rPr>
          <w:spacing w:val="25"/>
        </w:rPr>
        <w:t xml:space="preserve"> </w:t>
      </w:r>
      <w:r>
        <w:t>së</w:t>
      </w:r>
      <w:r>
        <w:rPr>
          <w:spacing w:val="24"/>
        </w:rPr>
        <w:t xml:space="preserve"> </w:t>
      </w:r>
      <w:r>
        <w:t>rastit</w:t>
      </w:r>
      <w:r>
        <w:rPr>
          <w:spacing w:val="26"/>
        </w:rPr>
        <w:t xml:space="preserve"> </w:t>
      </w:r>
      <w:r>
        <w:t>pasi</w:t>
      </w:r>
      <w:r>
        <w:rPr>
          <w:spacing w:val="26"/>
        </w:rPr>
        <w:t xml:space="preserve"> </w:t>
      </w:r>
      <w:r>
        <w:rPr>
          <w:spacing w:val="-2"/>
        </w:rPr>
        <w:t>shpesh</w:t>
      </w:r>
    </w:p>
    <w:p w:rsidR="00647CFE" w:rsidRDefault="00647CFE">
      <w:pPr>
        <w:pStyle w:val="BodyText"/>
        <w:rPr>
          <w:sz w:val="20"/>
        </w:rPr>
      </w:pPr>
    </w:p>
    <w:p w:rsidR="00647CFE" w:rsidRDefault="00E07175">
      <w:pPr>
        <w:pStyle w:val="BodyText"/>
        <w:spacing w:before="7"/>
        <w:rPr>
          <w:sz w:val="25"/>
        </w:rPr>
      </w:pPr>
      <w:r>
        <w:pict>
          <v:rect id="docshape241" o:spid="_x0000_s1116" style="position:absolute;margin-left:67.6pt;margin-top:15.95pt;width:2in;height:.7pt;z-index:-15717888;mso-wrap-distance-left:0;mso-wrap-distance-right:0;mso-position-horizontal-relative:page" fillcolor="black" stroked="f">
            <w10:wrap type="topAndBottom" anchorx="page"/>
          </v:rect>
        </w:pict>
      </w:r>
    </w:p>
    <w:p w:rsidR="00647CFE" w:rsidRDefault="00E07175">
      <w:pPr>
        <w:spacing w:before="99" w:line="276" w:lineRule="auto"/>
        <w:ind w:left="231" w:right="1125"/>
        <w:jc w:val="both"/>
        <w:rPr>
          <w:sz w:val="20"/>
        </w:rPr>
      </w:pPr>
      <w:r>
        <w:rPr>
          <w:sz w:val="20"/>
          <w:vertAlign w:val="superscript"/>
        </w:rPr>
        <w:t>4</w:t>
      </w:r>
      <w:r>
        <w:rPr>
          <w:sz w:val="20"/>
        </w:rPr>
        <w:t>Formulari B permban kërkesë për informacion mbi mënyrën e menaxhimit të rasteve të</w:t>
      </w:r>
      <w:r>
        <w:rPr>
          <w:spacing w:val="40"/>
          <w:sz w:val="20"/>
        </w:rPr>
        <w:t xml:space="preserve"> </w:t>
      </w:r>
      <w:r>
        <w:rPr>
          <w:sz w:val="20"/>
        </w:rPr>
        <w:t>reja, problematikat dhe llojet e abuzimit, vizitatnëfamilje, trajnimet dhe aktivitetet ndërgjegjësuesetëorganizuara nga ose me pjesçmarrjen e</w:t>
      </w:r>
      <w:r>
        <w:rPr>
          <w:spacing w:val="40"/>
          <w:sz w:val="20"/>
        </w:rPr>
        <w:t xml:space="preserve"> </w:t>
      </w:r>
      <w:r>
        <w:rPr>
          <w:sz w:val="20"/>
        </w:rPr>
        <w:t xml:space="preserve">NJMF- </w:t>
      </w:r>
      <w:r>
        <w:rPr>
          <w:spacing w:val="-4"/>
          <w:sz w:val="20"/>
        </w:rPr>
        <w:t>ve.</w:t>
      </w:r>
    </w:p>
    <w:p w:rsidR="00647CFE" w:rsidRDefault="00E07175">
      <w:pPr>
        <w:spacing w:line="228" w:lineRule="exact"/>
        <w:ind w:left="231"/>
        <w:jc w:val="both"/>
        <w:rPr>
          <w:sz w:val="20"/>
        </w:rPr>
      </w:pPr>
      <w:r>
        <w:rPr>
          <w:sz w:val="20"/>
          <w:vertAlign w:val="superscript"/>
        </w:rPr>
        <w:t>5</w:t>
      </w:r>
      <w:r>
        <w:rPr>
          <w:sz w:val="20"/>
        </w:rPr>
        <w:t>Udhëzimit</w:t>
      </w:r>
      <w:r>
        <w:rPr>
          <w:spacing w:val="-5"/>
          <w:sz w:val="20"/>
        </w:rPr>
        <w:t xml:space="preserve"> </w:t>
      </w:r>
      <w:r>
        <w:rPr>
          <w:sz w:val="20"/>
        </w:rPr>
        <w:t>4</w:t>
      </w:r>
      <w:r>
        <w:rPr>
          <w:spacing w:val="-2"/>
          <w:sz w:val="20"/>
        </w:rPr>
        <w:t xml:space="preserve"> </w:t>
      </w:r>
      <w:r>
        <w:rPr>
          <w:sz w:val="20"/>
        </w:rPr>
        <w:t>ministro</w:t>
      </w:r>
      <w:r>
        <w:rPr>
          <w:sz w:val="20"/>
        </w:rPr>
        <w:t>r</w:t>
      </w:r>
      <w:r>
        <w:rPr>
          <w:spacing w:val="43"/>
          <w:sz w:val="20"/>
        </w:rPr>
        <w:t xml:space="preserve"> </w:t>
      </w:r>
      <w:r>
        <w:rPr>
          <w:sz w:val="20"/>
        </w:rPr>
        <w:t>Nr</w:t>
      </w:r>
      <w:r>
        <w:rPr>
          <w:spacing w:val="-3"/>
          <w:sz w:val="20"/>
        </w:rPr>
        <w:t xml:space="preserve"> </w:t>
      </w:r>
      <w:r>
        <w:rPr>
          <w:sz w:val="20"/>
        </w:rPr>
        <w:t>10,</w:t>
      </w:r>
      <w:r>
        <w:rPr>
          <w:spacing w:val="-6"/>
          <w:sz w:val="20"/>
        </w:rPr>
        <w:t xml:space="preserve"> </w:t>
      </w:r>
      <w:r>
        <w:rPr>
          <w:sz w:val="20"/>
        </w:rPr>
        <w:t>datë</w:t>
      </w:r>
      <w:r>
        <w:rPr>
          <w:spacing w:val="-4"/>
          <w:sz w:val="20"/>
        </w:rPr>
        <w:t xml:space="preserve"> </w:t>
      </w:r>
      <w:r>
        <w:rPr>
          <w:spacing w:val="-2"/>
          <w:sz w:val="20"/>
        </w:rPr>
        <w:t>25.2.2015.</w:t>
      </w:r>
    </w:p>
    <w:p w:rsidR="00647CFE" w:rsidRDefault="00647CFE">
      <w:pPr>
        <w:spacing w:line="228" w:lineRule="exact"/>
        <w:jc w:val="both"/>
        <w:rPr>
          <w:sz w:val="20"/>
        </w:rPr>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33"/>
        <w:jc w:val="both"/>
      </w:pPr>
      <w:r>
        <w:lastRenderedPageBreak/>
        <w:t>problematikat janë të ndërlidhura dhe ka një shkallë të lartë subjektiviteti në identifikimin e problematikës kryesore që kanë rastet.</w:t>
      </w:r>
    </w:p>
    <w:p w:rsidR="00647CFE" w:rsidRDefault="00647CFE">
      <w:pPr>
        <w:pStyle w:val="BodyText"/>
        <w:rPr>
          <w:sz w:val="26"/>
        </w:rPr>
      </w:pPr>
    </w:p>
    <w:p w:rsidR="00647CFE" w:rsidRDefault="00E07175">
      <w:pPr>
        <w:pStyle w:val="Heading4"/>
        <w:spacing w:before="224"/>
      </w:pPr>
      <w:r>
        <w:pict>
          <v:group id="docshapegroup242" o:spid="_x0000_s1069" style="position:absolute;left:0;text-align:left;margin-left:67.15pt;margin-top:26.75pt;width:439.25pt;height:265.6pt;z-index:-18888704;mso-position-horizontal-relative:page" coordorigin="1343,535" coordsize="8785,5312">
            <v:shape id="docshape243" o:spid="_x0000_s1115" type="#_x0000_t75" style="position:absolute;left:2743;top:670;width:7215;height:3348">
              <v:imagedata r:id="rId130" o:title=""/>
            </v:shape>
            <v:rect id="docshape244" o:spid="_x0000_s1114" style="position:absolute;left:2925;top:3697;width:228;height:324" fillcolor="#4197ae" stroked="f"/>
            <v:rect id="docshape245" o:spid="_x0000_s1113" style="position:absolute;left:2925;top:3697;width:228;height:324" filled="f" strokecolor="#307b90" strokeweight=".72pt"/>
            <v:rect id="docshape246" o:spid="_x0000_s1112" style="position:absolute;left:3727;top:3987;width:228;height:34" fillcolor="#4197ae" stroked="f"/>
            <v:rect id="docshape247" o:spid="_x0000_s1111" style="position:absolute;left:3727;top:3987;width:228;height:34" filled="f" strokecolor="#307b90" strokeweight=".72pt"/>
            <v:rect id="docshape248" o:spid="_x0000_s1110" style="position:absolute;left:4526;top:3426;width:231;height:596" fillcolor="#4197ae" stroked="f"/>
            <v:rect id="docshape249" o:spid="_x0000_s1109" style="position:absolute;left:4526;top:3426;width:231;height:596" filled="f" strokecolor="#307b90" strokeweight=".72pt"/>
            <v:rect id="docshape250" o:spid="_x0000_s1108" style="position:absolute;left:5328;top:2672;width:228;height:1349" fillcolor="#4197ae" stroked="f"/>
            <v:rect id="docshape251" o:spid="_x0000_s1107" style="position:absolute;left:5328;top:2672;width:228;height:1349" filled="f" strokecolor="#307b90" strokeweight=".72pt"/>
            <v:rect id="docshape252" o:spid="_x0000_s1106" style="position:absolute;left:6129;top:3958;width:228;height:63" fillcolor="#4197ae" stroked="f"/>
            <v:rect id="docshape253" o:spid="_x0000_s1105" style="position:absolute;left:6129;top:3958;width:228;height:63" filled="f" strokecolor="#307b90" strokeweight=".72pt"/>
            <v:rect id="docshape254" o:spid="_x0000_s1104" style="position:absolute;left:6928;top:3946;width:231;height:75" fillcolor="#4197ae" stroked="f"/>
            <v:rect id="docshape255" o:spid="_x0000_s1103" style="position:absolute;left:6928;top:3946;width:231;height:75" filled="f" strokecolor="#307b90" strokeweight=".72pt"/>
            <v:rect id="docshape256" o:spid="_x0000_s1102" style="position:absolute;left:7730;top:3870;width:228;height:152" fillcolor="#4197ae" stroked="f"/>
            <v:rect id="docshape257" o:spid="_x0000_s1101" style="position:absolute;left:7730;top:3870;width:228;height:152" filled="f" strokecolor="#307b90" strokeweight=".72pt"/>
            <v:rect id="docshape258" o:spid="_x0000_s1100" style="position:absolute;left:8532;top:3894;width:228;height:128" fillcolor="#4197ae" stroked="f"/>
            <v:rect id="docshape259" o:spid="_x0000_s1099" style="position:absolute;left:8532;top:3894;width:228;height:128" filled="f" strokecolor="#307b90" strokeweight=".72pt"/>
            <v:rect id="docshape260" o:spid="_x0000_s1098" style="position:absolute;left:9331;top:1314;width:231;height:2708" fillcolor="#4197ae" stroked="f"/>
            <v:rect id="docshape261" o:spid="_x0000_s1097" style="position:absolute;left:9331;top:1314;width:231;height:2708" filled="f" strokecolor="#307b90" strokeweight=".72pt"/>
            <v:rect id="docshape262" o:spid="_x0000_s1096" style="position:absolute;left:3153;top:3706;width:231;height:315" fillcolor="#6f2f9f" stroked="f"/>
            <v:rect id="docshape263" o:spid="_x0000_s1095" style="position:absolute;left:3153;top:3706;width:231;height:315" filled="f" strokecolor="#307b90" strokeweight=".72pt"/>
            <v:rect id="docshape264" o:spid="_x0000_s1094" style="position:absolute;left:3955;top:3985;width:228;height:36" fillcolor="#6f2f9f" stroked="f"/>
            <v:rect id="docshape265" o:spid="_x0000_s1093" style="position:absolute;left:3955;top:3985;width:228;height:36" filled="f" strokecolor="#307b90" strokeweight=".72pt"/>
            <v:rect id="docshape266" o:spid="_x0000_s1092" style="position:absolute;left:4756;top:3356;width:228;height:665" fillcolor="#6f2f9f" stroked="f"/>
            <v:rect id="docshape267" o:spid="_x0000_s1091" style="position:absolute;left:4756;top:3356;width:228;height:665" filled="f" strokecolor="#307b90" strokeweight=".72pt"/>
            <v:rect id="docshape268" o:spid="_x0000_s1090" style="position:absolute;left:5556;top:2792;width:231;height:1229" fillcolor="#6f2f9f" stroked="f"/>
            <v:rect id="docshape269" o:spid="_x0000_s1089" style="position:absolute;left:5556;top:2792;width:231;height:1229" filled="f" strokecolor="#307b90" strokeweight=".72pt"/>
            <v:rect id="docshape270" o:spid="_x0000_s1088" style="position:absolute;left:6357;top:3956;width:228;height:65" fillcolor="#6f2f9f" stroked="f"/>
            <v:rect id="docshape271" o:spid="_x0000_s1087" style="position:absolute;left:6357;top:3956;width:228;height:65" filled="f" strokecolor="#307b90" strokeweight=".72pt"/>
            <v:rect id="docshape272" o:spid="_x0000_s1086" style="position:absolute;left:7159;top:3908;width:228;height:113" fillcolor="#6f2f9f" stroked="f"/>
            <v:rect id="docshape273" o:spid="_x0000_s1085" style="position:absolute;left:7159;top:3908;width:228;height:113" filled="f" strokecolor="#307b90" strokeweight=".72pt"/>
            <v:rect id="docshape274" o:spid="_x0000_s1084" style="position:absolute;left:7958;top:3819;width:231;height:202" fillcolor="#6f2f9f" stroked="f"/>
            <v:rect id="docshape275" o:spid="_x0000_s1083" style="position:absolute;left:7958;top:3819;width:231;height:202" filled="f" strokecolor="#307b90" strokeweight=".72pt"/>
            <v:rect id="docshape276" o:spid="_x0000_s1082" style="position:absolute;left:8760;top:3812;width:228;height:209" fillcolor="#6f2f9f" stroked="f"/>
            <v:rect id="docshape277" o:spid="_x0000_s1081" style="position:absolute;left:8760;top:3812;width:228;height:209" filled="f" strokecolor="#307b90" strokeweight=".72pt"/>
            <v:rect id="docshape278" o:spid="_x0000_s1080" style="position:absolute;left:9561;top:1196;width:228;height:2825" fillcolor="#6f2f9f" stroked="f"/>
            <v:rect id="docshape279" o:spid="_x0000_s1079" style="position:absolute;left:9561;top:1196;width:228;height:2825" filled="f" strokecolor="#307b90" strokeweight=".72pt"/>
            <v:shape id="docshape280" o:spid="_x0000_s1078" style="position:absolute;left:1651;top:680;width:8312;height:4692" coordorigin="1651,680" coordsize="8312,4692" o:spt="100" adj="0,,0" path="m2753,4021r,-3341m2753,4021r7209,m2753,4021r,1039m3554,4021r,1039m4356,4021r,1039m5155,4021r,1039m5957,4021r,1039m6758,4021r,1039m7558,4021r,1039m8359,4021r,1039m9161,4021r,1039m9962,4021r,1039m1651,5060r8311,m9962,5060r,312m9962,5060r,312m1651,5060r,312e" filled="f" strokecolor="#858585" strokeweight=".72pt">
              <v:stroke joinstyle="round"/>
              <v:formulas/>
              <v:path arrowok="t" o:connecttype="segments"/>
            </v:shape>
            <v:rect id="docshape281" o:spid="_x0000_s1077" style="position:absolute;left:1720;top:5156;width:113;height:113" fillcolor="#4197ae" stroked="f"/>
            <v:rect id="docshape282" o:spid="_x0000_s1076" style="position:absolute;left:1720;top:5156;width:111;height:111" filled="f" strokecolor="#307b90" strokeweight=".72pt"/>
            <v:shape id="docshape283" o:spid="_x0000_s1075" style="position:absolute;left:1651;top:5060;width:8312;height:622" coordorigin="1651,5060" coordsize="8312,622" o:spt="100" adj="0,,0" path="m2753,5060r,312m2753,5060r,312m3554,5060r,312m3554,5060r,312m4356,5060r,312m4356,5060r,312m5155,5060r,312m5155,5060r,312m5957,5060r,312m5957,5060r,312m6758,5060r,312m6758,5060r,312m7558,5060r,312m7558,5060r,312m8359,5060r,312m8359,5060r,312m9161,5060r,312m9161,5060r,312m1651,5372r8311,m1651,5372r,310l9962,5682t,-310l9962,5682t,-310l9962,5682m2753,5372r,310m2753,5372r,310m3554,5372r,310m3554,5372r,310m4356,5372r,310m4356,5372r,310m5155,5372r,310m5155,5372r,310m5957,5372r,310m5957,5372r,310m6758,5372r,310m6758,5372r,310m7558,5372r,310m7558,5372r,310m8359,5372r,310m8359,5372r,310m9161,5372r,310m9161,5372r,310e" filled="f" strokecolor="#858585" strokeweight=".72pt">
              <v:stroke joinstyle="round"/>
              <v:formulas/>
              <v:path arrowok="t" o:connecttype="segments"/>
            </v:shape>
            <v:rect id="docshape284" o:spid="_x0000_s1074" style="position:absolute;left:1720;top:5468;width:113;height:111" fillcolor="#6f2f9f" stroked="f"/>
            <v:rect id="docshape285" o:spid="_x0000_s1073" style="position:absolute;left:1720;top:5468;width:111;height:108" filled="f" strokecolor="#307b90" strokeweight=".72pt"/>
            <v:rect id="docshape286" o:spid="_x0000_s1072" style="position:absolute;left:1350;top:542;width:8770;height:5297" filled="f" strokecolor="#858585"/>
            <v:shape id="docshape287" o:spid="_x0000_s1071" type="#_x0000_t202" style="position:absolute;left:2162;top:587;width:425;height:3541" filled="f" stroked="f">
              <v:textbox inset="0,0,0,0">
                <w:txbxContent>
                  <w:p w:rsidR="00647CFE" w:rsidRDefault="00E07175">
                    <w:pPr>
                      <w:spacing w:line="203" w:lineRule="exact"/>
                      <w:ind w:right="19"/>
                      <w:jc w:val="right"/>
                      <w:rPr>
                        <w:rFonts w:ascii="Calibri"/>
                        <w:sz w:val="20"/>
                      </w:rPr>
                    </w:pPr>
                    <w:r>
                      <w:rPr>
                        <w:rFonts w:ascii="Calibri"/>
                        <w:spacing w:val="-4"/>
                        <w:sz w:val="20"/>
                      </w:rPr>
                      <w:t>1600</w:t>
                    </w:r>
                  </w:p>
                  <w:p w:rsidR="00647CFE" w:rsidRDefault="00E07175">
                    <w:pPr>
                      <w:spacing w:before="173"/>
                      <w:ind w:right="19"/>
                      <w:jc w:val="right"/>
                      <w:rPr>
                        <w:rFonts w:ascii="Calibri"/>
                        <w:sz w:val="20"/>
                      </w:rPr>
                    </w:pPr>
                    <w:r>
                      <w:rPr>
                        <w:rFonts w:ascii="Calibri"/>
                        <w:spacing w:val="-4"/>
                        <w:sz w:val="20"/>
                      </w:rPr>
                      <w:t>1400</w:t>
                    </w:r>
                  </w:p>
                  <w:p w:rsidR="00647CFE" w:rsidRDefault="00E07175">
                    <w:pPr>
                      <w:spacing w:before="174"/>
                      <w:ind w:right="19"/>
                      <w:jc w:val="right"/>
                      <w:rPr>
                        <w:rFonts w:ascii="Calibri"/>
                        <w:sz w:val="20"/>
                      </w:rPr>
                    </w:pPr>
                    <w:r>
                      <w:rPr>
                        <w:rFonts w:ascii="Calibri"/>
                        <w:spacing w:val="-4"/>
                        <w:sz w:val="20"/>
                      </w:rPr>
                      <w:t>1200</w:t>
                    </w:r>
                  </w:p>
                  <w:p w:rsidR="00647CFE" w:rsidRDefault="00E07175">
                    <w:pPr>
                      <w:spacing w:before="173"/>
                      <w:ind w:right="19"/>
                      <w:jc w:val="right"/>
                      <w:rPr>
                        <w:rFonts w:ascii="Calibri"/>
                        <w:sz w:val="20"/>
                      </w:rPr>
                    </w:pPr>
                    <w:r>
                      <w:rPr>
                        <w:rFonts w:ascii="Calibri"/>
                        <w:spacing w:val="-4"/>
                        <w:sz w:val="20"/>
                      </w:rPr>
                      <w:t>1000</w:t>
                    </w:r>
                  </w:p>
                  <w:p w:rsidR="00647CFE" w:rsidRDefault="00E07175">
                    <w:pPr>
                      <w:spacing w:before="174"/>
                      <w:ind w:right="18"/>
                      <w:jc w:val="right"/>
                      <w:rPr>
                        <w:rFonts w:ascii="Calibri"/>
                        <w:sz w:val="20"/>
                      </w:rPr>
                    </w:pPr>
                    <w:r>
                      <w:rPr>
                        <w:rFonts w:ascii="Calibri"/>
                        <w:spacing w:val="-5"/>
                        <w:sz w:val="20"/>
                      </w:rPr>
                      <w:t>800</w:t>
                    </w:r>
                  </w:p>
                  <w:p w:rsidR="00647CFE" w:rsidRDefault="00E07175">
                    <w:pPr>
                      <w:spacing w:before="173"/>
                      <w:ind w:right="18"/>
                      <w:jc w:val="right"/>
                      <w:rPr>
                        <w:rFonts w:ascii="Calibri"/>
                        <w:sz w:val="20"/>
                      </w:rPr>
                    </w:pPr>
                    <w:r>
                      <w:rPr>
                        <w:rFonts w:ascii="Calibri"/>
                        <w:spacing w:val="-5"/>
                        <w:sz w:val="20"/>
                      </w:rPr>
                      <w:t>600</w:t>
                    </w:r>
                  </w:p>
                  <w:p w:rsidR="00647CFE" w:rsidRDefault="00E07175">
                    <w:pPr>
                      <w:spacing w:before="173"/>
                      <w:ind w:right="18"/>
                      <w:jc w:val="right"/>
                      <w:rPr>
                        <w:rFonts w:ascii="Calibri"/>
                        <w:sz w:val="20"/>
                      </w:rPr>
                    </w:pPr>
                    <w:r>
                      <w:rPr>
                        <w:rFonts w:ascii="Calibri"/>
                        <w:spacing w:val="-5"/>
                        <w:sz w:val="20"/>
                      </w:rPr>
                      <w:t>400</w:t>
                    </w:r>
                  </w:p>
                  <w:p w:rsidR="00647CFE" w:rsidRDefault="00E07175">
                    <w:pPr>
                      <w:spacing w:before="174"/>
                      <w:ind w:right="18"/>
                      <w:jc w:val="right"/>
                      <w:rPr>
                        <w:rFonts w:ascii="Calibri"/>
                        <w:sz w:val="20"/>
                      </w:rPr>
                    </w:pPr>
                    <w:r>
                      <w:rPr>
                        <w:rFonts w:ascii="Calibri"/>
                        <w:spacing w:val="-5"/>
                        <w:sz w:val="20"/>
                      </w:rPr>
                      <w:t>200</w:t>
                    </w:r>
                  </w:p>
                  <w:p w:rsidR="00647CFE" w:rsidRDefault="00E07175">
                    <w:pPr>
                      <w:spacing w:before="174" w:line="240" w:lineRule="exact"/>
                      <w:ind w:right="18"/>
                      <w:jc w:val="right"/>
                      <w:rPr>
                        <w:rFonts w:ascii="Calibri"/>
                        <w:sz w:val="20"/>
                      </w:rPr>
                    </w:pPr>
                    <w:r>
                      <w:rPr>
                        <w:rFonts w:ascii="Calibri"/>
                        <w:w w:val="99"/>
                        <w:sz w:val="20"/>
                      </w:rPr>
                      <w:t>0</w:t>
                    </w:r>
                  </w:p>
                </w:txbxContent>
              </v:textbox>
            </v:shape>
            <v:shape id="docshape288" o:spid="_x0000_s1070" type="#_x0000_t202" style="position:absolute;left:1879;top:5119;width:838;height:512" filled="f" stroked="f">
              <v:textbox inset="0,0,0,0">
                <w:txbxContent>
                  <w:p w:rsidR="00647CFE" w:rsidRDefault="00E07175">
                    <w:pPr>
                      <w:spacing w:line="203" w:lineRule="exact"/>
                      <w:ind w:left="1"/>
                      <w:rPr>
                        <w:rFonts w:ascii="Calibri"/>
                        <w:sz w:val="20"/>
                      </w:rPr>
                    </w:pPr>
                    <w:r>
                      <w:rPr>
                        <w:rFonts w:ascii="Calibri"/>
                        <w:sz w:val="20"/>
                      </w:rPr>
                      <w:t>Viti</w:t>
                    </w:r>
                    <w:r>
                      <w:rPr>
                        <w:rFonts w:ascii="Calibri"/>
                        <w:spacing w:val="-9"/>
                        <w:sz w:val="20"/>
                      </w:rPr>
                      <w:t xml:space="preserve"> </w:t>
                    </w:r>
                    <w:r>
                      <w:rPr>
                        <w:rFonts w:ascii="Calibri"/>
                        <w:spacing w:val="-2"/>
                        <w:sz w:val="20"/>
                      </w:rPr>
                      <w:t>2015*</w:t>
                    </w:r>
                  </w:p>
                  <w:p w:rsidR="00647CFE" w:rsidRDefault="00E07175">
                    <w:pPr>
                      <w:spacing w:before="68" w:line="240" w:lineRule="exact"/>
                      <w:rPr>
                        <w:rFonts w:ascii="Calibri"/>
                        <w:sz w:val="20"/>
                      </w:rPr>
                    </w:pPr>
                    <w:r>
                      <w:rPr>
                        <w:rFonts w:ascii="Calibri"/>
                        <w:sz w:val="20"/>
                      </w:rPr>
                      <w:t>Viti</w:t>
                    </w:r>
                    <w:r>
                      <w:rPr>
                        <w:rFonts w:ascii="Calibri"/>
                        <w:spacing w:val="-9"/>
                        <w:sz w:val="20"/>
                      </w:rPr>
                      <w:t xml:space="preserve"> </w:t>
                    </w:r>
                    <w:r>
                      <w:rPr>
                        <w:rFonts w:ascii="Calibri"/>
                        <w:spacing w:val="-4"/>
                        <w:sz w:val="20"/>
                      </w:rPr>
                      <w:t>2016</w:t>
                    </w:r>
                  </w:p>
                </w:txbxContent>
              </v:textbox>
            </v:shape>
            <w10:wrap anchorx="page"/>
          </v:group>
        </w:pict>
      </w:r>
      <w:r>
        <w:t>Tabela:</w:t>
      </w:r>
      <w:r>
        <w:rPr>
          <w:spacing w:val="-7"/>
        </w:rPr>
        <w:t xml:space="preserve"> </w:t>
      </w:r>
      <w:r>
        <w:t>Numri</w:t>
      </w:r>
      <w:r>
        <w:rPr>
          <w:spacing w:val="-5"/>
        </w:rPr>
        <w:t xml:space="preserve"> </w:t>
      </w:r>
      <w:r>
        <w:t>i</w:t>
      </w:r>
      <w:r>
        <w:rPr>
          <w:spacing w:val="-5"/>
        </w:rPr>
        <w:t xml:space="preserve"> </w:t>
      </w:r>
      <w:r>
        <w:t>rasteve</w:t>
      </w:r>
      <w:r>
        <w:rPr>
          <w:spacing w:val="-5"/>
        </w:rPr>
        <w:t xml:space="preserve"> </w:t>
      </w:r>
      <w:r>
        <w:t>të</w:t>
      </w:r>
      <w:r>
        <w:rPr>
          <w:spacing w:val="-7"/>
        </w:rPr>
        <w:t xml:space="preserve"> </w:t>
      </w:r>
      <w:r>
        <w:t>fëmijëve</w:t>
      </w:r>
      <w:r>
        <w:rPr>
          <w:spacing w:val="-7"/>
        </w:rPr>
        <w:t xml:space="preserve"> </w:t>
      </w:r>
      <w:r>
        <w:t>në</w:t>
      </w:r>
      <w:r>
        <w:rPr>
          <w:spacing w:val="-6"/>
        </w:rPr>
        <w:t xml:space="preserve"> </w:t>
      </w:r>
      <w:r>
        <w:t>ndjekje,</w:t>
      </w:r>
      <w:r>
        <w:rPr>
          <w:spacing w:val="-5"/>
        </w:rPr>
        <w:t xml:space="preserve"> </w:t>
      </w:r>
      <w:r>
        <w:t>sipas</w:t>
      </w:r>
      <w:r>
        <w:rPr>
          <w:spacing w:val="-5"/>
        </w:rPr>
        <w:t xml:space="preserve"> </w:t>
      </w:r>
      <w:r>
        <w:rPr>
          <w:spacing w:val="-2"/>
        </w:rPr>
        <w:t>problematikave</w:t>
      </w: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rPr>
          <w:b/>
          <w:sz w:val="20"/>
        </w:rPr>
      </w:pPr>
    </w:p>
    <w:p w:rsidR="00647CFE" w:rsidRDefault="00647CFE">
      <w:pPr>
        <w:pStyle w:val="BodyText"/>
        <w:spacing w:before="6"/>
        <w:rPr>
          <w:b/>
          <w:sz w:val="11"/>
        </w:rPr>
      </w:pPr>
    </w:p>
    <w:tbl>
      <w:tblPr>
        <w:tblW w:w="0" w:type="auto"/>
        <w:tblInd w:w="538" w:type="dxa"/>
        <w:tblLayout w:type="fixed"/>
        <w:tblCellMar>
          <w:left w:w="0" w:type="dxa"/>
          <w:right w:w="0" w:type="dxa"/>
        </w:tblCellMar>
        <w:tblLook w:val="01E0" w:firstRow="1" w:lastRow="1" w:firstColumn="1" w:lastColumn="1" w:noHBand="0" w:noVBand="0"/>
      </w:tblPr>
      <w:tblGrid>
        <w:gridCol w:w="1102"/>
        <w:gridCol w:w="802"/>
        <w:gridCol w:w="802"/>
        <w:gridCol w:w="800"/>
        <w:gridCol w:w="802"/>
        <w:gridCol w:w="802"/>
        <w:gridCol w:w="800"/>
        <w:gridCol w:w="802"/>
        <w:gridCol w:w="802"/>
        <w:gridCol w:w="651"/>
      </w:tblGrid>
      <w:tr w:rsidR="00647CFE">
        <w:trPr>
          <w:trHeight w:val="977"/>
        </w:trPr>
        <w:tc>
          <w:tcPr>
            <w:tcW w:w="1102" w:type="dxa"/>
            <w:vMerge w:val="restart"/>
          </w:tcPr>
          <w:p w:rsidR="00647CFE" w:rsidRDefault="00647CFE">
            <w:pPr>
              <w:pStyle w:val="TableParagraph"/>
            </w:pPr>
          </w:p>
        </w:tc>
        <w:tc>
          <w:tcPr>
            <w:tcW w:w="802" w:type="dxa"/>
          </w:tcPr>
          <w:p w:rsidR="00647CFE" w:rsidRDefault="00E07175">
            <w:pPr>
              <w:pStyle w:val="TableParagraph"/>
              <w:spacing w:before="80"/>
              <w:ind w:left="100" w:right="147" w:firstLine="2"/>
              <w:jc w:val="center"/>
              <w:rPr>
                <w:rFonts w:ascii="Calibri" w:hAnsi="Calibri"/>
                <w:sz w:val="20"/>
              </w:rPr>
            </w:pPr>
            <w:r>
              <w:rPr>
                <w:rFonts w:ascii="Calibri" w:hAnsi="Calibri"/>
                <w:spacing w:val="-2"/>
                <w:sz w:val="20"/>
              </w:rPr>
              <w:t xml:space="preserve">dhunë </w:t>
            </w:r>
            <w:r>
              <w:rPr>
                <w:rFonts w:ascii="Calibri" w:hAnsi="Calibri"/>
                <w:spacing w:val="-6"/>
                <w:sz w:val="20"/>
              </w:rPr>
              <w:t>në</w:t>
            </w:r>
            <w:r>
              <w:rPr>
                <w:rFonts w:ascii="Calibri" w:hAnsi="Calibri"/>
                <w:spacing w:val="-2"/>
                <w:sz w:val="20"/>
              </w:rPr>
              <w:t xml:space="preserve"> familje</w:t>
            </w:r>
          </w:p>
        </w:tc>
        <w:tc>
          <w:tcPr>
            <w:tcW w:w="802" w:type="dxa"/>
          </w:tcPr>
          <w:p w:rsidR="00647CFE" w:rsidRDefault="00647CFE">
            <w:pPr>
              <w:pStyle w:val="TableParagraph"/>
              <w:spacing w:before="3"/>
              <w:rPr>
                <w:b/>
                <w:sz w:val="28"/>
              </w:rPr>
            </w:pPr>
          </w:p>
          <w:p w:rsidR="00647CFE" w:rsidRDefault="00E07175">
            <w:pPr>
              <w:pStyle w:val="TableParagraph"/>
              <w:ind w:left="69" w:right="72"/>
              <w:jc w:val="center"/>
              <w:rPr>
                <w:rFonts w:ascii="Calibri"/>
                <w:sz w:val="20"/>
              </w:rPr>
            </w:pPr>
            <w:r>
              <w:rPr>
                <w:rFonts w:ascii="Calibri"/>
                <w:spacing w:val="-2"/>
                <w:sz w:val="20"/>
              </w:rPr>
              <w:t>trafikim</w:t>
            </w:r>
          </w:p>
        </w:tc>
        <w:tc>
          <w:tcPr>
            <w:tcW w:w="800" w:type="dxa"/>
          </w:tcPr>
          <w:p w:rsidR="00647CFE" w:rsidRDefault="00E07175">
            <w:pPr>
              <w:pStyle w:val="TableParagraph"/>
              <w:spacing w:before="80"/>
              <w:ind w:left="72" w:right="77"/>
              <w:jc w:val="center"/>
              <w:rPr>
                <w:rFonts w:ascii="Calibri" w:hAnsi="Calibri"/>
                <w:sz w:val="20"/>
              </w:rPr>
            </w:pPr>
            <w:r>
              <w:rPr>
                <w:rFonts w:ascii="Calibri" w:hAnsi="Calibri"/>
                <w:spacing w:val="-2"/>
                <w:sz w:val="20"/>
              </w:rPr>
              <w:t xml:space="preserve">shfrytëz </w:t>
            </w:r>
            <w:r>
              <w:rPr>
                <w:rFonts w:ascii="Calibri" w:hAnsi="Calibri"/>
                <w:spacing w:val="-6"/>
                <w:sz w:val="20"/>
              </w:rPr>
              <w:t>im</w:t>
            </w:r>
            <w:r>
              <w:rPr>
                <w:rFonts w:ascii="Calibri" w:hAnsi="Calibri"/>
                <w:spacing w:val="-2"/>
                <w:sz w:val="20"/>
              </w:rPr>
              <w:t xml:space="preserve"> fëmije</w:t>
            </w:r>
          </w:p>
        </w:tc>
        <w:tc>
          <w:tcPr>
            <w:tcW w:w="802" w:type="dxa"/>
          </w:tcPr>
          <w:p w:rsidR="00647CFE" w:rsidRDefault="00E07175">
            <w:pPr>
              <w:pStyle w:val="TableParagraph"/>
              <w:spacing w:line="203" w:lineRule="exact"/>
              <w:ind w:left="69" w:right="70"/>
              <w:jc w:val="center"/>
              <w:rPr>
                <w:rFonts w:ascii="Calibri"/>
                <w:sz w:val="20"/>
              </w:rPr>
            </w:pPr>
            <w:r>
              <w:rPr>
                <w:rFonts w:ascii="Calibri"/>
                <w:spacing w:val="-2"/>
                <w:sz w:val="20"/>
              </w:rPr>
              <w:t>proble</w:t>
            </w:r>
          </w:p>
          <w:p w:rsidR="00647CFE" w:rsidRDefault="00E07175">
            <w:pPr>
              <w:pStyle w:val="TableParagraph"/>
              <w:ind w:left="69" w:right="72"/>
              <w:jc w:val="center"/>
              <w:rPr>
                <w:rFonts w:ascii="Calibri"/>
                <w:sz w:val="20"/>
              </w:rPr>
            </w:pPr>
            <w:r>
              <w:rPr>
                <w:rFonts w:ascii="Calibri"/>
                <w:spacing w:val="-6"/>
                <w:sz w:val="20"/>
              </w:rPr>
              <w:t>me</w:t>
            </w:r>
            <w:r>
              <w:rPr>
                <w:rFonts w:ascii="Calibri"/>
                <w:spacing w:val="-2"/>
                <w:sz w:val="20"/>
              </w:rPr>
              <w:t xml:space="preserve"> ekono </w:t>
            </w:r>
            <w:r>
              <w:rPr>
                <w:rFonts w:ascii="Calibri"/>
                <w:spacing w:val="-4"/>
                <w:sz w:val="20"/>
              </w:rPr>
              <w:t>mike</w:t>
            </w:r>
          </w:p>
        </w:tc>
        <w:tc>
          <w:tcPr>
            <w:tcW w:w="802" w:type="dxa"/>
          </w:tcPr>
          <w:p w:rsidR="00647CFE" w:rsidRDefault="00E07175">
            <w:pPr>
              <w:pStyle w:val="TableParagraph"/>
              <w:spacing w:before="80"/>
              <w:ind w:left="104" w:right="107"/>
              <w:jc w:val="center"/>
              <w:rPr>
                <w:rFonts w:ascii="Calibri" w:hAnsi="Calibri"/>
                <w:sz w:val="20"/>
              </w:rPr>
            </w:pPr>
            <w:r>
              <w:rPr>
                <w:rFonts w:ascii="Calibri" w:hAnsi="Calibri"/>
                <w:sz w:val="20"/>
              </w:rPr>
              <w:t>aftësi</w:t>
            </w:r>
            <w:r>
              <w:rPr>
                <w:rFonts w:ascii="Calibri" w:hAnsi="Calibri"/>
                <w:spacing w:val="-12"/>
                <w:sz w:val="20"/>
              </w:rPr>
              <w:t xml:space="preserve"> </w:t>
            </w:r>
            <w:r>
              <w:rPr>
                <w:rFonts w:ascii="Calibri" w:hAnsi="Calibri"/>
                <w:sz w:val="20"/>
              </w:rPr>
              <w:t xml:space="preserve">e </w:t>
            </w:r>
            <w:r>
              <w:rPr>
                <w:rFonts w:ascii="Calibri" w:hAnsi="Calibri"/>
                <w:spacing w:val="-2"/>
                <w:sz w:val="20"/>
              </w:rPr>
              <w:t xml:space="preserve">kufizua </w:t>
            </w:r>
            <w:r>
              <w:rPr>
                <w:rFonts w:ascii="Calibri" w:hAnsi="Calibri"/>
                <w:spacing w:val="-10"/>
                <w:sz w:val="20"/>
              </w:rPr>
              <w:t>r</w:t>
            </w:r>
          </w:p>
        </w:tc>
        <w:tc>
          <w:tcPr>
            <w:tcW w:w="800" w:type="dxa"/>
          </w:tcPr>
          <w:p w:rsidR="00647CFE" w:rsidRDefault="00647CFE">
            <w:pPr>
              <w:pStyle w:val="TableParagraph"/>
              <w:spacing w:before="7"/>
              <w:rPr>
                <w:b/>
                <w:sz w:val="17"/>
              </w:rPr>
            </w:pPr>
          </w:p>
          <w:p w:rsidR="00647CFE" w:rsidRDefault="00E07175">
            <w:pPr>
              <w:pStyle w:val="TableParagraph"/>
              <w:ind w:left="141" w:right="90" w:hanging="46"/>
              <w:rPr>
                <w:rFonts w:ascii="Calibri"/>
                <w:sz w:val="20"/>
              </w:rPr>
            </w:pPr>
            <w:r>
              <w:rPr>
                <w:rFonts w:ascii="Calibri"/>
                <w:spacing w:val="-2"/>
                <w:sz w:val="20"/>
              </w:rPr>
              <w:t>mosreg jistrim</w:t>
            </w:r>
          </w:p>
        </w:tc>
        <w:tc>
          <w:tcPr>
            <w:tcW w:w="802" w:type="dxa"/>
          </w:tcPr>
          <w:p w:rsidR="00647CFE" w:rsidRDefault="00E07175">
            <w:pPr>
              <w:pStyle w:val="TableParagraph"/>
              <w:spacing w:line="203" w:lineRule="exact"/>
              <w:ind w:left="65" w:right="72"/>
              <w:jc w:val="center"/>
              <w:rPr>
                <w:rFonts w:ascii="Calibri"/>
                <w:sz w:val="20"/>
              </w:rPr>
            </w:pPr>
            <w:r>
              <w:rPr>
                <w:rFonts w:ascii="Calibri"/>
                <w:spacing w:val="-2"/>
                <w:sz w:val="20"/>
              </w:rPr>
              <w:t>braktisj</w:t>
            </w:r>
          </w:p>
          <w:p w:rsidR="00647CFE" w:rsidRDefault="00E07175">
            <w:pPr>
              <w:pStyle w:val="TableParagraph"/>
              <w:ind w:left="68" w:right="72"/>
              <w:jc w:val="center"/>
              <w:rPr>
                <w:rFonts w:ascii="Calibri"/>
                <w:sz w:val="20"/>
              </w:rPr>
            </w:pPr>
            <w:r>
              <w:rPr>
                <w:rFonts w:ascii="Calibri"/>
                <w:spacing w:val="-10"/>
                <w:sz w:val="20"/>
              </w:rPr>
              <w:t>e</w:t>
            </w:r>
            <w:r>
              <w:rPr>
                <w:rFonts w:ascii="Calibri"/>
                <w:spacing w:val="-2"/>
                <w:sz w:val="20"/>
              </w:rPr>
              <w:t xml:space="preserve"> shkollor </w:t>
            </w:r>
            <w:r>
              <w:rPr>
                <w:rFonts w:ascii="Calibri"/>
                <w:spacing w:val="-10"/>
                <w:sz w:val="20"/>
              </w:rPr>
              <w:t>e</w:t>
            </w:r>
          </w:p>
        </w:tc>
        <w:tc>
          <w:tcPr>
            <w:tcW w:w="802" w:type="dxa"/>
          </w:tcPr>
          <w:p w:rsidR="00647CFE" w:rsidRDefault="00647CFE">
            <w:pPr>
              <w:pStyle w:val="TableParagraph"/>
              <w:spacing w:before="3"/>
              <w:rPr>
                <w:b/>
                <w:sz w:val="28"/>
              </w:rPr>
            </w:pPr>
          </w:p>
          <w:p w:rsidR="00647CFE" w:rsidRDefault="00E07175">
            <w:pPr>
              <w:pStyle w:val="TableParagraph"/>
              <w:ind w:left="66" w:right="72"/>
              <w:jc w:val="center"/>
              <w:rPr>
                <w:rFonts w:ascii="Calibri" w:hAnsi="Calibri"/>
                <w:sz w:val="20"/>
              </w:rPr>
            </w:pPr>
            <w:r>
              <w:rPr>
                <w:rFonts w:ascii="Calibri" w:hAnsi="Calibri"/>
                <w:spacing w:val="-2"/>
                <w:sz w:val="20"/>
              </w:rPr>
              <w:t>Tjetër</w:t>
            </w:r>
          </w:p>
        </w:tc>
        <w:tc>
          <w:tcPr>
            <w:tcW w:w="651" w:type="dxa"/>
          </w:tcPr>
          <w:p w:rsidR="00647CFE" w:rsidRDefault="00647CFE">
            <w:pPr>
              <w:pStyle w:val="TableParagraph"/>
              <w:spacing w:before="3"/>
              <w:rPr>
                <w:b/>
                <w:sz w:val="28"/>
              </w:rPr>
            </w:pPr>
          </w:p>
          <w:p w:rsidR="00647CFE" w:rsidRDefault="00E07175">
            <w:pPr>
              <w:pStyle w:val="TableParagraph"/>
              <w:ind w:right="62"/>
              <w:jc w:val="right"/>
              <w:rPr>
                <w:rFonts w:ascii="Calibri"/>
                <w:sz w:val="20"/>
              </w:rPr>
            </w:pPr>
            <w:r>
              <w:rPr>
                <w:rFonts w:ascii="Calibri"/>
                <w:spacing w:val="-2"/>
                <w:sz w:val="20"/>
              </w:rPr>
              <w:t>total</w:t>
            </w:r>
          </w:p>
        </w:tc>
      </w:tr>
      <w:tr w:rsidR="00647CFE">
        <w:trPr>
          <w:trHeight w:val="58"/>
        </w:trPr>
        <w:tc>
          <w:tcPr>
            <w:tcW w:w="1102" w:type="dxa"/>
            <w:vMerge/>
            <w:tcBorders>
              <w:top w:val="nil"/>
            </w:tcBorders>
          </w:tcPr>
          <w:p w:rsidR="00647CFE" w:rsidRDefault="00647CFE">
            <w:pPr>
              <w:rPr>
                <w:sz w:val="2"/>
                <w:szCs w:val="2"/>
              </w:rPr>
            </w:pPr>
          </w:p>
        </w:tc>
        <w:tc>
          <w:tcPr>
            <w:tcW w:w="802" w:type="dxa"/>
          </w:tcPr>
          <w:p w:rsidR="00647CFE" w:rsidRDefault="00647CFE">
            <w:pPr>
              <w:pStyle w:val="TableParagraph"/>
              <w:rPr>
                <w:sz w:val="2"/>
              </w:rPr>
            </w:pPr>
          </w:p>
        </w:tc>
        <w:tc>
          <w:tcPr>
            <w:tcW w:w="802" w:type="dxa"/>
          </w:tcPr>
          <w:p w:rsidR="00647CFE" w:rsidRDefault="00647CFE">
            <w:pPr>
              <w:pStyle w:val="TableParagraph"/>
              <w:rPr>
                <w:sz w:val="2"/>
              </w:rPr>
            </w:pPr>
          </w:p>
        </w:tc>
        <w:tc>
          <w:tcPr>
            <w:tcW w:w="800" w:type="dxa"/>
          </w:tcPr>
          <w:p w:rsidR="00647CFE" w:rsidRDefault="00647CFE">
            <w:pPr>
              <w:pStyle w:val="TableParagraph"/>
              <w:rPr>
                <w:sz w:val="2"/>
              </w:rPr>
            </w:pPr>
          </w:p>
        </w:tc>
        <w:tc>
          <w:tcPr>
            <w:tcW w:w="802" w:type="dxa"/>
          </w:tcPr>
          <w:p w:rsidR="00647CFE" w:rsidRDefault="00647CFE">
            <w:pPr>
              <w:pStyle w:val="TableParagraph"/>
              <w:rPr>
                <w:sz w:val="2"/>
              </w:rPr>
            </w:pPr>
          </w:p>
        </w:tc>
        <w:tc>
          <w:tcPr>
            <w:tcW w:w="802" w:type="dxa"/>
          </w:tcPr>
          <w:p w:rsidR="00647CFE" w:rsidRDefault="00647CFE">
            <w:pPr>
              <w:pStyle w:val="TableParagraph"/>
              <w:rPr>
                <w:sz w:val="2"/>
              </w:rPr>
            </w:pPr>
          </w:p>
        </w:tc>
        <w:tc>
          <w:tcPr>
            <w:tcW w:w="800" w:type="dxa"/>
          </w:tcPr>
          <w:p w:rsidR="00647CFE" w:rsidRDefault="00647CFE">
            <w:pPr>
              <w:pStyle w:val="TableParagraph"/>
              <w:rPr>
                <w:sz w:val="2"/>
              </w:rPr>
            </w:pPr>
          </w:p>
        </w:tc>
        <w:tc>
          <w:tcPr>
            <w:tcW w:w="802" w:type="dxa"/>
          </w:tcPr>
          <w:p w:rsidR="00647CFE" w:rsidRDefault="00647CFE">
            <w:pPr>
              <w:pStyle w:val="TableParagraph"/>
              <w:rPr>
                <w:sz w:val="2"/>
              </w:rPr>
            </w:pPr>
          </w:p>
        </w:tc>
        <w:tc>
          <w:tcPr>
            <w:tcW w:w="802" w:type="dxa"/>
          </w:tcPr>
          <w:p w:rsidR="00647CFE" w:rsidRDefault="00647CFE">
            <w:pPr>
              <w:pStyle w:val="TableParagraph"/>
              <w:rPr>
                <w:sz w:val="2"/>
              </w:rPr>
            </w:pPr>
          </w:p>
        </w:tc>
        <w:tc>
          <w:tcPr>
            <w:tcW w:w="651" w:type="dxa"/>
          </w:tcPr>
          <w:p w:rsidR="00647CFE" w:rsidRDefault="00647CFE">
            <w:pPr>
              <w:pStyle w:val="TableParagraph"/>
              <w:rPr>
                <w:sz w:val="2"/>
              </w:rPr>
            </w:pPr>
          </w:p>
        </w:tc>
      </w:tr>
      <w:tr w:rsidR="00647CFE">
        <w:trPr>
          <w:trHeight w:val="93"/>
        </w:trPr>
        <w:tc>
          <w:tcPr>
            <w:tcW w:w="1102" w:type="dxa"/>
            <w:vMerge/>
            <w:tcBorders>
              <w:top w:val="nil"/>
            </w:tcBorders>
          </w:tcPr>
          <w:p w:rsidR="00647CFE" w:rsidRDefault="00647CFE">
            <w:pPr>
              <w:rPr>
                <w:sz w:val="2"/>
                <w:szCs w:val="2"/>
              </w:rPr>
            </w:pPr>
          </w:p>
        </w:tc>
        <w:tc>
          <w:tcPr>
            <w:tcW w:w="802" w:type="dxa"/>
          </w:tcPr>
          <w:p w:rsidR="00647CFE" w:rsidRDefault="00647CFE">
            <w:pPr>
              <w:pStyle w:val="TableParagraph"/>
              <w:rPr>
                <w:sz w:val="4"/>
              </w:rPr>
            </w:pPr>
          </w:p>
        </w:tc>
        <w:tc>
          <w:tcPr>
            <w:tcW w:w="802" w:type="dxa"/>
          </w:tcPr>
          <w:p w:rsidR="00647CFE" w:rsidRDefault="00647CFE">
            <w:pPr>
              <w:pStyle w:val="TableParagraph"/>
              <w:rPr>
                <w:sz w:val="4"/>
              </w:rPr>
            </w:pPr>
          </w:p>
        </w:tc>
        <w:tc>
          <w:tcPr>
            <w:tcW w:w="800" w:type="dxa"/>
          </w:tcPr>
          <w:p w:rsidR="00647CFE" w:rsidRDefault="00647CFE">
            <w:pPr>
              <w:pStyle w:val="TableParagraph"/>
              <w:rPr>
                <w:sz w:val="4"/>
              </w:rPr>
            </w:pPr>
          </w:p>
        </w:tc>
        <w:tc>
          <w:tcPr>
            <w:tcW w:w="802" w:type="dxa"/>
          </w:tcPr>
          <w:p w:rsidR="00647CFE" w:rsidRDefault="00647CFE">
            <w:pPr>
              <w:pStyle w:val="TableParagraph"/>
              <w:rPr>
                <w:sz w:val="4"/>
              </w:rPr>
            </w:pPr>
          </w:p>
        </w:tc>
        <w:tc>
          <w:tcPr>
            <w:tcW w:w="802" w:type="dxa"/>
          </w:tcPr>
          <w:p w:rsidR="00647CFE" w:rsidRDefault="00647CFE">
            <w:pPr>
              <w:pStyle w:val="TableParagraph"/>
              <w:rPr>
                <w:sz w:val="4"/>
              </w:rPr>
            </w:pPr>
          </w:p>
        </w:tc>
        <w:tc>
          <w:tcPr>
            <w:tcW w:w="800" w:type="dxa"/>
          </w:tcPr>
          <w:p w:rsidR="00647CFE" w:rsidRDefault="00647CFE">
            <w:pPr>
              <w:pStyle w:val="TableParagraph"/>
              <w:rPr>
                <w:sz w:val="4"/>
              </w:rPr>
            </w:pPr>
          </w:p>
        </w:tc>
        <w:tc>
          <w:tcPr>
            <w:tcW w:w="802" w:type="dxa"/>
          </w:tcPr>
          <w:p w:rsidR="00647CFE" w:rsidRDefault="00647CFE">
            <w:pPr>
              <w:pStyle w:val="TableParagraph"/>
              <w:rPr>
                <w:sz w:val="4"/>
              </w:rPr>
            </w:pPr>
          </w:p>
        </w:tc>
        <w:tc>
          <w:tcPr>
            <w:tcW w:w="802" w:type="dxa"/>
          </w:tcPr>
          <w:p w:rsidR="00647CFE" w:rsidRDefault="00647CFE">
            <w:pPr>
              <w:pStyle w:val="TableParagraph"/>
              <w:rPr>
                <w:sz w:val="4"/>
              </w:rPr>
            </w:pPr>
          </w:p>
        </w:tc>
        <w:tc>
          <w:tcPr>
            <w:tcW w:w="651" w:type="dxa"/>
          </w:tcPr>
          <w:p w:rsidR="00647CFE" w:rsidRDefault="00647CFE">
            <w:pPr>
              <w:pStyle w:val="TableParagraph"/>
              <w:rPr>
                <w:sz w:val="4"/>
              </w:rPr>
            </w:pPr>
          </w:p>
        </w:tc>
      </w:tr>
      <w:tr w:rsidR="00647CFE">
        <w:trPr>
          <w:trHeight w:val="159"/>
        </w:trPr>
        <w:tc>
          <w:tcPr>
            <w:tcW w:w="1102" w:type="dxa"/>
            <w:vMerge/>
            <w:tcBorders>
              <w:top w:val="nil"/>
            </w:tcBorders>
          </w:tcPr>
          <w:p w:rsidR="00647CFE" w:rsidRDefault="00647CFE">
            <w:pPr>
              <w:rPr>
                <w:sz w:val="2"/>
                <w:szCs w:val="2"/>
              </w:rPr>
            </w:pPr>
          </w:p>
        </w:tc>
        <w:tc>
          <w:tcPr>
            <w:tcW w:w="802" w:type="dxa"/>
          </w:tcPr>
          <w:p w:rsidR="00647CFE" w:rsidRDefault="00E07175">
            <w:pPr>
              <w:pStyle w:val="TableParagraph"/>
              <w:spacing w:line="115" w:lineRule="exact"/>
              <w:ind w:right="249"/>
              <w:jc w:val="right"/>
              <w:rPr>
                <w:rFonts w:ascii="Calibri"/>
                <w:sz w:val="20"/>
              </w:rPr>
            </w:pPr>
            <w:r>
              <w:rPr>
                <w:rFonts w:ascii="Calibri"/>
                <w:spacing w:val="-5"/>
                <w:sz w:val="20"/>
              </w:rPr>
              <w:t>155</w:t>
            </w:r>
          </w:p>
        </w:tc>
        <w:tc>
          <w:tcPr>
            <w:tcW w:w="802" w:type="dxa"/>
          </w:tcPr>
          <w:p w:rsidR="00647CFE" w:rsidRDefault="00E07175">
            <w:pPr>
              <w:pStyle w:val="TableParagraph"/>
              <w:spacing w:line="115" w:lineRule="exact"/>
              <w:ind w:left="67" w:right="72"/>
              <w:jc w:val="center"/>
              <w:rPr>
                <w:rFonts w:ascii="Calibri"/>
                <w:sz w:val="20"/>
              </w:rPr>
            </w:pPr>
            <w:r>
              <w:rPr>
                <w:rFonts w:ascii="Calibri"/>
                <w:spacing w:val="-5"/>
                <w:sz w:val="20"/>
              </w:rPr>
              <w:t>15</w:t>
            </w:r>
          </w:p>
        </w:tc>
        <w:tc>
          <w:tcPr>
            <w:tcW w:w="800" w:type="dxa"/>
          </w:tcPr>
          <w:p w:rsidR="00647CFE" w:rsidRDefault="00E07175">
            <w:pPr>
              <w:pStyle w:val="TableParagraph"/>
              <w:spacing w:line="115" w:lineRule="exact"/>
              <w:ind w:right="251"/>
              <w:jc w:val="right"/>
              <w:rPr>
                <w:rFonts w:ascii="Calibri"/>
                <w:sz w:val="20"/>
              </w:rPr>
            </w:pPr>
            <w:r>
              <w:rPr>
                <w:rFonts w:ascii="Calibri"/>
                <w:spacing w:val="-5"/>
                <w:sz w:val="20"/>
              </w:rPr>
              <w:t>285</w:t>
            </w:r>
          </w:p>
        </w:tc>
        <w:tc>
          <w:tcPr>
            <w:tcW w:w="802" w:type="dxa"/>
          </w:tcPr>
          <w:p w:rsidR="00647CFE" w:rsidRDefault="00E07175">
            <w:pPr>
              <w:pStyle w:val="TableParagraph"/>
              <w:spacing w:line="115" w:lineRule="exact"/>
              <w:ind w:right="252"/>
              <w:jc w:val="right"/>
              <w:rPr>
                <w:rFonts w:ascii="Calibri"/>
                <w:sz w:val="20"/>
              </w:rPr>
            </w:pPr>
            <w:r>
              <w:rPr>
                <w:rFonts w:ascii="Calibri"/>
                <w:spacing w:val="-5"/>
                <w:sz w:val="20"/>
              </w:rPr>
              <w:t>645</w:t>
            </w:r>
          </w:p>
        </w:tc>
        <w:tc>
          <w:tcPr>
            <w:tcW w:w="802" w:type="dxa"/>
          </w:tcPr>
          <w:p w:rsidR="00647CFE" w:rsidRDefault="00E07175">
            <w:pPr>
              <w:pStyle w:val="TableParagraph"/>
              <w:spacing w:line="115" w:lineRule="exact"/>
              <w:ind w:right="302"/>
              <w:jc w:val="right"/>
              <w:rPr>
                <w:rFonts w:ascii="Calibri"/>
                <w:sz w:val="20"/>
              </w:rPr>
            </w:pPr>
            <w:r>
              <w:rPr>
                <w:rFonts w:ascii="Calibri"/>
                <w:spacing w:val="-5"/>
                <w:sz w:val="20"/>
              </w:rPr>
              <w:t>29</w:t>
            </w:r>
          </w:p>
        </w:tc>
        <w:tc>
          <w:tcPr>
            <w:tcW w:w="800" w:type="dxa"/>
          </w:tcPr>
          <w:p w:rsidR="00647CFE" w:rsidRDefault="00E07175">
            <w:pPr>
              <w:pStyle w:val="TableParagraph"/>
              <w:spacing w:line="115" w:lineRule="exact"/>
              <w:ind w:right="301"/>
              <w:jc w:val="right"/>
              <w:rPr>
                <w:rFonts w:ascii="Calibri"/>
                <w:sz w:val="20"/>
              </w:rPr>
            </w:pPr>
            <w:r>
              <w:rPr>
                <w:rFonts w:ascii="Calibri"/>
                <w:spacing w:val="-5"/>
                <w:sz w:val="20"/>
              </w:rPr>
              <w:t>35</w:t>
            </w:r>
          </w:p>
        </w:tc>
        <w:tc>
          <w:tcPr>
            <w:tcW w:w="802" w:type="dxa"/>
          </w:tcPr>
          <w:p w:rsidR="00647CFE" w:rsidRDefault="00E07175">
            <w:pPr>
              <w:pStyle w:val="TableParagraph"/>
              <w:spacing w:line="115" w:lineRule="exact"/>
              <w:ind w:right="302"/>
              <w:jc w:val="right"/>
              <w:rPr>
                <w:rFonts w:ascii="Calibri"/>
                <w:sz w:val="20"/>
              </w:rPr>
            </w:pPr>
            <w:r>
              <w:rPr>
                <w:rFonts w:ascii="Calibri"/>
                <w:spacing w:val="-5"/>
                <w:sz w:val="20"/>
              </w:rPr>
              <w:t>72</w:t>
            </w:r>
          </w:p>
        </w:tc>
        <w:tc>
          <w:tcPr>
            <w:tcW w:w="802" w:type="dxa"/>
          </w:tcPr>
          <w:p w:rsidR="00647CFE" w:rsidRDefault="00E07175">
            <w:pPr>
              <w:pStyle w:val="TableParagraph"/>
              <w:spacing w:line="115" w:lineRule="exact"/>
              <w:ind w:left="63" w:right="72"/>
              <w:jc w:val="center"/>
              <w:rPr>
                <w:rFonts w:ascii="Calibri"/>
                <w:sz w:val="20"/>
              </w:rPr>
            </w:pPr>
            <w:r>
              <w:rPr>
                <w:rFonts w:ascii="Calibri"/>
                <w:spacing w:val="-5"/>
                <w:sz w:val="20"/>
              </w:rPr>
              <w:t>60</w:t>
            </w:r>
          </w:p>
        </w:tc>
        <w:tc>
          <w:tcPr>
            <w:tcW w:w="651" w:type="dxa"/>
          </w:tcPr>
          <w:p w:rsidR="00647CFE" w:rsidRDefault="00E07175">
            <w:pPr>
              <w:pStyle w:val="TableParagraph"/>
              <w:spacing w:line="115" w:lineRule="exact"/>
              <w:ind w:right="54"/>
              <w:jc w:val="right"/>
              <w:rPr>
                <w:rFonts w:ascii="Calibri"/>
                <w:sz w:val="20"/>
              </w:rPr>
            </w:pPr>
            <w:r>
              <w:rPr>
                <w:rFonts w:ascii="Calibri"/>
                <w:spacing w:val="-4"/>
                <w:sz w:val="20"/>
              </w:rPr>
              <w:t>1296</w:t>
            </w:r>
          </w:p>
        </w:tc>
      </w:tr>
      <w:tr w:rsidR="00647CFE">
        <w:trPr>
          <w:trHeight w:val="58"/>
        </w:trPr>
        <w:tc>
          <w:tcPr>
            <w:tcW w:w="1102" w:type="dxa"/>
          </w:tcPr>
          <w:p w:rsidR="00647CFE" w:rsidRDefault="00647CFE">
            <w:pPr>
              <w:pStyle w:val="TableParagraph"/>
              <w:rPr>
                <w:sz w:val="8"/>
              </w:rPr>
            </w:pPr>
          </w:p>
        </w:tc>
        <w:tc>
          <w:tcPr>
            <w:tcW w:w="802" w:type="dxa"/>
          </w:tcPr>
          <w:p w:rsidR="00647CFE" w:rsidRDefault="00647CFE">
            <w:pPr>
              <w:pStyle w:val="TableParagraph"/>
              <w:rPr>
                <w:sz w:val="2"/>
              </w:rPr>
            </w:pPr>
          </w:p>
        </w:tc>
        <w:tc>
          <w:tcPr>
            <w:tcW w:w="802" w:type="dxa"/>
          </w:tcPr>
          <w:p w:rsidR="00647CFE" w:rsidRDefault="00647CFE">
            <w:pPr>
              <w:pStyle w:val="TableParagraph"/>
              <w:rPr>
                <w:sz w:val="2"/>
              </w:rPr>
            </w:pPr>
          </w:p>
        </w:tc>
        <w:tc>
          <w:tcPr>
            <w:tcW w:w="800" w:type="dxa"/>
          </w:tcPr>
          <w:p w:rsidR="00647CFE" w:rsidRDefault="00647CFE">
            <w:pPr>
              <w:pStyle w:val="TableParagraph"/>
              <w:rPr>
                <w:sz w:val="2"/>
              </w:rPr>
            </w:pPr>
          </w:p>
        </w:tc>
        <w:tc>
          <w:tcPr>
            <w:tcW w:w="802" w:type="dxa"/>
          </w:tcPr>
          <w:p w:rsidR="00647CFE" w:rsidRDefault="00647CFE">
            <w:pPr>
              <w:pStyle w:val="TableParagraph"/>
              <w:rPr>
                <w:sz w:val="2"/>
              </w:rPr>
            </w:pPr>
          </w:p>
        </w:tc>
        <w:tc>
          <w:tcPr>
            <w:tcW w:w="802" w:type="dxa"/>
          </w:tcPr>
          <w:p w:rsidR="00647CFE" w:rsidRDefault="00647CFE">
            <w:pPr>
              <w:pStyle w:val="TableParagraph"/>
              <w:rPr>
                <w:sz w:val="2"/>
              </w:rPr>
            </w:pPr>
          </w:p>
        </w:tc>
        <w:tc>
          <w:tcPr>
            <w:tcW w:w="800" w:type="dxa"/>
          </w:tcPr>
          <w:p w:rsidR="00647CFE" w:rsidRDefault="00647CFE">
            <w:pPr>
              <w:pStyle w:val="TableParagraph"/>
              <w:rPr>
                <w:sz w:val="2"/>
              </w:rPr>
            </w:pPr>
          </w:p>
        </w:tc>
        <w:tc>
          <w:tcPr>
            <w:tcW w:w="802" w:type="dxa"/>
          </w:tcPr>
          <w:p w:rsidR="00647CFE" w:rsidRDefault="00647CFE">
            <w:pPr>
              <w:pStyle w:val="TableParagraph"/>
              <w:rPr>
                <w:sz w:val="2"/>
              </w:rPr>
            </w:pPr>
          </w:p>
        </w:tc>
        <w:tc>
          <w:tcPr>
            <w:tcW w:w="802" w:type="dxa"/>
          </w:tcPr>
          <w:p w:rsidR="00647CFE" w:rsidRDefault="00647CFE">
            <w:pPr>
              <w:pStyle w:val="TableParagraph"/>
              <w:rPr>
                <w:sz w:val="2"/>
              </w:rPr>
            </w:pPr>
          </w:p>
        </w:tc>
        <w:tc>
          <w:tcPr>
            <w:tcW w:w="651" w:type="dxa"/>
          </w:tcPr>
          <w:p w:rsidR="00647CFE" w:rsidRDefault="00647CFE">
            <w:pPr>
              <w:pStyle w:val="TableParagraph"/>
              <w:rPr>
                <w:sz w:val="2"/>
              </w:rPr>
            </w:pPr>
          </w:p>
        </w:tc>
      </w:tr>
      <w:tr w:rsidR="00647CFE">
        <w:trPr>
          <w:trHeight w:val="92"/>
        </w:trPr>
        <w:tc>
          <w:tcPr>
            <w:tcW w:w="1102" w:type="dxa"/>
          </w:tcPr>
          <w:p w:rsidR="00647CFE" w:rsidRDefault="00647CFE">
            <w:pPr>
              <w:pStyle w:val="TableParagraph"/>
              <w:rPr>
                <w:sz w:val="2"/>
              </w:rPr>
            </w:pPr>
          </w:p>
        </w:tc>
        <w:tc>
          <w:tcPr>
            <w:tcW w:w="802" w:type="dxa"/>
          </w:tcPr>
          <w:p w:rsidR="00647CFE" w:rsidRDefault="00647CFE">
            <w:pPr>
              <w:pStyle w:val="TableParagraph"/>
              <w:rPr>
                <w:sz w:val="4"/>
              </w:rPr>
            </w:pPr>
          </w:p>
        </w:tc>
        <w:tc>
          <w:tcPr>
            <w:tcW w:w="802" w:type="dxa"/>
          </w:tcPr>
          <w:p w:rsidR="00647CFE" w:rsidRDefault="00647CFE">
            <w:pPr>
              <w:pStyle w:val="TableParagraph"/>
              <w:rPr>
                <w:sz w:val="4"/>
              </w:rPr>
            </w:pPr>
          </w:p>
        </w:tc>
        <w:tc>
          <w:tcPr>
            <w:tcW w:w="800" w:type="dxa"/>
          </w:tcPr>
          <w:p w:rsidR="00647CFE" w:rsidRDefault="00647CFE">
            <w:pPr>
              <w:pStyle w:val="TableParagraph"/>
              <w:rPr>
                <w:sz w:val="4"/>
              </w:rPr>
            </w:pPr>
          </w:p>
        </w:tc>
        <w:tc>
          <w:tcPr>
            <w:tcW w:w="802" w:type="dxa"/>
          </w:tcPr>
          <w:p w:rsidR="00647CFE" w:rsidRDefault="00647CFE">
            <w:pPr>
              <w:pStyle w:val="TableParagraph"/>
              <w:rPr>
                <w:sz w:val="4"/>
              </w:rPr>
            </w:pPr>
          </w:p>
        </w:tc>
        <w:tc>
          <w:tcPr>
            <w:tcW w:w="802" w:type="dxa"/>
          </w:tcPr>
          <w:p w:rsidR="00647CFE" w:rsidRDefault="00647CFE">
            <w:pPr>
              <w:pStyle w:val="TableParagraph"/>
              <w:rPr>
                <w:sz w:val="4"/>
              </w:rPr>
            </w:pPr>
          </w:p>
        </w:tc>
        <w:tc>
          <w:tcPr>
            <w:tcW w:w="800" w:type="dxa"/>
          </w:tcPr>
          <w:p w:rsidR="00647CFE" w:rsidRDefault="00647CFE">
            <w:pPr>
              <w:pStyle w:val="TableParagraph"/>
              <w:rPr>
                <w:sz w:val="4"/>
              </w:rPr>
            </w:pPr>
          </w:p>
        </w:tc>
        <w:tc>
          <w:tcPr>
            <w:tcW w:w="802" w:type="dxa"/>
          </w:tcPr>
          <w:p w:rsidR="00647CFE" w:rsidRDefault="00647CFE">
            <w:pPr>
              <w:pStyle w:val="TableParagraph"/>
              <w:rPr>
                <w:sz w:val="4"/>
              </w:rPr>
            </w:pPr>
          </w:p>
        </w:tc>
        <w:tc>
          <w:tcPr>
            <w:tcW w:w="802" w:type="dxa"/>
          </w:tcPr>
          <w:p w:rsidR="00647CFE" w:rsidRDefault="00647CFE">
            <w:pPr>
              <w:pStyle w:val="TableParagraph"/>
              <w:rPr>
                <w:sz w:val="4"/>
              </w:rPr>
            </w:pPr>
          </w:p>
        </w:tc>
        <w:tc>
          <w:tcPr>
            <w:tcW w:w="651" w:type="dxa"/>
          </w:tcPr>
          <w:p w:rsidR="00647CFE" w:rsidRDefault="00647CFE">
            <w:pPr>
              <w:pStyle w:val="TableParagraph"/>
              <w:rPr>
                <w:sz w:val="4"/>
              </w:rPr>
            </w:pPr>
          </w:p>
        </w:tc>
      </w:tr>
      <w:tr w:rsidR="00647CFE">
        <w:trPr>
          <w:trHeight w:val="135"/>
        </w:trPr>
        <w:tc>
          <w:tcPr>
            <w:tcW w:w="1102" w:type="dxa"/>
          </w:tcPr>
          <w:p w:rsidR="00647CFE" w:rsidRDefault="00647CFE">
            <w:pPr>
              <w:pStyle w:val="TableParagraph"/>
              <w:rPr>
                <w:sz w:val="8"/>
              </w:rPr>
            </w:pPr>
          </w:p>
        </w:tc>
        <w:tc>
          <w:tcPr>
            <w:tcW w:w="802" w:type="dxa"/>
          </w:tcPr>
          <w:p w:rsidR="00647CFE" w:rsidRDefault="00E07175">
            <w:pPr>
              <w:pStyle w:val="TableParagraph"/>
              <w:spacing w:line="93" w:lineRule="exact"/>
              <w:ind w:right="249"/>
              <w:jc w:val="right"/>
              <w:rPr>
                <w:rFonts w:ascii="Calibri"/>
                <w:sz w:val="20"/>
              </w:rPr>
            </w:pPr>
            <w:r>
              <w:rPr>
                <w:rFonts w:ascii="Calibri"/>
                <w:spacing w:val="-5"/>
                <w:sz w:val="20"/>
              </w:rPr>
              <w:t>150</w:t>
            </w:r>
          </w:p>
        </w:tc>
        <w:tc>
          <w:tcPr>
            <w:tcW w:w="802" w:type="dxa"/>
          </w:tcPr>
          <w:p w:rsidR="00647CFE" w:rsidRDefault="00E07175">
            <w:pPr>
              <w:pStyle w:val="TableParagraph"/>
              <w:spacing w:line="93" w:lineRule="exact"/>
              <w:ind w:left="67" w:right="72"/>
              <w:jc w:val="center"/>
              <w:rPr>
                <w:rFonts w:ascii="Calibri"/>
                <w:sz w:val="20"/>
              </w:rPr>
            </w:pPr>
            <w:r>
              <w:rPr>
                <w:rFonts w:ascii="Calibri"/>
                <w:spacing w:val="-5"/>
                <w:sz w:val="20"/>
              </w:rPr>
              <w:t>17</w:t>
            </w:r>
          </w:p>
        </w:tc>
        <w:tc>
          <w:tcPr>
            <w:tcW w:w="800" w:type="dxa"/>
          </w:tcPr>
          <w:p w:rsidR="00647CFE" w:rsidRDefault="00E07175">
            <w:pPr>
              <w:pStyle w:val="TableParagraph"/>
              <w:spacing w:line="93" w:lineRule="exact"/>
              <w:ind w:right="251"/>
              <w:jc w:val="right"/>
              <w:rPr>
                <w:rFonts w:ascii="Calibri"/>
                <w:sz w:val="20"/>
              </w:rPr>
            </w:pPr>
            <w:r>
              <w:rPr>
                <w:rFonts w:ascii="Calibri"/>
                <w:spacing w:val="-5"/>
                <w:sz w:val="20"/>
              </w:rPr>
              <w:t>318</w:t>
            </w:r>
          </w:p>
        </w:tc>
        <w:tc>
          <w:tcPr>
            <w:tcW w:w="802" w:type="dxa"/>
          </w:tcPr>
          <w:p w:rsidR="00647CFE" w:rsidRDefault="00E07175">
            <w:pPr>
              <w:pStyle w:val="TableParagraph"/>
              <w:spacing w:line="93" w:lineRule="exact"/>
              <w:ind w:right="252"/>
              <w:jc w:val="right"/>
              <w:rPr>
                <w:rFonts w:ascii="Calibri"/>
                <w:sz w:val="20"/>
              </w:rPr>
            </w:pPr>
            <w:r>
              <w:rPr>
                <w:rFonts w:ascii="Calibri"/>
                <w:spacing w:val="-5"/>
                <w:sz w:val="20"/>
              </w:rPr>
              <w:t>588</w:t>
            </w:r>
          </w:p>
        </w:tc>
        <w:tc>
          <w:tcPr>
            <w:tcW w:w="802" w:type="dxa"/>
          </w:tcPr>
          <w:p w:rsidR="00647CFE" w:rsidRDefault="00E07175">
            <w:pPr>
              <w:pStyle w:val="TableParagraph"/>
              <w:spacing w:line="93" w:lineRule="exact"/>
              <w:ind w:right="302"/>
              <w:jc w:val="right"/>
              <w:rPr>
                <w:rFonts w:ascii="Calibri"/>
                <w:sz w:val="20"/>
              </w:rPr>
            </w:pPr>
            <w:r>
              <w:rPr>
                <w:rFonts w:ascii="Calibri"/>
                <w:spacing w:val="-5"/>
                <w:sz w:val="20"/>
              </w:rPr>
              <w:t>30</w:t>
            </w:r>
          </w:p>
        </w:tc>
        <w:tc>
          <w:tcPr>
            <w:tcW w:w="800" w:type="dxa"/>
          </w:tcPr>
          <w:p w:rsidR="00647CFE" w:rsidRDefault="00E07175">
            <w:pPr>
              <w:pStyle w:val="TableParagraph"/>
              <w:spacing w:line="93" w:lineRule="exact"/>
              <w:ind w:right="301"/>
              <w:jc w:val="right"/>
              <w:rPr>
                <w:rFonts w:ascii="Calibri"/>
                <w:sz w:val="20"/>
              </w:rPr>
            </w:pPr>
            <w:r>
              <w:rPr>
                <w:rFonts w:ascii="Calibri"/>
                <w:spacing w:val="-5"/>
                <w:sz w:val="20"/>
              </w:rPr>
              <w:t>53</w:t>
            </w:r>
          </w:p>
        </w:tc>
        <w:tc>
          <w:tcPr>
            <w:tcW w:w="802" w:type="dxa"/>
          </w:tcPr>
          <w:p w:rsidR="00647CFE" w:rsidRDefault="00E07175">
            <w:pPr>
              <w:pStyle w:val="TableParagraph"/>
              <w:spacing w:line="93" w:lineRule="exact"/>
              <w:ind w:right="302"/>
              <w:jc w:val="right"/>
              <w:rPr>
                <w:rFonts w:ascii="Calibri"/>
                <w:sz w:val="20"/>
              </w:rPr>
            </w:pPr>
            <w:r>
              <w:rPr>
                <w:rFonts w:ascii="Calibri"/>
                <w:spacing w:val="-5"/>
                <w:sz w:val="20"/>
              </w:rPr>
              <w:t>96</w:t>
            </w:r>
          </w:p>
        </w:tc>
        <w:tc>
          <w:tcPr>
            <w:tcW w:w="802" w:type="dxa"/>
          </w:tcPr>
          <w:p w:rsidR="00647CFE" w:rsidRDefault="00E07175">
            <w:pPr>
              <w:pStyle w:val="TableParagraph"/>
              <w:spacing w:line="93" w:lineRule="exact"/>
              <w:ind w:left="63" w:right="72"/>
              <w:jc w:val="center"/>
              <w:rPr>
                <w:rFonts w:ascii="Calibri"/>
                <w:sz w:val="20"/>
              </w:rPr>
            </w:pPr>
            <w:r>
              <w:rPr>
                <w:rFonts w:ascii="Calibri"/>
                <w:spacing w:val="-5"/>
                <w:sz w:val="20"/>
              </w:rPr>
              <w:t>100</w:t>
            </w:r>
          </w:p>
        </w:tc>
        <w:tc>
          <w:tcPr>
            <w:tcW w:w="651" w:type="dxa"/>
          </w:tcPr>
          <w:p w:rsidR="00647CFE" w:rsidRDefault="00E07175">
            <w:pPr>
              <w:pStyle w:val="TableParagraph"/>
              <w:spacing w:line="93" w:lineRule="exact"/>
              <w:ind w:right="54"/>
              <w:jc w:val="right"/>
              <w:rPr>
                <w:rFonts w:ascii="Calibri"/>
                <w:sz w:val="20"/>
              </w:rPr>
            </w:pPr>
            <w:r>
              <w:rPr>
                <w:rFonts w:ascii="Calibri"/>
                <w:spacing w:val="-4"/>
                <w:sz w:val="20"/>
              </w:rPr>
              <w:t>1352</w:t>
            </w:r>
          </w:p>
        </w:tc>
      </w:tr>
    </w:tbl>
    <w:p w:rsidR="00647CFE" w:rsidRDefault="00647CFE">
      <w:pPr>
        <w:pStyle w:val="BodyText"/>
        <w:spacing w:before="10"/>
        <w:rPr>
          <w:b/>
          <w:sz w:val="35"/>
        </w:rPr>
      </w:pPr>
    </w:p>
    <w:p w:rsidR="00647CFE" w:rsidRDefault="00E07175">
      <w:pPr>
        <w:spacing w:line="276" w:lineRule="auto"/>
        <w:ind w:left="231" w:right="1136"/>
        <w:jc w:val="both"/>
        <w:rPr>
          <w:sz w:val="20"/>
        </w:rPr>
      </w:pPr>
      <w:r>
        <w:rPr>
          <w:sz w:val="24"/>
        </w:rPr>
        <w:t xml:space="preserve">* </w:t>
      </w:r>
      <w:r>
        <w:rPr>
          <w:sz w:val="20"/>
        </w:rPr>
        <w:t>Totali 1296 raste, është i ndryshëm nga totali i rasteve të menaxhuara për 2015 (1403 raste), pasi në të dhënat për problematikat e rasteve mungojnë të dhënat nga NJMF-të e bashkive Berat, Pogradec, Njësia bashkiake Nr 9 Tirane.</w:t>
      </w:r>
    </w:p>
    <w:p w:rsidR="00647CFE" w:rsidRDefault="00647CFE">
      <w:pPr>
        <w:pStyle w:val="BodyText"/>
        <w:spacing w:before="3"/>
        <w:rPr>
          <w:sz w:val="17"/>
        </w:rPr>
      </w:pPr>
    </w:p>
    <w:p w:rsidR="00647CFE" w:rsidRDefault="00E07175">
      <w:pPr>
        <w:pStyle w:val="BodyText"/>
        <w:spacing w:line="276" w:lineRule="auto"/>
        <w:ind w:left="231" w:right="1123"/>
        <w:jc w:val="both"/>
      </w:pPr>
      <w:r>
        <w:t>Nga krahasimi i shifrave d</w:t>
      </w:r>
      <w:r>
        <w:t>he informacionit mbi mënyrën e menaxhimit të rasteve</w:t>
      </w:r>
      <w:r>
        <w:rPr>
          <w:spacing w:val="80"/>
        </w:rPr>
        <w:t xml:space="preserve"> </w:t>
      </w:r>
      <w:r>
        <w:t>rezulton që ashtu</w:t>
      </w:r>
      <w:r>
        <w:rPr>
          <w:spacing w:val="-1"/>
        </w:rPr>
        <w:t xml:space="preserve"> </w:t>
      </w:r>
      <w:r>
        <w:t>sikurse</w:t>
      </w:r>
      <w:r>
        <w:rPr>
          <w:spacing w:val="-3"/>
        </w:rPr>
        <w:t xml:space="preserve"> </w:t>
      </w:r>
      <w:r>
        <w:t>edhe</w:t>
      </w:r>
      <w:r>
        <w:rPr>
          <w:spacing w:val="-3"/>
        </w:rPr>
        <w:t xml:space="preserve"> </w:t>
      </w:r>
      <w:r>
        <w:t>në</w:t>
      </w:r>
      <w:r>
        <w:rPr>
          <w:spacing w:val="-1"/>
        </w:rPr>
        <w:t xml:space="preserve"> </w:t>
      </w:r>
      <w:r>
        <w:t>vitin</w:t>
      </w:r>
      <w:r>
        <w:rPr>
          <w:spacing w:val="-2"/>
        </w:rPr>
        <w:t xml:space="preserve"> </w:t>
      </w:r>
      <w:r>
        <w:t>2015,</w:t>
      </w:r>
      <w:r>
        <w:rPr>
          <w:spacing w:val="-2"/>
        </w:rPr>
        <w:t xml:space="preserve"> </w:t>
      </w:r>
      <w:r>
        <w:t>edhe</w:t>
      </w:r>
      <w:r>
        <w:rPr>
          <w:spacing w:val="-2"/>
        </w:rPr>
        <w:t xml:space="preserve"> </w:t>
      </w:r>
      <w:r>
        <w:t>për</w:t>
      </w:r>
      <w:r>
        <w:rPr>
          <w:spacing w:val="-2"/>
        </w:rPr>
        <w:t xml:space="preserve"> </w:t>
      </w:r>
      <w:r>
        <w:t>vitin</w:t>
      </w:r>
      <w:r>
        <w:rPr>
          <w:spacing w:val="-2"/>
        </w:rPr>
        <w:t xml:space="preserve"> </w:t>
      </w:r>
      <w:r>
        <w:t xml:space="preserve">2016 </w:t>
      </w:r>
      <w:r>
        <w:rPr>
          <w:b/>
          <w:i/>
        </w:rPr>
        <w:t>problemet ekonomike</w:t>
      </w:r>
      <w:r>
        <w:rPr>
          <w:b/>
          <w:i/>
          <w:spacing w:val="-1"/>
        </w:rPr>
        <w:t xml:space="preserve"> </w:t>
      </w:r>
      <w:r>
        <w:rPr>
          <w:b/>
          <w:i/>
        </w:rPr>
        <w:t>të familjes dhe</w:t>
      </w:r>
      <w:r>
        <w:rPr>
          <w:b/>
          <w:i/>
          <w:spacing w:val="-1"/>
        </w:rPr>
        <w:t xml:space="preserve"> </w:t>
      </w:r>
      <w:r>
        <w:rPr>
          <w:b/>
          <w:i/>
        </w:rPr>
        <w:t xml:space="preserve">fëmijës </w:t>
      </w:r>
      <w:r>
        <w:t>zënë vendin kryesor të problematikave të trajtuara nga NJMF-të.</w:t>
      </w:r>
    </w:p>
    <w:p w:rsidR="00647CFE" w:rsidRDefault="00E07175">
      <w:pPr>
        <w:pStyle w:val="BodyText"/>
        <w:spacing w:before="200" w:line="276" w:lineRule="auto"/>
        <w:ind w:left="231" w:right="1123"/>
        <w:jc w:val="both"/>
      </w:pPr>
      <w:r>
        <w:t xml:space="preserve">Bazuar në shifrat e krahasuara për dy vitet (50% e rasteve në total për vitin 2015 dhe 43% e totalit për vitin 2016) ka një ulje të rasteve me </w:t>
      </w:r>
      <w:r>
        <w:rPr>
          <w:b/>
          <w:i/>
        </w:rPr>
        <w:t>probleme ekonomike</w:t>
      </w:r>
      <w:r>
        <w:t>, por që gjithsesi mbetet shifr</w:t>
      </w:r>
      <w:r>
        <w:t>a më lartë për rastet e trajtuara në të dyja vitet. Idealisht rastet e familjeve të varfra nuk duhet të</w:t>
      </w:r>
      <w:r>
        <w:rPr>
          <w:spacing w:val="40"/>
        </w:rPr>
        <w:t xml:space="preserve"> </w:t>
      </w:r>
      <w:r>
        <w:t>trajtohen në kuadër të mbrojtjes së fëmijëve, por duhen trajtuar me instrumentet e politikave të zbutjes apo eliminimit të varfërisë. Fakti që shumë NJM</w:t>
      </w:r>
      <w:r>
        <w:t xml:space="preserve">F janë njëkohësisht edhe administratorë socialë influencon ndjeshëm këtë të dhënë. Gjithashtu, edhe moskuptimi i duhur i konceptit të mbrojtjes së fëmijës, nga punonjësit e mbrojtjes por edhe nga aktorët që referojnë rastet, bëjnë që NJMF-të të menaxhojnë </w:t>
      </w:r>
      <w:r>
        <w:t>raste të varfërisë së fëmijëve.</w:t>
      </w:r>
    </w:p>
    <w:p w:rsidR="00647CFE" w:rsidRDefault="00E07175">
      <w:pPr>
        <w:pStyle w:val="BodyText"/>
        <w:spacing w:before="202" w:line="276" w:lineRule="auto"/>
        <w:ind w:left="231" w:right="1127"/>
        <w:jc w:val="both"/>
      </w:pPr>
      <w:r>
        <w:t>Varfëria ekonomike lidhet me mungesën ose pamjaftueshmërinë për të siguruar të ardhura të mjaftueshme</w:t>
      </w:r>
      <w:r>
        <w:rPr>
          <w:spacing w:val="-2"/>
        </w:rPr>
        <w:t xml:space="preserve"> </w:t>
      </w:r>
      <w:r>
        <w:t>dhe</w:t>
      </w:r>
      <w:r>
        <w:rPr>
          <w:spacing w:val="-2"/>
        </w:rPr>
        <w:t xml:space="preserve"> </w:t>
      </w:r>
      <w:r>
        <w:t>kushtet bazë</w:t>
      </w:r>
      <w:r>
        <w:rPr>
          <w:spacing w:val="-2"/>
        </w:rPr>
        <w:t xml:space="preserve"> </w:t>
      </w:r>
      <w:r>
        <w:t>të</w:t>
      </w:r>
      <w:r>
        <w:rPr>
          <w:spacing w:val="-2"/>
        </w:rPr>
        <w:t xml:space="preserve"> </w:t>
      </w:r>
      <w:r>
        <w:t>jetesës për fëmijën dhe</w:t>
      </w:r>
      <w:r>
        <w:rPr>
          <w:spacing w:val="-2"/>
        </w:rPr>
        <w:t xml:space="preserve"> </w:t>
      </w:r>
      <w:r>
        <w:t>familjen.</w:t>
      </w:r>
      <w:r>
        <w:rPr>
          <w:spacing w:val="-1"/>
        </w:rPr>
        <w:t xml:space="preserve"> </w:t>
      </w:r>
      <w:r>
        <w:t>Problemet</w:t>
      </w:r>
      <w:r>
        <w:rPr>
          <w:spacing w:val="-1"/>
        </w:rPr>
        <w:t xml:space="preserve"> </w:t>
      </w:r>
      <w:r>
        <w:t>ekonomike</w:t>
      </w:r>
      <w:r>
        <w:rPr>
          <w:spacing w:val="-2"/>
        </w:rPr>
        <w:t xml:space="preserve"> </w:t>
      </w:r>
      <w:r>
        <w:t>lidhen</w:t>
      </w:r>
      <w:r>
        <w:rPr>
          <w:spacing w:val="-1"/>
        </w:rPr>
        <w:t xml:space="preserve"> </w:t>
      </w:r>
      <w:r>
        <w:t>me mungesën e strehimit për disa familje,</w:t>
      </w:r>
      <w:r>
        <w:t xml:space="preserve"> me pamundësinë për sigurimin e veshmbathjeve dhe mjeteve të nevojshme apo pagesave të detyruara për frekuentimin nga fëmijët të institucioneve të edukimit</w:t>
      </w:r>
      <w:r>
        <w:rPr>
          <w:spacing w:val="36"/>
        </w:rPr>
        <w:t xml:space="preserve"> </w:t>
      </w:r>
      <w:r>
        <w:t>(çerdhe,</w:t>
      </w:r>
      <w:r>
        <w:rPr>
          <w:spacing w:val="36"/>
        </w:rPr>
        <w:t xml:space="preserve"> </w:t>
      </w:r>
      <w:r>
        <w:t>kopsht</w:t>
      </w:r>
      <w:r>
        <w:rPr>
          <w:spacing w:val="37"/>
        </w:rPr>
        <w:t xml:space="preserve"> </w:t>
      </w:r>
      <w:r>
        <w:t>shkollë).</w:t>
      </w:r>
      <w:r>
        <w:rPr>
          <w:spacing w:val="34"/>
        </w:rPr>
        <w:t xml:space="preserve"> </w:t>
      </w:r>
      <w:r>
        <w:t>Varfëria</w:t>
      </w:r>
      <w:r>
        <w:rPr>
          <w:spacing w:val="33"/>
        </w:rPr>
        <w:t xml:space="preserve"> </w:t>
      </w:r>
      <w:r>
        <w:t>ekonomike</w:t>
      </w:r>
      <w:r>
        <w:rPr>
          <w:spacing w:val="33"/>
        </w:rPr>
        <w:t xml:space="preserve"> </w:t>
      </w:r>
      <w:r>
        <w:t>në</w:t>
      </w:r>
      <w:r>
        <w:rPr>
          <w:spacing w:val="33"/>
        </w:rPr>
        <w:t xml:space="preserve"> </w:t>
      </w:r>
      <w:r>
        <w:t>disa</w:t>
      </w:r>
      <w:r>
        <w:rPr>
          <w:spacing w:val="33"/>
        </w:rPr>
        <w:t xml:space="preserve"> </w:t>
      </w:r>
      <w:r>
        <w:t>familje</w:t>
      </w:r>
      <w:r>
        <w:rPr>
          <w:spacing w:val="33"/>
        </w:rPr>
        <w:t xml:space="preserve"> </w:t>
      </w:r>
      <w:r>
        <w:t>bën</w:t>
      </w:r>
      <w:r>
        <w:rPr>
          <w:spacing w:val="34"/>
        </w:rPr>
        <w:t xml:space="preserve"> </w:t>
      </w:r>
      <w:r>
        <w:t>që</w:t>
      </w:r>
      <w:r>
        <w:rPr>
          <w:spacing w:val="32"/>
        </w:rPr>
        <w:t xml:space="preserve"> </w:t>
      </w:r>
      <w:r>
        <w:t>prindërit</w:t>
      </w:r>
      <w:r>
        <w:rPr>
          <w:spacing w:val="35"/>
        </w:rPr>
        <w:t xml:space="preserve"> </w:t>
      </w:r>
      <w:r>
        <w:t>të</w:t>
      </w:r>
      <w:r>
        <w:rPr>
          <w:spacing w:val="34"/>
        </w:rPr>
        <w:t xml:space="preserve"> </w:t>
      </w:r>
      <w:r>
        <w:rPr>
          <w:spacing w:val="-5"/>
        </w:rPr>
        <w:t>mos</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9"/>
        <w:jc w:val="both"/>
      </w:pPr>
      <w:r>
        <w:lastRenderedPageBreak/>
        <w:t>u</w:t>
      </w:r>
      <w:r>
        <w:t>shtrojnë si duhet përgjegjësinë tyre për përkujdes prindëror dhe si pasojë fëmijët janë në situata neglizhimi, bëhen subjekt shfrytëzimi për punë apo për lypje ose vuajnë probleme shëndetësore.</w:t>
      </w:r>
    </w:p>
    <w:p w:rsidR="00647CFE" w:rsidRDefault="00E07175">
      <w:pPr>
        <w:pStyle w:val="BodyText"/>
        <w:spacing w:before="201" w:line="276" w:lineRule="auto"/>
        <w:ind w:left="231" w:right="1126"/>
        <w:jc w:val="both"/>
      </w:pPr>
      <w:r>
        <w:t>Arsyet e varfërisë ekonomike janë të lidhura me një sërë fakto</w:t>
      </w:r>
      <w:r>
        <w:t>rësh që shpesh ndërveprojnë me njeri-tjetrin: vështirësitë lidhur me punësimin e prindërve dhe mungesa e kualifikimit të tyre, migrimi i brendshëm që shpesh i përjashton familjet nga përfitimet e skemës së ndihmës ekonomike, aksesi i pamundur tek shërbimet</w:t>
      </w:r>
      <w:r>
        <w:t xml:space="preserve"> ekzistuese për shkak të vendbanimit në zona të</w:t>
      </w:r>
      <w:r>
        <w:rPr>
          <w:spacing w:val="40"/>
        </w:rPr>
        <w:t xml:space="preserve"> </w:t>
      </w:r>
      <w:r>
        <w:t>largëta rurale, pamjaftueshmëria e shërbimeve, etj.</w:t>
      </w:r>
    </w:p>
    <w:p w:rsidR="00647CFE" w:rsidRDefault="00E07175">
      <w:pPr>
        <w:pStyle w:val="BodyText"/>
        <w:spacing w:before="7"/>
        <w:rPr>
          <w:sz w:val="15"/>
        </w:rPr>
      </w:pPr>
      <w:r>
        <w:pict>
          <v:shape id="docshape289" o:spid="_x0000_s1068" type="#_x0000_t202" style="position:absolute;margin-left:69.4pt;margin-top:10.45pt;width:470pt;height:100pt;z-index:-15716864;mso-wrap-distance-left:0;mso-wrap-distance-right:0;mso-position-horizontal-relative:page" filled="f" strokeweight=".16936mm">
            <v:textbox inset="0,0,0,0">
              <w:txbxContent>
                <w:p w:rsidR="00647CFE" w:rsidRDefault="00E07175">
                  <w:pPr>
                    <w:spacing w:line="276" w:lineRule="auto"/>
                    <w:ind w:left="100" w:right="110"/>
                    <w:jc w:val="both"/>
                    <w:rPr>
                      <w:b/>
                      <w:i/>
                      <w:sz w:val="24"/>
                    </w:rPr>
                  </w:pPr>
                  <w:r>
                    <w:rPr>
                      <w:i/>
                      <w:sz w:val="24"/>
                    </w:rPr>
                    <w:t xml:space="preserve">Fëmija </w:t>
                  </w:r>
                  <w:r>
                    <w:rPr>
                      <w:i/>
                      <w:sz w:val="24"/>
                    </w:rPr>
                    <w:t>jeton me nënën dhe babain në një banesë me qera dhe vuan prej kohësh</w:t>
                  </w:r>
                  <w:r>
                    <w:rPr>
                      <w:i/>
                      <w:spacing w:val="40"/>
                      <w:sz w:val="24"/>
                    </w:rPr>
                    <w:t xml:space="preserve"> </w:t>
                  </w:r>
                  <w:r>
                    <w:rPr>
                      <w:i/>
                      <w:sz w:val="24"/>
                    </w:rPr>
                    <w:t>nga astma, Kempi që merrte i është ndërprerë. Shtëpia ka lagështi dhe është e</w:t>
                  </w:r>
                  <w:r>
                    <w:rPr>
                      <w:i/>
                      <w:sz w:val="24"/>
                    </w:rPr>
                    <w:t xml:space="preserve"> ftohtë. Prindërit kanë vështirësi në lidhje me punësimin. </w:t>
                  </w:r>
                  <w:r>
                    <w:rPr>
                      <w:b/>
                      <w:i/>
                      <w:sz w:val="24"/>
                    </w:rPr>
                    <w:t>Tiranë</w:t>
                  </w:r>
                </w:p>
                <w:p w:rsidR="00647CFE" w:rsidRDefault="00E07175">
                  <w:pPr>
                    <w:spacing w:before="196" w:line="276" w:lineRule="auto"/>
                    <w:ind w:left="100" w:right="106"/>
                    <w:jc w:val="both"/>
                    <w:rPr>
                      <w:i/>
                      <w:sz w:val="24"/>
                    </w:rPr>
                  </w:pPr>
                  <w:r>
                    <w:rPr>
                      <w:i/>
                      <w:sz w:val="24"/>
                    </w:rPr>
                    <w:t>Familja jeton në një banesë të</w:t>
                  </w:r>
                  <w:r>
                    <w:rPr>
                      <w:i/>
                      <w:spacing w:val="40"/>
                      <w:sz w:val="24"/>
                    </w:rPr>
                    <w:t xml:space="preserve"> </w:t>
                  </w:r>
                  <w:r>
                    <w:rPr>
                      <w:i/>
                      <w:sz w:val="24"/>
                    </w:rPr>
                    <w:t>afërmeve pa pagese meraje, për shkak të gjendjes ekonomike të</w:t>
                  </w:r>
                  <w:r>
                    <w:rPr>
                      <w:i/>
                      <w:sz w:val="24"/>
                    </w:rPr>
                    <w:t xml:space="preserve"> rënduar dhe pamundësisë për të siguruar vetë mundësi banimi. </w:t>
                  </w:r>
                  <w:r>
                    <w:rPr>
                      <w:b/>
                      <w:i/>
                      <w:sz w:val="24"/>
                    </w:rPr>
                    <w:t xml:space="preserve">Burrel </w:t>
                  </w:r>
                  <w:r>
                    <w:rPr>
                      <w:i/>
                      <w:sz w:val="24"/>
                      <w:vertAlign w:val="superscript"/>
                    </w:rPr>
                    <w:t>6</w:t>
                  </w:r>
                </w:p>
              </w:txbxContent>
            </v:textbox>
            <w10:wrap type="topAndBottom" anchorx="page"/>
          </v:shape>
        </w:pict>
      </w:r>
    </w:p>
    <w:p w:rsidR="00647CFE" w:rsidRDefault="00647CFE">
      <w:pPr>
        <w:pStyle w:val="BodyText"/>
        <w:rPr>
          <w:sz w:val="20"/>
        </w:rPr>
      </w:pPr>
    </w:p>
    <w:p w:rsidR="00647CFE" w:rsidRDefault="00647CFE">
      <w:pPr>
        <w:pStyle w:val="BodyText"/>
        <w:spacing w:before="11"/>
        <w:rPr>
          <w:sz w:val="16"/>
        </w:rPr>
      </w:pPr>
    </w:p>
    <w:p w:rsidR="00647CFE" w:rsidRDefault="00E07175">
      <w:pPr>
        <w:pStyle w:val="BodyText"/>
        <w:spacing w:before="90" w:line="276" w:lineRule="auto"/>
        <w:ind w:left="231" w:right="1123"/>
        <w:jc w:val="both"/>
      </w:pPr>
      <w:r>
        <w:t>Fokus</w:t>
      </w:r>
      <w:r>
        <w:rPr>
          <w:spacing w:val="-1"/>
        </w:rPr>
        <w:t xml:space="preserve"> </w:t>
      </w:r>
      <w:r>
        <w:t>të</w:t>
      </w:r>
      <w:r>
        <w:rPr>
          <w:spacing w:val="-2"/>
        </w:rPr>
        <w:t xml:space="preserve"> </w:t>
      </w:r>
      <w:r>
        <w:t>veçantë</w:t>
      </w:r>
      <w:r>
        <w:rPr>
          <w:spacing w:val="-2"/>
        </w:rPr>
        <w:t xml:space="preserve"> </w:t>
      </w:r>
      <w:r>
        <w:t>kanë</w:t>
      </w:r>
      <w:r>
        <w:rPr>
          <w:spacing w:val="-2"/>
        </w:rPr>
        <w:t xml:space="preserve"> </w:t>
      </w:r>
      <w:r>
        <w:t>pasur</w:t>
      </w:r>
      <w:r>
        <w:rPr>
          <w:spacing w:val="-2"/>
        </w:rPr>
        <w:t xml:space="preserve"> </w:t>
      </w:r>
      <w:r>
        <w:t>në</w:t>
      </w:r>
      <w:r>
        <w:rPr>
          <w:spacing w:val="-2"/>
        </w:rPr>
        <w:t xml:space="preserve"> </w:t>
      </w:r>
      <w:r>
        <w:t>punën</w:t>
      </w:r>
      <w:r>
        <w:rPr>
          <w:spacing w:val="-1"/>
        </w:rPr>
        <w:t xml:space="preserve"> </w:t>
      </w:r>
      <w:r>
        <w:t>e</w:t>
      </w:r>
      <w:r>
        <w:rPr>
          <w:spacing w:val="-2"/>
        </w:rPr>
        <w:t xml:space="preserve"> </w:t>
      </w:r>
      <w:r>
        <w:t>tyre</w:t>
      </w:r>
      <w:r>
        <w:rPr>
          <w:spacing w:val="-3"/>
        </w:rPr>
        <w:t xml:space="preserve"> </w:t>
      </w:r>
      <w:r>
        <w:t>NJMF-të</w:t>
      </w:r>
      <w:r>
        <w:rPr>
          <w:spacing w:val="-2"/>
        </w:rPr>
        <w:t xml:space="preserve"> </w:t>
      </w:r>
      <w:r>
        <w:t>tek</w:t>
      </w:r>
      <w:r>
        <w:rPr>
          <w:spacing w:val="-1"/>
        </w:rPr>
        <w:t xml:space="preserve"> </w:t>
      </w:r>
      <w:r>
        <w:t>rastet</w:t>
      </w:r>
      <w:r>
        <w:rPr>
          <w:spacing w:val="-1"/>
        </w:rPr>
        <w:t xml:space="preserve"> </w:t>
      </w:r>
      <w:r>
        <w:t>e</w:t>
      </w:r>
      <w:r>
        <w:rPr>
          <w:spacing w:val="-2"/>
        </w:rPr>
        <w:t xml:space="preserve"> </w:t>
      </w:r>
      <w:r>
        <w:t xml:space="preserve">fëmijëve të </w:t>
      </w:r>
      <w:r>
        <w:rPr>
          <w:b/>
          <w:i/>
        </w:rPr>
        <w:t xml:space="preserve">shfrytëzuar për punë apo lypje. </w:t>
      </w:r>
      <w:r>
        <w:t xml:space="preserve">NJMF-të kanë menaxhuar </w:t>
      </w:r>
      <w:r>
        <w:rPr>
          <w:b/>
        </w:rPr>
        <w:t xml:space="preserve">318 raste </w:t>
      </w:r>
      <w:r>
        <w:t>të tilla në gjithë vendin. Këto raste pë</w:t>
      </w:r>
      <w:r>
        <w:t>rfshijnë edhe rastet e identifikuara të fëmijëve në lëvizje të cilët shpesh janë të ekspozuar ndaj formave të shfrytëzimit për punë dhe lypje nga gjatë lëvizjeve të tyre vetëm ose të shoqëruar në qytete të ndryshme të vendit.</w:t>
      </w:r>
    </w:p>
    <w:p w:rsidR="00647CFE" w:rsidRDefault="00647CFE">
      <w:pPr>
        <w:pStyle w:val="BodyText"/>
        <w:spacing w:before="4"/>
      </w:pPr>
    </w:p>
    <w:p w:rsidR="00647CFE" w:rsidRDefault="00E07175">
      <w:pPr>
        <w:pStyle w:val="BodyText"/>
        <w:spacing w:line="276" w:lineRule="auto"/>
        <w:ind w:left="231" w:right="1124"/>
        <w:jc w:val="both"/>
      </w:pPr>
      <w:r>
        <w:t>Angazhimi i NJMF-ve nga bashk</w:t>
      </w:r>
      <w:r>
        <w:t>i të reja në zbatim të Marrëveshjes Ndërministrore midis MMRS, MPB, dhe MAS “Për identifikimin dhe mbrojtjen e fëmijëve në situatë rruge” (firmosur ne 12 qershor 2015) dhe Planit Kombëtar të Veprimit për Identifikimin dhe Mbrojtjen e Fëmijëve në Situatë</w:t>
      </w:r>
      <w:r>
        <w:rPr>
          <w:spacing w:val="-1"/>
        </w:rPr>
        <w:t xml:space="preserve"> </w:t>
      </w:r>
      <w:r>
        <w:t>Rr</w:t>
      </w:r>
      <w:r>
        <w:t>uge</w:t>
      </w:r>
      <w:r>
        <w:rPr>
          <w:spacing w:val="-2"/>
        </w:rPr>
        <w:t xml:space="preserve"> </w:t>
      </w:r>
      <w:r>
        <w:t>2015 -2017 ka</w:t>
      </w:r>
      <w:r>
        <w:rPr>
          <w:spacing w:val="-1"/>
        </w:rPr>
        <w:t xml:space="preserve"> </w:t>
      </w:r>
      <w:r>
        <w:t>rritur</w:t>
      </w:r>
      <w:r>
        <w:rPr>
          <w:spacing w:val="-1"/>
        </w:rPr>
        <w:t xml:space="preserve"> </w:t>
      </w:r>
      <w:r>
        <w:t>numrin e</w:t>
      </w:r>
      <w:r>
        <w:rPr>
          <w:spacing w:val="-1"/>
        </w:rPr>
        <w:t xml:space="preserve"> </w:t>
      </w:r>
      <w:r>
        <w:t>rasteve</w:t>
      </w:r>
      <w:r>
        <w:rPr>
          <w:spacing w:val="-1"/>
        </w:rPr>
        <w:t xml:space="preserve"> </w:t>
      </w:r>
      <w:r>
        <w:t>të</w:t>
      </w:r>
      <w:r>
        <w:rPr>
          <w:spacing w:val="-1"/>
        </w:rPr>
        <w:t xml:space="preserve"> </w:t>
      </w:r>
      <w:r>
        <w:t>menaxhuara. Në</w:t>
      </w:r>
      <w:r>
        <w:rPr>
          <w:spacing w:val="-2"/>
        </w:rPr>
        <w:t xml:space="preserve"> </w:t>
      </w:r>
      <w:r>
        <w:t>vitin 2016 funksionojnë 24 skuadra terreni</w:t>
      </w:r>
      <w:r>
        <w:rPr>
          <w:spacing w:val="-1"/>
        </w:rPr>
        <w:t xml:space="preserve"> </w:t>
      </w:r>
      <w:r>
        <w:t>për identifikimin e fëmijëve në situatë rruge në bashkitë Tiranë, Shkodër, Durrës, Elbasan, Fier, Korçë dhe Vlorë. ASHMDF ka koordinuar në bashkëpunim me</w:t>
      </w:r>
      <w:r>
        <w:t xml:space="preserve"> aktorët lokalë shtrirjen e planit në tre bashki të reja Shkodër, Korçë, Vlorë. Në shtatë bashkitë e mësipërme janë zyrtarizuar Planet Lokale për fëmijët në situatë rruge</w:t>
      </w:r>
      <w:r>
        <w:rPr>
          <w:vertAlign w:val="superscript"/>
        </w:rPr>
        <w:t>7</w:t>
      </w:r>
      <w:r>
        <w:rPr>
          <w:spacing w:val="-1"/>
        </w:rPr>
        <w:t xml:space="preserve"> </w:t>
      </w:r>
      <w:r>
        <w:t>nga Kryetari i Bashkisë, Drejtori i Policisë, Drejtor i Zyrës së Punës, Drejtor i Dr</w:t>
      </w:r>
      <w:r>
        <w:t>ejtorisë Arsimore Rajonale. Për bashkinë Tiranë, plani është draftuar dhe pritet zyrtarizimi i</w:t>
      </w:r>
      <w:r>
        <w:rPr>
          <w:spacing w:val="40"/>
        </w:rPr>
        <w:t xml:space="preserve"> </w:t>
      </w:r>
      <w:r>
        <w:t>tij.</w:t>
      </w:r>
    </w:p>
    <w:p w:rsidR="00647CFE" w:rsidRDefault="00647CFE">
      <w:pPr>
        <w:pStyle w:val="BodyText"/>
        <w:rPr>
          <w:sz w:val="20"/>
        </w:rPr>
      </w:pPr>
    </w:p>
    <w:p w:rsidR="00647CFE" w:rsidRDefault="00647CFE">
      <w:pPr>
        <w:pStyle w:val="BodyText"/>
        <w:rPr>
          <w:sz w:val="20"/>
        </w:rPr>
      </w:pPr>
    </w:p>
    <w:p w:rsidR="00647CFE" w:rsidRDefault="00647CFE">
      <w:pPr>
        <w:pStyle w:val="BodyText"/>
        <w:rPr>
          <w:sz w:val="20"/>
        </w:rPr>
      </w:pPr>
    </w:p>
    <w:p w:rsidR="00647CFE" w:rsidRDefault="00E07175">
      <w:pPr>
        <w:pStyle w:val="BodyText"/>
        <w:spacing w:before="2"/>
        <w:rPr>
          <w:sz w:val="14"/>
        </w:rPr>
      </w:pPr>
      <w:r>
        <w:pict>
          <v:rect id="docshape290" o:spid="_x0000_s1067" style="position:absolute;margin-left:67.6pt;margin-top:9.4pt;width:2in;height:.7pt;z-index:-15716352;mso-wrap-distance-left:0;mso-wrap-distance-right:0;mso-position-horizontal-relative:page" fillcolor="black" stroked="f">
            <w10:wrap type="topAndBottom" anchorx="page"/>
          </v:rect>
        </w:pict>
      </w:r>
    </w:p>
    <w:p w:rsidR="00647CFE" w:rsidRDefault="00E07175">
      <w:pPr>
        <w:spacing w:before="94"/>
        <w:ind w:left="231" w:right="1048"/>
        <w:rPr>
          <w:sz w:val="20"/>
        </w:rPr>
      </w:pPr>
      <w:r>
        <w:rPr>
          <w:sz w:val="20"/>
          <w:vertAlign w:val="superscript"/>
        </w:rPr>
        <w:t>6</w:t>
      </w:r>
      <w:r>
        <w:rPr>
          <w:sz w:val="20"/>
        </w:rPr>
        <w:t>Tekstet</w:t>
      </w:r>
      <w:r>
        <w:rPr>
          <w:spacing w:val="-3"/>
          <w:sz w:val="20"/>
        </w:rPr>
        <w:t xml:space="preserve"> </w:t>
      </w:r>
      <w:r>
        <w:rPr>
          <w:sz w:val="20"/>
        </w:rPr>
        <w:t>e</w:t>
      </w:r>
      <w:r>
        <w:rPr>
          <w:spacing w:val="-3"/>
          <w:sz w:val="20"/>
        </w:rPr>
        <w:t xml:space="preserve"> </w:t>
      </w:r>
      <w:r>
        <w:rPr>
          <w:sz w:val="20"/>
        </w:rPr>
        <w:t>nga</w:t>
      </w:r>
      <w:r>
        <w:rPr>
          <w:spacing w:val="-2"/>
          <w:sz w:val="20"/>
        </w:rPr>
        <w:t xml:space="preserve"> </w:t>
      </w:r>
      <w:r>
        <w:rPr>
          <w:sz w:val="20"/>
        </w:rPr>
        <w:t>raportimet</w:t>
      </w:r>
      <w:r>
        <w:rPr>
          <w:spacing w:val="-1"/>
          <w:sz w:val="20"/>
        </w:rPr>
        <w:t xml:space="preserve"> </w:t>
      </w:r>
      <w:r>
        <w:rPr>
          <w:sz w:val="20"/>
        </w:rPr>
        <w:t>në</w:t>
      </w:r>
      <w:r>
        <w:rPr>
          <w:spacing w:val="-3"/>
          <w:sz w:val="20"/>
        </w:rPr>
        <w:t xml:space="preserve"> </w:t>
      </w:r>
      <w:r>
        <w:rPr>
          <w:sz w:val="20"/>
        </w:rPr>
        <w:t>çdo</w:t>
      </w:r>
      <w:r>
        <w:rPr>
          <w:spacing w:val="-2"/>
          <w:sz w:val="20"/>
        </w:rPr>
        <w:t xml:space="preserve"> </w:t>
      </w:r>
      <w:r>
        <w:rPr>
          <w:sz w:val="20"/>
        </w:rPr>
        <w:t>kuti</w:t>
      </w:r>
      <w:r>
        <w:rPr>
          <w:spacing w:val="-4"/>
          <w:sz w:val="20"/>
        </w:rPr>
        <w:t xml:space="preserve"> </w:t>
      </w:r>
      <w:r>
        <w:rPr>
          <w:sz w:val="20"/>
        </w:rPr>
        <w:t>janë</w:t>
      </w:r>
      <w:r>
        <w:rPr>
          <w:spacing w:val="-3"/>
          <w:sz w:val="20"/>
        </w:rPr>
        <w:t xml:space="preserve"> </w:t>
      </w:r>
      <w:r>
        <w:rPr>
          <w:sz w:val="20"/>
        </w:rPr>
        <w:t>sipas e</w:t>
      </w:r>
      <w:r>
        <w:rPr>
          <w:spacing w:val="-3"/>
          <w:sz w:val="20"/>
        </w:rPr>
        <w:t xml:space="preserve"> </w:t>
      </w:r>
      <w:r>
        <w:rPr>
          <w:sz w:val="20"/>
        </w:rPr>
        <w:t>raportimeve</w:t>
      </w:r>
      <w:r>
        <w:rPr>
          <w:spacing w:val="-1"/>
          <w:sz w:val="20"/>
        </w:rPr>
        <w:t xml:space="preserve"> </w:t>
      </w:r>
      <w:r>
        <w:rPr>
          <w:sz w:val="20"/>
        </w:rPr>
        <w:t>që</w:t>
      </w:r>
      <w:r>
        <w:rPr>
          <w:spacing w:val="-3"/>
          <w:sz w:val="20"/>
        </w:rPr>
        <w:t xml:space="preserve"> </w:t>
      </w:r>
      <w:r>
        <w:rPr>
          <w:sz w:val="20"/>
        </w:rPr>
        <w:t>kanë</w:t>
      </w:r>
      <w:r>
        <w:rPr>
          <w:spacing w:val="-3"/>
          <w:sz w:val="20"/>
        </w:rPr>
        <w:t xml:space="preserve"> </w:t>
      </w:r>
      <w:r>
        <w:rPr>
          <w:sz w:val="20"/>
        </w:rPr>
        <w:t>bërë</w:t>
      </w:r>
      <w:r>
        <w:rPr>
          <w:spacing w:val="-3"/>
          <w:sz w:val="20"/>
        </w:rPr>
        <w:t xml:space="preserve"> </w:t>
      </w:r>
      <w:r>
        <w:rPr>
          <w:sz w:val="20"/>
        </w:rPr>
        <w:t>NJMF-të</w:t>
      </w:r>
      <w:r>
        <w:rPr>
          <w:spacing w:val="-3"/>
          <w:sz w:val="20"/>
        </w:rPr>
        <w:t xml:space="preserve"> </w:t>
      </w:r>
      <w:r>
        <w:rPr>
          <w:sz w:val="20"/>
        </w:rPr>
        <w:t>e</w:t>
      </w:r>
      <w:r>
        <w:rPr>
          <w:spacing w:val="-3"/>
          <w:sz w:val="20"/>
        </w:rPr>
        <w:t xml:space="preserve"> </w:t>
      </w:r>
      <w:r>
        <w:rPr>
          <w:sz w:val="20"/>
        </w:rPr>
        <w:t>bashkive</w:t>
      </w:r>
      <w:r>
        <w:rPr>
          <w:spacing w:val="-3"/>
          <w:sz w:val="20"/>
        </w:rPr>
        <w:t xml:space="preserve"> </w:t>
      </w:r>
      <w:r>
        <w:rPr>
          <w:sz w:val="20"/>
        </w:rPr>
        <w:t>dhe</w:t>
      </w:r>
      <w:r>
        <w:rPr>
          <w:spacing w:val="-3"/>
          <w:sz w:val="20"/>
        </w:rPr>
        <w:t xml:space="preserve"> </w:t>
      </w:r>
      <w:r>
        <w:rPr>
          <w:sz w:val="20"/>
        </w:rPr>
        <w:t xml:space="preserve">njësive </w:t>
      </w:r>
      <w:r>
        <w:rPr>
          <w:spacing w:val="-2"/>
          <w:sz w:val="20"/>
        </w:rPr>
        <w:t>administrative.</w:t>
      </w:r>
    </w:p>
    <w:p w:rsidR="00647CFE" w:rsidRDefault="00E07175">
      <w:pPr>
        <w:spacing w:before="1"/>
        <w:ind w:left="231"/>
        <w:rPr>
          <w:sz w:val="20"/>
        </w:rPr>
      </w:pPr>
      <w:hyperlink r:id="rId131">
        <w:r>
          <w:rPr>
            <w:w w:val="95"/>
            <w:sz w:val="20"/>
            <w:vertAlign w:val="superscript"/>
          </w:rPr>
          <w:t>7</w:t>
        </w:r>
        <w:r>
          <w:rPr>
            <w:color w:val="0000FF"/>
            <w:w w:val="95"/>
            <w:sz w:val="20"/>
            <w:u w:val="single" w:color="0000FF"/>
          </w:rPr>
          <w:t>http://femijet.gov.al/al/ëp-content/uploads/2016/10/Plani-i-Veprimit-per-femijet-ne-situate-rruge-bashkia-</w:t>
        </w:r>
        <w:r>
          <w:rPr>
            <w:color w:val="0000FF"/>
            <w:spacing w:val="-2"/>
            <w:w w:val="95"/>
            <w:sz w:val="20"/>
            <w:u w:val="single" w:color="0000FF"/>
          </w:rPr>
          <w:t>Vlore.pdf</w:t>
        </w:r>
      </w:hyperlink>
    </w:p>
    <w:p w:rsidR="00647CFE" w:rsidRDefault="00E07175">
      <w:pPr>
        <w:ind w:left="231" w:right="1194"/>
        <w:rPr>
          <w:sz w:val="20"/>
        </w:rPr>
      </w:pPr>
      <w:hyperlink r:id="rId132">
        <w:r>
          <w:rPr>
            <w:color w:val="0000FF"/>
            <w:spacing w:val="-2"/>
            <w:sz w:val="20"/>
            <w:u w:val="single" w:color="0000FF"/>
          </w:rPr>
          <w:t>http://femijet.gov.al/al/ëp-content/uploads/2016/10/Plani-i-Veprimit-per-femijet-ne-situate-rruge-bashkia-Shkoder.pdf</w:t>
        </w:r>
      </w:hyperlink>
      <w:r>
        <w:rPr>
          <w:color w:val="0000FF"/>
          <w:spacing w:val="-2"/>
          <w:sz w:val="20"/>
        </w:rPr>
        <w:t xml:space="preserve"> </w:t>
      </w:r>
      <w:hyperlink r:id="rId133">
        <w:r>
          <w:rPr>
            <w:color w:val="0000FF"/>
            <w:spacing w:val="-2"/>
            <w:sz w:val="20"/>
            <w:u w:val="single" w:color="0000FF"/>
          </w:rPr>
          <w:t>http://femijet.gov.al/al/ëp-content/uploads/2016/10/Plani-i-Veprimit-per-femijet-ne-situate-rruge-bashkia-Korce.pdf</w:t>
        </w:r>
      </w:hyperlink>
      <w:r>
        <w:rPr>
          <w:color w:val="0000FF"/>
          <w:spacing w:val="-2"/>
          <w:sz w:val="20"/>
        </w:rPr>
        <w:t xml:space="preserve"> </w:t>
      </w:r>
      <w:hyperlink r:id="rId134">
        <w:r>
          <w:rPr>
            <w:color w:val="0000FF"/>
            <w:spacing w:val="-2"/>
            <w:sz w:val="20"/>
            <w:u w:val="single" w:color="0000FF"/>
          </w:rPr>
          <w:t>http://femijet.gov.al/al/ëp-content/uploads/2017/05/Plani-i-Veprimit-Ndihm%C3%AB</w:t>
        </w:r>
        <w:r>
          <w:rPr>
            <w:color w:val="0000FF"/>
            <w:spacing w:val="-2"/>
            <w:sz w:val="20"/>
            <w:u w:val="single" w:color="0000FF"/>
          </w:rPr>
          <w:t>-p%C3%ABr-</w:t>
        </w:r>
      </w:hyperlink>
      <w:r>
        <w:rPr>
          <w:color w:val="0000FF"/>
          <w:spacing w:val="-2"/>
          <w:sz w:val="20"/>
        </w:rPr>
        <w:t xml:space="preserve"> </w:t>
      </w:r>
      <w:hyperlink r:id="rId135">
        <w:r>
          <w:rPr>
            <w:color w:val="0000FF"/>
            <w:spacing w:val="-2"/>
            <w:sz w:val="20"/>
            <w:u w:val="single" w:color="0000FF"/>
          </w:rPr>
          <w:t>f%C3%ABmij%C3%AB-dhe-familjet-n%C3%AB-situat%C3%AB-rruge-Bashk</w:t>
        </w:r>
        <w:r>
          <w:rPr>
            <w:color w:val="0000FF"/>
            <w:spacing w:val="-2"/>
            <w:sz w:val="20"/>
            <w:u w:val="single" w:color="0000FF"/>
          </w:rPr>
          <w:t>ia-Fier.pdf</w:t>
        </w:r>
      </w:hyperlink>
    </w:p>
    <w:p w:rsidR="00647CFE" w:rsidRDefault="00E07175">
      <w:pPr>
        <w:ind w:left="231" w:right="2364"/>
        <w:rPr>
          <w:sz w:val="20"/>
        </w:rPr>
      </w:pPr>
      <w:hyperlink r:id="rId136">
        <w:r>
          <w:rPr>
            <w:spacing w:val="-2"/>
            <w:sz w:val="20"/>
          </w:rPr>
          <w:t>http://femijet.gov.al/al/ëp-content/uploads/2017/05/Plani-i-Veprimit-Ndihm%C3%AB-p%C3%ABr-</w:t>
        </w:r>
      </w:hyperlink>
      <w:r>
        <w:rPr>
          <w:spacing w:val="-2"/>
          <w:sz w:val="20"/>
        </w:rPr>
        <w:t xml:space="preserve"> f%C3%ABmij%C3%AB-dhe-familjet-n%C3%AB-situa</w:t>
      </w:r>
      <w:r>
        <w:rPr>
          <w:spacing w:val="-2"/>
          <w:sz w:val="20"/>
        </w:rPr>
        <w:t>t%C3%AB-rruge-Bashkia-Durr%C3%ABs.pdf</w:t>
      </w:r>
    </w:p>
    <w:p w:rsidR="00647CFE" w:rsidRDefault="00647CFE">
      <w:pPr>
        <w:rPr>
          <w:sz w:val="20"/>
        </w:rPr>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4"/>
        <w:jc w:val="both"/>
      </w:pPr>
      <w:r>
        <w:lastRenderedPageBreak/>
        <w:t>Në vazhdimësi të punës së planeve lokale për fëmijët në situatë rruge, ASHMDF në bashkëpunim me organizatën ARSIS dhe Save the Children organizoi në bashkitë Mat, Burrel, Gjirokastër, Tiranë dhe Shkodër, tryeza të rrumbullakët me temë: "Situata e Mbrojtjes</w:t>
      </w:r>
      <w:r>
        <w:t xml:space="preserve"> së Fëmijëve, rekomandimet dhe planet për të ardhmen". Në këto takim është diskutuar mbi kornizën e planit të mbrojtjes së fëmijëve për dy vitet në vijim për këto bashki dhe për vlerësimin e nevojave të mbrojtjes së fëmijëve.</w:t>
      </w:r>
    </w:p>
    <w:p w:rsidR="00647CFE" w:rsidRDefault="00647CFE">
      <w:pPr>
        <w:pStyle w:val="BodyText"/>
        <w:spacing w:before="4"/>
      </w:pPr>
    </w:p>
    <w:p w:rsidR="00647CFE" w:rsidRDefault="00E07175">
      <w:pPr>
        <w:pStyle w:val="BodyText"/>
        <w:spacing w:line="276" w:lineRule="auto"/>
        <w:ind w:left="231" w:right="1128"/>
        <w:jc w:val="both"/>
      </w:pPr>
      <w:r>
        <w:t>Në shtatë bashkitë deri në fu</w:t>
      </w:r>
      <w:r>
        <w:t>nd të 2016 janë identifikuar 479 fëmijë në situatë rruge, nga të cilët 345 prej tyre janë larguar nga situata e rrugës. (72% raste të identifikuara në situatë rruge janë menaxhuar). 341 fëmijë janë regjistruar dhe frekuentojnë shkollën. Janë punësuar 103 p</w:t>
      </w:r>
      <w:r>
        <w:t>rindër të fëmijëve në situatë rruge.</w:t>
      </w:r>
    </w:p>
    <w:p w:rsidR="00647CFE" w:rsidRDefault="00647CFE">
      <w:pPr>
        <w:pStyle w:val="BodyText"/>
        <w:spacing w:before="5"/>
      </w:pPr>
    </w:p>
    <w:p w:rsidR="00647CFE" w:rsidRDefault="00E07175">
      <w:pPr>
        <w:pStyle w:val="BodyText"/>
        <w:spacing w:line="276" w:lineRule="auto"/>
        <w:ind w:left="231" w:right="1124"/>
        <w:jc w:val="both"/>
      </w:pPr>
      <w:r>
        <w:t>Raste</w:t>
      </w:r>
      <w:r>
        <w:rPr>
          <w:spacing w:val="-1"/>
        </w:rPr>
        <w:t xml:space="preserve"> </w:t>
      </w:r>
      <w:r>
        <w:t>të</w:t>
      </w:r>
      <w:r>
        <w:rPr>
          <w:spacing w:val="-1"/>
        </w:rPr>
        <w:t xml:space="preserve"> </w:t>
      </w:r>
      <w:r>
        <w:t>fëmijëve</w:t>
      </w:r>
      <w:r>
        <w:rPr>
          <w:spacing w:val="-2"/>
        </w:rPr>
        <w:t xml:space="preserve"> </w:t>
      </w:r>
      <w:r>
        <w:t>në</w:t>
      </w:r>
      <w:r>
        <w:rPr>
          <w:spacing w:val="-1"/>
        </w:rPr>
        <w:t xml:space="preserve"> </w:t>
      </w:r>
      <w:r>
        <w:t>situatë</w:t>
      </w:r>
      <w:r>
        <w:rPr>
          <w:spacing w:val="-1"/>
        </w:rPr>
        <w:t xml:space="preserve"> </w:t>
      </w:r>
      <w:r>
        <w:t>rruge</w:t>
      </w:r>
      <w:r>
        <w:rPr>
          <w:spacing w:val="-1"/>
        </w:rPr>
        <w:t xml:space="preserve"> </w:t>
      </w:r>
      <w:r>
        <w:t>kanë</w:t>
      </w:r>
      <w:r>
        <w:rPr>
          <w:spacing w:val="-1"/>
        </w:rPr>
        <w:t xml:space="preserve"> </w:t>
      </w:r>
      <w:r>
        <w:t>raportuar dhe</w:t>
      </w:r>
      <w:r>
        <w:rPr>
          <w:spacing w:val="-1"/>
        </w:rPr>
        <w:t xml:space="preserve"> </w:t>
      </w:r>
      <w:r>
        <w:t>NJMF</w:t>
      </w:r>
      <w:r>
        <w:rPr>
          <w:spacing w:val="-2"/>
        </w:rPr>
        <w:t xml:space="preserve"> </w:t>
      </w:r>
      <w:r>
        <w:t>të</w:t>
      </w:r>
      <w:r>
        <w:rPr>
          <w:spacing w:val="-1"/>
        </w:rPr>
        <w:t xml:space="preserve"> </w:t>
      </w:r>
      <w:r>
        <w:t>bashkive</w:t>
      </w:r>
      <w:r>
        <w:rPr>
          <w:spacing w:val="-1"/>
        </w:rPr>
        <w:t xml:space="preserve"> </w:t>
      </w:r>
      <w:r>
        <w:t>të</w:t>
      </w:r>
      <w:r>
        <w:rPr>
          <w:spacing w:val="-1"/>
        </w:rPr>
        <w:t xml:space="preserve"> </w:t>
      </w:r>
      <w:r>
        <w:t>tjera</w:t>
      </w:r>
      <w:r>
        <w:rPr>
          <w:spacing w:val="-2"/>
        </w:rPr>
        <w:t xml:space="preserve"> </w:t>
      </w:r>
      <w:r>
        <w:t>si Kukës (3</w:t>
      </w:r>
      <w:r>
        <w:rPr>
          <w:spacing w:val="-1"/>
        </w:rPr>
        <w:t xml:space="preserve"> </w:t>
      </w:r>
      <w:r>
        <w:t>fëmijë) Gjirokastër (2 raste).</w:t>
      </w:r>
    </w:p>
    <w:p w:rsidR="00647CFE" w:rsidRDefault="00E07175">
      <w:pPr>
        <w:pStyle w:val="BodyText"/>
        <w:spacing w:before="10"/>
        <w:rPr>
          <w:sz w:val="15"/>
        </w:rPr>
      </w:pPr>
      <w:r>
        <w:pict>
          <v:shape id="docshape291" o:spid="_x0000_s1066" type="#_x0000_t202" style="position:absolute;margin-left:68.2pt;margin-top:10.6pt;width:469.55pt;height:115.7pt;z-index:-15715840;mso-wrap-distance-left:0;mso-wrap-distance-right:0;mso-position-horizontal-relative:page" filled="f" strokeweight=".16936mm">
            <v:textbox inset="0,0,0,0">
              <w:txbxContent>
                <w:p w:rsidR="00647CFE" w:rsidRDefault="00E07175">
                  <w:pPr>
                    <w:spacing w:line="276" w:lineRule="auto"/>
                    <w:ind w:left="103" w:right="188"/>
                    <w:rPr>
                      <w:b/>
                      <w:i/>
                      <w:sz w:val="24"/>
                    </w:rPr>
                  </w:pPr>
                  <w:r>
                    <w:rPr>
                      <w:i/>
                      <w:sz w:val="24"/>
                    </w:rPr>
                    <w:t>Dy</w:t>
                  </w:r>
                  <w:r>
                    <w:rPr>
                      <w:i/>
                      <w:spacing w:val="-4"/>
                      <w:sz w:val="24"/>
                    </w:rPr>
                    <w:t xml:space="preserve"> </w:t>
                  </w:r>
                  <w:r>
                    <w:rPr>
                      <w:i/>
                      <w:sz w:val="24"/>
                    </w:rPr>
                    <w:t>vajzat</w:t>
                  </w:r>
                  <w:r>
                    <w:rPr>
                      <w:i/>
                      <w:spacing w:val="40"/>
                      <w:sz w:val="24"/>
                    </w:rPr>
                    <w:t xml:space="preserve"> </w:t>
                  </w:r>
                  <w:r>
                    <w:rPr>
                      <w:i/>
                      <w:sz w:val="24"/>
                    </w:rPr>
                    <w:t>nga</w:t>
                  </w:r>
                  <w:r>
                    <w:rPr>
                      <w:i/>
                      <w:spacing w:val="-2"/>
                      <w:sz w:val="24"/>
                    </w:rPr>
                    <w:t xml:space="preserve"> </w:t>
                  </w:r>
                  <w:r>
                    <w:rPr>
                      <w:i/>
                      <w:sz w:val="24"/>
                    </w:rPr>
                    <w:t>e</w:t>
                  </w:r>
                  <w:r>
                    <w:rPr>
                      <w:i/>
                      <w:spacing w:val="-3"/>
                      <w:sz w:val="24"/>
                    </w:rPr>
                    <w:t xml:space="preserve"> </w:t>
                  </w:r>
                  <w:r>
                    <w:rPr>
                      <w:i/>
                      <w:sz w:val="24"/>
                    </w:rPr>
                    <w:t>njëjta</w:t>
                  </w:r>
                  <w:r>
                    <w:rPr>
                      <w:i/>
                      <w:spacing w:val="-2"/>
                      <w:sz w:val="24"/>
                    </w:rPr>
                    <w:t xml:space="preserve"> </w:t>
                  </w:r>
                  <w:r>
                    <w:rPr>
                      <w:i/>
                      <w:sz w:val="24"/>
                    </w:rPr>
                    <w:t>familje</w:t>
                  </w:r>
                  <w:r>
                    <w:rPr>
                      <w:i/>
                      <w:spacing w:val="-3"/>
                      <w:sz w:val="24"/>
                    </w:rPr>
                    <w:t xml:space="preserve"> </w:t>
                  </w:r>
                  <w:r>
                    <w:rPr>
                      <w:i/>
                      <w:sz w:val="24"/>
                    </w:rPr>
                    <w:t>të</w:t>
                  </w:r>
                  <w:r>
                    <w:rPr>
                      <w:i/>
                      <w:spacing w:val="-2"/>
                      <w:sz w:val="24"/>
                    </w:rPr>
                    <w:t xml:space="preserve"> </w:t>
                  </w:r>
                  <w:r>
                    <w:rPr>
                      <w:i/>
                      <w:sz w:val="24"/>
                    </w:rPr>
                    <w:t>moshës</w:t>
                  </w:r>
                  <w:r>
                    <w:rPr>
                      <w:i/>
                      <w:spacing w:val="-2"/>
                      <w:sz w:val="24"/>
                    </w:rPr>
                    <w:t xml:space="preserve"> </w:t>
                  </w:r>
                  <w:r>
                    <w:rPr>
                      <w:i/>
                      <w:sz w:val="24"/>
                    </w:rPr>
                    <w:t>8</w:t>
                  </w:r>
                  <w:r>
                    <w:rPr>
                      <w:i/>
                      <w:spacing w:val="-2"/>
                      <w:sz w:val="24"/>
                    </w:rPr>
                    <w:t xml:space="preserve"> </w:t>
                  </w:r>
                  <w:r>
                    <w:rPr>
                      <w:i/>
                      <w:sz w:val="24"/>
                    </w:rPr>
                    <w:t>dhe</w:t>
                  </w:r>
                  <w:r>
                    <w:rPr>
                      <w:i/>
                      <w:spacing w:val="-4"/>
                      <w:sz w:val="24"/>
                    </w:rPr>
                    <w:t xml:space="preserve"> </w:t>
                  </w:r>
                  <w:r>
                    <w:rPr>
                      <w:i/>
                      <w:sz w:val="24"/>
                    </w:rPr>
                    <w:t>10 vjeç</w:t>
                  </w:r>
                  <w:r>
                    <w:rPr>
                      <w:i/>
                      <w:spacing w:val="-4"/>
                      <w:sz w:val="24"/>
                    </w:rPr>
                    <w:t xml:space="preserve"> </w:t>
                  </w:r>
                  <w:r>
                    <w:rPr>
                      <w:i/>
                      <w:sz w:val="24"/>
                    </w:rPr>
                    <w:t>kishin</w:t>
                  </w:r>
                  <w:r>
                    <w:rPr>
                      <w:i/>
                      <w:spacing w:val="-2"/>
                      <w:sz w:val="24"/>
                    </w:rPr>
                    <w:t xml:space="preserve"> </w:t>
                  </w:r>
                  <w:r>
                    <w:rPr>
                      <w:i/>
                      <w:sz w:val="24"/>
                    </w:rPr>
                    <w:t>vite</w:t>
                  </w:r>
                  <w:r>
                    <w:rPr>
                      <w:i/>
                      <w:spacing w:val="-3"/>
                      <w:sz w:val="24"/>
                    </w:rPr>
                    <w:t xml:space="preserve"> </w:t>
                  </w:r>
                  <w:r>
                    <w:rPr>
                      <w:i/>
                      <w:sz w:val="24"/>
                    </w:rPr>
                    <w:t>që</w:t>
                  </w:r>
                  <w:r>
                    <w:rPr>
                      <w:i/>
                      <w:spacing w:val="-3"/>
                      <w:sz w:val="24"/>
                    </w:rPr>
                    <w:t xml:space="preserve"> </w:t>
                  </w:r>
                  <w:r>
                    <w:rPr>
                      <w:i/>
                      <w:sz w:val="24"/>
                    </w:rPr>
                    <w:t>lypnin në</w:t>
                  </w:r>
                  <w:r>
                    <w:rPr>
                      <w:i/>
                      <w:spacing w:val="-3"/>
                      <w:sz w:val="24"/>
                    </w:rPr>
                    <w:t xml:space="preserve"> </w:t>
                  </w:r>
                  <w:r>
                    <w:rPr>
                      <w:i/>
                      <w:sz w:val="24"/>
                    </w:rPr>
                    <w:t>rruge.</w:t>
                  </w:r>
                  <w:r>
                    <w:rPr>
                      <w:i/>
                      <w:spacing w:val="-2"/>
                      <w:sz w:val="24"/>
                    </w:rPr>
                    <w:t xml:space="preserve"> </w:t>
                  </w:r>
                  <w:r>
                    <w:rPr>
                      <w:i/>
                      <w:sz w:val="24"/>
                    </w:rPr>
                    <w:t>Vajzat nuk shkonin në shkolle dhe ka informacion që shfrytëzohen nga prindërit për lypje. Nga kontaktimi vajzat shprehen se kanë</w:t>
                  </w:r>
                  <w:r>
                    <w:rPr>
                      <w:i/>
                      <w:spacing w:val="40"/>
                      <w:sz w:val="24"/>
                    </w:rPr>
                    <w:t xml:space="preserve"> </w:t>
                  </w:r>
                  <w:r>
                    <w:rPr>
                      <w:i/>
                      <w:sz w:val="24"/>
                    </w:rPr>
                    <w:t xml:space="preserve">dëshirë të ndjekin shkollën. </w:t>
                  </w:r>
                  <w:r>
                    <w:rPr>
                      <w:b/>
                      <w:i/>
                      <w:sz w:val="24"/>
                    </w:rPr>
                    <w:t>Tiranë</w:t>
                  </w:r>
                </w:p>
                <w:p w:rsidR="00647CFE" w:rsidRDefault="00E07175">
                  <w:pPr>
                    <w:spacing w:before="194" w:line="276" w:lineRule="auto"/>
                    <w:ind w:left="103"/>
                    <w:rPr>
                      <w:b/>
                      <w:i/>
                      <w:sz w:val="24"/>
                    </w:rPr>
                  </w:pPr>
                  <w:r>
                    <w:rPr>
                      <w:i/>
                      <w:sz w:val="24"/>
                    </w:rPr>
                    <w:t>3</w:t>
                  </w:r>
                  <w:r>
                    <w:rPr>
                      <w:i/>
                      <w:spacing w:val="-2"/>
                      <w:sz w:val="24"/>
                    </w:rPr>
                    <w:t xml:space="preserve"> </w:t>
                  </w:r>
                  <w:r>
                    <w:rPr>
                      <w:i/>
                      <w:sz w:val="24"/>
                    </w:rPr>
                    <w:t>fëmijë</w:t>
                  </w:r>
                  <w:r>
                    <w:rPr>
                      <w:i/>
                      <w:spacing w:val="40"/>
                      <w:sz w:val="24"/>
                    </w:rPr>
                    <w:t xml:space="preserve"> </w:t>
                  </w:r>
                  <w:r>
                    <w:rPr>
                      <w:i/>
                      <w:sz w:val="24"/>
                    </w:rPr>
                    <w:t>të</w:t>
                  </w:r>
                  <w:r>
                    <w:rPr>
                      <w:i/>
                      <w:spacing w:val="-2"/>
                      <w:sz w:val="24"/>
                    </w:rPr>
                    <w:t xml:space="preserve"> </w:t>
                  </w:r>
                  <w:r>
                    <w:rPr>
                      <w:i/>
                      <w:sz w:val="24"/>
                    </w:rPr>
                    <w:t>mitur</w:t>
                  </w:r>
                  <w:r>
                    <w:rPr>
                      <w:i/>
                      <w:spacing w:val="-2"/>
                      <w:sz w:val="24"/>
                    </w:rPr>
                    <w:t xml:space="preserve"> </w:t>
                  </w:r>
                  <w:r>
                    <w:rPr>
                      <w:i/>
                      <w:sz w:val="24"/>
                    </w:rPr>
                    <w:t>jetojnë</w:t>
                  </w:r>
                  <w:r>
                    <w:rPr>
                      <w:i/>
                      <w:spacing w:val="-3"/>
                      <w:sz w:val="24"/>
                    </w:rPr>
                    <w:t xml:space="preserve"> </w:t>
                  </w:r>
                  <w:r>
                    <w:rPr>
                      <w:i/>
                      <w:sz w:val="24"/>
                    </w:rPr>
                    <w:t>vetëm</w:t>
                  </w:r>
                  <w:r>
                    <w:rPr>
                      <w:i/>
                      <w:spacing w:val="-3"/>
                      <w:sz w:val="24"/>
                    </w:rPr>
                    <w:t xml:space="preserve"> </w:t>
                  </w:r>
                  <w:r>
                    <w:rPr>
                      <w:i/>
                      <w:sz w:val="24"/>
                    </w:rPr>
                    <w:t>me</w:t>
                  </w:r>
                  <w:r>
                    <w:rPr>
                      <w:i/>
                      <w:spacing w:val="-3"/>
                      <w:sz w:val="24"/>
                    </w:rPr>
                    <w:t xml:space="preserve"> </w:t>
                  </w:r>
                  <w:r>
                    <w:rPr>
                      <w:i/>
                      <w:sz w:val="24"/>
                    </w:rPr>
                    <w:t>babain</w:t>
                  </w:r>
                  <w:r>
                    <w:rPr>
                      <w:i/>
                      <w:spacing w:val="-2"/>
                      <w:sz w:val="24"/>
                    </w:rPr>
                    <w:t xml:space="preserve"> </w:t>
                  </w:r>
                  <w:r>
                    <w:rPr>
                      <w:i/>
                      <w:sz w:val="24"/>
                    </w:rPr>
                    <w:t>e</w:t>
                  </w:r>
                  <w:r>
                    <w:rPr>
                      <w:i/>
                      <w:spacing w:val="-2"/>
                      <w:sz w:val="24"/>
                    </w:rPr>
                    <w:t xml:space="preserve"> </w:t>
                  </w:r>
                  <w:r>
                    <w:rPr>
                      <w:i/>
                      <w:sz w:val="24"/>
                    </w:rPr>
                    <w:t>tyre,</w:t>
                  </w:r>
                  <w:r>
                    <w:rPr>
                      <w:i/>
                      <w:spacing w:val="-1"/>
                      <w:sz w:val="24"/>
                    </w:rPr>
                    <w:t xml:space="preserve"> </w:t>
                  </w:r>
                  <w:r>
                    <w:rPr>
                      <w:i/>
                      <w:sz w:val="24"/>
                    </w:rPr>
                    <w:t>pasi</w:t>
                  </w:r>
                  <w:r>
                    <w:rPr>
                      <w:i/>
                      <w:spacing w:val="-2"/>
                      <w:sz w:val="24"/>
                    </w:rPr>
                    <w:t xml:space="preserve"> </w:t>
                  </w:r>
                  <w:r>
                    <w:rPr>
                      <w:i/>
                      <w:sz w:val="24"/>
                    </w:rPr>
                    <w:t>prindërit</w:t>
                  </w:r>
                  <w:r>
                    <w:rPr>
                      <w:i/>
                      <w:spacing w:val="-2"/>
                      <w:sz w:val="24"/>
                    </w:rPr>
                    <w:t xml:space="preserve"> </w:t>
                  </w:r>
                  <w:r>
                    <w:rPr>
                      <w:i/>
                      <w:sz w:val="24"/>
                    </w:rPr>
                    <w:t>janë</w:t>
                  </w:r>
                  <w:r>
                    <w:rPr>
                      <w:i/>
                      <w:spacing w:val="-2"/>
                      <w:sz w:val="24"/>
                    </w:rPr>
                    <w:t xml:space="preserve"> </w:t>
                  </w:r>
                  <w:r>
                    <w:rPr>
                      <w:i/>
                      <w:sz w:val="24"/>
                    </w:rPr>
                    <w:t>ndarë</w:t>
                  </w:r>
                  <w:r>
                    <w:rPr>
                      <w:i/>
                      <w:spacing w:val="-4"/>
                      <w:sz w:val="24"/>
                    </w:rPr>
                    <w:t xml:space="preserve"> </w:t>
                  </w:r>
                  <w:r>
                    <w:rPr>
                      <w:i/>
                      <w:sz w:val="24"/>
                    </w:rPr>
                    <w:t>.</w:t>
                  </w:r>
                  <w:r>
                    <w:rPr>
                      <w:i/>
                      <w:spacing w:val="-2"/>
                      <w:sz w:val="24"/>
                    </w:rPr>
                    <w:t xml:space="preserve"> </w:t>
                  </w:r>
                  <w:r>
                    <w:rPr>
                      <w:i/>
                      <w:sz w:val="24"/>
                    </w:rPr>
                    <w:t>Babai</w:t>
                  </w:r>
                  <w:r>
                    <w:rPr>
                      <w:i/>
                      <w:spacing w:val="-2"/>
                      <w:sz w:val="24"/>
                    </w:rPr>
                    <w:t xml:space="preserve"> </w:t>
                  </w:r>
                  <w:r>
                    <w:rPr>
                      <w:i/>
                      <w:sz w:val="24"/>
                    </w:rPr>
                    <w:t>nuk</w:t>
                  </w:r>
                  <w:r>
                    <w:rPr>
                      <w:i/>
                      <w:spacing w:val="-2"/>
                      <w:sz w:val="24"/>
                    </w:rPr>
                    <w:t xml:space="preserve"> </w:t>
                  </w:r>
                  <w:r>
                    <w:rPr>
                      <w:i/>
                      <w:sz w:val="24"/>
                    </w:rPr>
                    <w:t>mun</w:t>
                  </w:r>
                  <w:r>
                    <w:rPr>
                      <w:i/>
                      <w:sz w:val="24"/>
                    </w:rPr>
                    <w:t>d</w:t>
                  </w:r>
                  <w:r>
                    <w:rPr>
                      <w:i/>
                      <w:spacing w:val="-2"/>
                      <w:sz w:val="24"/>
                    </w:rPr>
                    <w:t xml:space="preserve"> </w:t>
                  </w:r>
                  <w:r>
                    <w:rPr>
                      <w:i/>
                      <w:sz w:val="24"/>
                    </w:rPr>
                    <w:t xml:space="preserve">të kujdesej për fëmijët dhe ata janë parë që dilnin në rrugë duke lypur. Fëmijët nuk frekuentonin shkollën. Babai i tyre nuk kujdesej për to. </w:t>
                  </w:r>
                  <w:r>
                    <w:rPr>
                      <w:b/>
                      <w:i/>
                      <w:sz w:val="24"/>
                    </w:rPr>
                    <w:t>Kukës</w:t>
                  </w:r>
                </w:p>
              </w:txbxContent>
            </v:textbox>
            <w10:wrap type="topAndBottom" anchorx="page"/>
          </v:shape>
        </w:pict>
      </w:r>
    </w:p>
    <w:p w:rsidR="00647CFE" w:rsidRDefault="00647CFE">
      <w:pPr>
        <w:pStyle w:val="BodyText"/>
        <w:rPr>
          <w:sz w:val="20"/>
        </w:rPr>
      </w:pPr>
    </w:p>
    <w:p w:rsidR="00647CFE" w:rsidRDefault="00647CFE">
      <w:pPr>
        <w:pStyle w:val="BodyText"/>
        <w:spacing w:before="2"/>
        <w:rPr>
          <w:sz w:val="17"/>
        </w:rPr>
      </w:pPr>
    </w:p>
    <w:p w:rsidR="00647CFE" w:rsidRDefault="00E07175">
      <w:pPr>
        <w:pStyle w:val="BodyText"/>
        <w:spacing w:before="90" w:line="276" w:lineRule="auto"/>
        <w:ind w:left="231" w:right="1122"/>
        <w:jc w:val="both"/>
      </w:pPr>
      <w:r>
        <w:t xml:space="preserve">Problematika e </w:t>
      </w:r>
      <w:r>
        <w:rPr>
          <w:b/>
          <w:i/>
        </w:rPr>
        <w:t xml:space="preserve">dhunës në familje </w:t>
      </w:r>
      <w:r>
        <w:t>është problematika e tretë për nga numri i rasteve dhe prek një numër të konsiderueshëm fëmijësh</w:t>
      </w:r>
      <w:r>
        <w:rPr>
          <w:b/>
          <w:i/>
        </w:rPr>
        <w:t xml:space="preserve">. </w:t>
      </w:r>
      <w:r>
        <w:t>Numri i rasteve të fëmijëve të prekur nga dhuna në familje është pothuajse i pandryshuar (nga 155 në 2015 në 150 në 2016) dhe pse me një ulje të lehtë.</w:t>
      </w:r>
      <w:r>
        <w:rPr>
          <w:spacing w:val="40"/>
        </w:rPr>
        <w:t xml:space="preserve"> </w:t>
      </w:r>
      <w:r>
        <w:t>Rastet</w:t>
      </w:r>
      <w:r>
        <w:t xml:space="preserve"> e dhunës në familje përfshijnë dhunë psikologjike ndaj fëmijës, dhunë fizike ndaj fëmijës nga prindi, dhunë të babait ndaj nënës dhe fëmijës, dhunë mes anëtarëve të familjes, prindërve, fëmijëve apo të afërmve të tjerë në familje. Rastet e dhunës në famil</w:t>
      </w:r>
      <w:r>
        <w:t>je janë të lidhura edhe me rastet kur familja është në krizë siç janë rastet kur prindërit janë të ndarë apo kanë konflikte mes anëtarëve të familjes.</w:t>
      </w:r>
    </w:p>
    <w:p w:rsidR="00647CFE" w:rsidRDefault="00E07175">
      <w:pPr>
        <w:pStyle w:val="BodyText"/>
        <w:spacing w:before="200" w:line="276" w:lineRule="auto"/>
        <w:ind w:left="231" w:right="1126"/>
        <w:jc w:val="both"/>
      </w:pPr>
      <w:r>
        <w:t>Një tjetër dimension shumë i ndjeshëm dhe aktual i</w:t>
      </w:r>
      <w:r>
        <w:rPr>
          <w:spacing w:val="40"/>
        </w:rPr>
        <w:t xml:space="preserve"> </w:t>
      </w:r>
      <w:r>
        <w:t>përplasjes së fëmijëve dhe adoleshentëve me prindërit,</w:t>
      </w:r>
      <w:r>
        <w:t xml:space="preserve"> është</w:t>
      </w:r>
      <w:r>
        <w:rPr>
          <w:spacing w:val="-1"/>
        </w:rPr>
        <w:t xml:space="preserve"> </w:t>
      </w:r>
      <w:r>
        <w:t>përplasja e</w:t>
      </w:r>
      <w:r>
        <w:rPr>
          <w:spacing w:val="40"/>
        </w:rPr>
        <w:t xml:space="preserve"> </w:t>
      </w:r>
      <w:r>
        <w:t>mentaliteteve</w:t>
      </w:r>
      <w:r>
        <w:rPr>
          <w:spacing w:val="40"/>
        </w:rPr>
        <w:t xml:space="preserve"> </w:t>
      </w:r>
      <w:r>
        <w:t>mbi mënyrën e</w:t>
      </w:r>
      <w:r>
        <w:rPr>
          <w:spacing w:val="-1"/>
        </w:rPr>
        <w:t xml:space="preserve"> </w:t>
      </w:r>
      <w:r>
        <w:t>të</w:t>
      </w:r>
      <w:r>
        <w:rPr>
          <w:spacing w:val="-1"/>
        </w:rPr>
        <w:t xml:space="preserve"> </w:t>
      </w:r>
      <w:r>
        <w:t>jetuarit që çon në</w:t>
      </w:r>
      <w:r>
        <w:rPr>
          <w:spacing w:val="-1"/>
        </w:rPr>
        <w:t xml:space="preserve"> </w:t>
      </w:r>
      <w:r>
        <w:t>konflikte</w:t>
      </w:r>
      <w:r>
        <w:rPr>
          <w:spacing w:val="-1"/>
        </w:rPr>
        <w:t xml:space="preserve"> </w:t>
      </w:r>
      <w:r>
        <w:t>dhe</w:t>
      </w:r>
      <w:r>
        <w:rPr>
          <w:spacing w:val="40"/>
        </w:rPr>
        <w:t xml:space="preserve"> </w:t>
      </w:r>
      <w:r>
        <w:t>dhunë ndaj fëmijëve, sidomos vajzave. Këto raste, janë veçanërisht lidhur me përjetimin e seksualitetit dhe krijimin e marrëdhënieve në çift. Puna për ndryshimin e mentalite</w:t>
      </w:r>
      <w:r>
        <w:t>tit dhe përmirësimin e komunikimit mes fëmijëve dhe prindërve mbetet një sfidë për të gjithë aktorët që përballen me problemet e adoleshentëve.</w:t>
      </w:r>
    </w:p>
    <w:p w:rsidR="00647CFE" w:rsidRDefault="00E07175">
      <w:pPr>
        <w:pStyle w:val="BodyText"/>
        <w:spacing w:before="201" w:line="276" w:lineRule="auto"/>
        <w:ind w:left="231" w:right="1130"/>
        <w:jc w:val="both"/>
      </w:pPr>
      <w:r>
        <w:t>Rastet</w:t>
      </w:r>
      <w:r>
        <w:rPr>
          <w:spacing w:val="-2"/>
        </w:rPr>
        <w:t xml:space="preserve"> </w:t>
      </w:r>
      <w:r>
        <w:t>e</w:t>
      </w:r>
      <w:r>
        <w:rPr>
          <w:spacing w:val="-3"/>
        </w:rPr>
        <w:t xml:space="preserve"> </w:t>
      </w:r>
      <w:r>
        <w:t>dhunës</w:t>
      </w:r>
      <w:r>
        <w:rPr>
          <w:spacing w:val="-2"/>
        </w:rPr>
        <w:t xml:space="preserve"> </w:t>
      </w:r>
      <w:r>
        <w:t>në</w:t>
      </w:r>
      <w:r>
        <w:rPr>
          <w:spacing w:val="-1"/>
        </w:rPr>
        <w:t xml:space="preserve"> </w:t>
      </w:r>
      <w:r>
        <w:t>familje</w:t>
      </w:r>
      <w:r>
        <w:rPr>
          <w:spacing w:val="-3"/>
        </w:rPr>
        <w:t xml:space="preserve"> </w:t>
      </w:r>
      <w:r>
        <w:t>dhe</w:t>
      </w:r>
      <w:r>
        <w:rPr>
          <w:spacing w:val="-1"/>
        </w:rPr>
        <w:t xml:space="preserve"> </w:t>
      </w:r>
      <w:r>
        <w:t>ndaj fëmijëve</w:t>
      </w:r>
      <w:r>
        <w:rPr>
          <w:spacing w:val="-2"/>
        </w:rPr>
        <w:t xml:space="preserve"> </w:t>
      </w:r>
      <w:r>
        <w:t>denoncohen</w:t>
      </w:r>
      <w:r>
        <w:rPr>
          <w:spacing w:val="-2"/>
        </w:rPr>
        <w:t xml:space="preserve"> </w:t>
      </w:r>
      <w:r>
        <w:t>nga</w:t>
      </w:r>
      <w:r>
        <w:rPr>
          <w:spacing w:val="-3"/>
        </w:rPr>
        <w:t xml:space="preserve"> </w:t>
      </w:r>
      <w:r>
        <w:t>vetë</w:t>
      </w:r>
      <w:r>
        <w:rPr>
          <w:spacing w:val="-3"/>
        </w:rPr>
        <w:t xml:space="preserve"> </w:t>
      </w:r>
      <w:r>
        <w:t>fëmijët, ose</w:t>
      </w:r>
      <w:r>
        <w:rPr>
          <w:spacing w:val="-2"/>
        </w:rPr>
        <w:t xml:space="preserve"> </w:t>
      </w:r>
      <w:r>
        <w:t>nga</w:t>
      </w:r>
      <w:r>
        <w:rPr>
          <w:spacing w:val="-1"/>
        </w:rPr>
        <w:t xml:space="preserve"> </w:t>
      </w:r>
      <w:r>
        <w:t>njëri</w:t>
      </w:r>
      <w:r>
        <w:rPr>
          <w:spacing w:val="-2"/>
        </w:rPr>
        <w:t xml:space="preserve"> </w:t>
      </w:r>
      <w:r>
        <w:t>prind</w:t>
      </w:r>
      <w:r>
        <w:rPr>
          <w:spacing w:val="-2"/>
        </w:rPr>
        <w:t xml:space="preserve"> </w:t>
      </w:r>
      <w:r>
        <w:t>ndaj prindit</w:t>
      </w:r>
      <w:r>
        <w:rPr>
          <w:spacing w:val="31"/>
        </w:rPr>
        <w:t xml:space="preserve"> </w:t>
      </w:r>
      <w:r>
        <w:t>tjetër.</w:t>
      </w:r>
      <w:r>
        <w:rPr>
          <w:spacing w:val="32"/>
        </w:rPr>
        <w:t xml:space="preserve"> </w:t>
      </w:r>
      <w:r>
        <w:t>Rastet</w:t>
      </w:r>
      <w:r>
        <w:rPr>
          <w:spacing w:val="35"/>
        </w:rPr>
        <w:t xml:space="preserve"> </w:t>
      </w:r>
      <w:r>
        <w:t>e</w:t>
      </w:r>
      <w:r>
        <w:rPr>
          <w:spacing w:val="31"/>
        </w:rPr>
        <w:t xml:space="preserve"> </w:t>
      </w:r>
      <w:r>
        <w:t>dhunës</w:t>
      </w:r>
      <w:r>
        <w:rPr>
          <w:spacing w:val="31"/>
        </w:rPr>
        <w:t xml:space="preserve"> </w:t>
      </w:r>
      <w:r>
        <w:t>ndaj</w:t>
      </w:r>
      <w:r>
        <w:rPr>
          <w:spacing w:val="32"/>
        </w:rPr>
        <w:t xml:space="preserve"> </w:t>
      </w:r>
      <w:r>
        <w:t>nënave</w:t>
      </w:r>
      <w:r>
        <w:rPr>
          <w:spacing w:val="31"/>
        </w:rPr>
        <w:t xml:space="preserve"> </w:t>
      </w:r>
      <w:r>
        <w:t>nga</w:t>
      </w:r>
      <w:r>
        <w:rPr>
          <w:spacing w:val="35"/>
        </w:rPr>
        <w:t xml:space="preserve"> </w:t>
      </w:r>
      <w:r>
        <w:t>baballarët</w:t>
      </w:r>
      <w:r>
        <w:rPr>
          <w:spacing w:val="34"/>
        </w:rPr>
        <w:t xml:space="preserve"> </w:t>
      </w:r>
      <w:r>
        <w:t>rezultojnë</w:t>
      </w:r>
      <w:r>
        <w:rPr>
          <w:spacing w:val="31"/>
        </w:rPr>
        <w:t xml:space="preserve"> </w:t>
      </w:r>
      <w:r>
        <w:t>me</w:t>
      </w:r>
      <w:r>
        <w:rPr>
          <w:spacing w:val="34"/>
        </w:rPr>
        <w:t xml:space="preserve"> </w:t>
      </w:r>
      <w:r>
        <w:t>pasoja</w:t>
      </w:r>
      <w:r>
        <w:rPr>
          <w:spacing w:val="31"/>
        </w:rPr>
        <w:t xml:space="preserve"> </w:t>
      </w:r>
      <w:r>
        <w:t>psikologjike</w:t>
      </w:r>
      <w:r>
        <w:rPr>
          <w:spacing w:val="31"/>
        </w:rPr>
        <w:t xml:space="preserve"> </w:t>
      </w:r>
      <w:r>
        <w:rPr>
          <w:spacing w:val="-5"/>
        </w:rPr>
        <w:t>tek</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048"/>
      </w:pPr>
      <w:r>
        <w:lastRenderedPageBreak/>
        <w:t>fëmijët.</w:t>
      </w:r>
      <w:r>
        <w:rPr>
          <w:spacing w:val="29"/>
        </w:rPr>
        <w:t xml:space="preserve"> </w:t>
      </w:r>
      <w:r>
        <w:t>Ende</w:t>
      </w:r>
      <w:r>
        <w:rPr>
          <w:spacing w:val="28"/>
        </w:rPr>
        <w:t xml:space="preserve"> </w:t>
      </w:r>
      <w:r>
        <w:t>më</w:t>
      </w:r>
      <w:r>
        <w:rPr>
          <w:spacing w:val="28"/>
        </w:rPr>
        <w:t xml:space="preserve"> </w:t>
      </w:r>
      <w:r>
        <w:t>të</w:t>
      </w:r>
      <w:r>
        <w:rPr>
          <w:spacing w:val="28"/>
        </w:rPr>
        <w:t xml:space="preserve"> </w:t>
      </w:r>
      <w:r>
        <w:t>rënda</w:t>
      </w:r>
      <w:r>
        <w:rPr>
          <w:spacing w:val="28"/>
        </w:rPr>
        <w:t xml:space="preserve"> </w:t>
      </w:r>
      <w:r>
        <w:t>janë</w:t>
      </w:r>
      <w:r>
        <w:rPr>
          <w:spacing w:val="28"/>
        </w:rPr>
        <w:t xml:space="preserve"> </w:t>
      </w:r>
      <w:r>
        <w:t>pasojat</w:t>
      </w:r>
      <w:r>
        <w:rPr>
          <w:spacing w:val="29"/>
        </w:rPr>
        <w:t xml:space="preserve"> </w:t>
      </w:r>
      <w:r>
        <w:t>kur</w:t>
      </w:r>
      <w:r>
        <w:rPr>
          <w:spacing w:val="28"/>
        </w:rPr>
        <w:t xml:space="preserve"> </w:t>
      </w:r>
      <w:r>
        <w:t>dhe</w:t>
      </w:r>
      <w:r>
        <w:rPr>
          <w:spacing w:val="30"/>
        </w:rPr>
        <w:t xml:space="preserve"> </w:t>
      </w:r>
      <w:r>
        <w:t>vetë</w:t>
      </w:r>
      <w:r>
        <w:rPr>
          <w:spacing w:val="28"/>
        </w:rPr>
        <w:t xml:space="preserve"> </w:t>
      </w:r>
      <w:r>
        <w:t>fëmijët</w:t>
      </w:r>
      <w:r>
        <w:rPr>
          <w:spacing w:val="29"/>
        </w:rPr>
        <w:t xml:space="preserve"> </w:t>
      </w:r>
      <w:r>
        <w:t>janë</w:t>
      </w:r>
      <w:r>
        <w:rPr>
          <w:spacing w:val="28"/>
        </w:rPr>
        <w:t xml:space="preserve"> </w:t>
      </w:r>
      <w:r>
        <w:t>bërë</w:t>
      </w:r>
      <w:r>
        <w:rPr>
          <w:spacing w:val="28"/>
        </w:rPr>
        <w:t xml:space="preserve"> </w:t>
      </w:r>
      <w:r>
        <w:t>objekt</w:t>
      </w:r>
      <w:r>
        <w:rPr>
          <w:spacing w:val="28"/>
        </w:rPr>
        <w:t xml:space="preserve"> </w:t>
      </w:r>
      <w:r>
        <w:t>i</w:t>
      </w:r>
      <w:r>
        <w:rPr>
          <w:spacing w:val="29"/>
        </w:rPr>
        <w:t xml:space="preserve"> </w:t>
      </w:r>
      <w:r>
        <w:t>dhunës</w:t>
      </w:r>
      <w:r>
        <w:rPr>
          <w:spacing w:val="31"/>
        </w:rPr>
        <w:t xml:space="preserve"> </w:t>
      </w:r>
      <w:r>
        <w:t>fizike</w:t>
      </w:r>
      <w:r>
        <w:rPr>
          <w:spacing w:val="30"/>
        </w:rPr>
        <w:t xml:space="preserve"> </w:t>
      </w:r>
      <w:r>
        <w:t xml:space="preserve">në </w:t>
      </w:r>
      <w:r>
        <w:rPr>
          <w:spacing w:val="-2"/>
        </w:rPr>
        <w:t>familje.</w:t>
      </w:r>
    </w:p>
    <w:p w:rsidR="00647CFE" w:rsidRDefault="00E07175">
      <w:pPr>
        <w:pStyle w:val="BodyText"/>
        <w:spacing w:before="10"/>
        <w:rPr>
          <w:sz w:val="15"/>
        </w:rPr>
      </w:pPr>
      <w:r>
        <w:pict>
          <v:shape id="docshape292" o:spid="_x0000_s1065" type="#_x0000_t202" style="position:absolute;margin-left:69.85pt;margin-top:10.6pt;width:469.55pt;height:73.95pt;z-index:-15715328;mso-wrap-distance-left:0;mso-wrap-distance-right:0;mso-position-horizontal-relative:page" filled="f" strokeweight=".16936mm">
            <v:textbox inset="0,0,0,0">
              <w:txbxContent>
                <w:p w:rsidR="00647CFE" w:rsidRDefault="00E07175">
                  <w:pPr>
                    <w:spacing w:line="276" w:lineRule="auto"/>
                    <w:ind w:left="103" w:right="100"/>
                    <w:jc w:val="both"/>
                    <w:rPr>
                      <w:b/>
                      <w:i/>
                      <w:sz w:val="24"/>
                    </w:rPr>
                  </w:pPr>
                  <w:r>
                    <w:rPr>
                      <w:i/>
                      <w:sz w:val="24"/>
                    </w:rPr>
                    <w:t>Fëmija jetonte me gjyshen pasi prindërit janë të divorcuar. Babai është martuar përsëri, nga martesa e dytë kanë edhe një fëmijë tjetër. Vajza ishte ankuar tek mësuesja kujdestare për prindërit që e dhunojnë psikologjikisht dhe fizikisht dhe</w:t>
                  </w:r>
                  <w:r>
                    <w:rPr>
                      <w:i/>
                      <w:spacing w:val="40"/>
                      <w:sz w:val="24"/>
                    </w:rPr>
                    <w:t xml:space="preserve"> </w:t>
                  </w:r>
                  <w:r>
                    <w:rPr>
                      <w:i/>
                      <w:sz w:val="24"/>
                    </w:rPr>
                    <w:t>për këtë arsye</w:t>
                  </w:r>
                  <w:r>
                    <w:rPr>
                      <w:i/>
                      <w:sz w:val="24"/>
                    </w:rPr>
                    <w:t xml:space="preserve"> ajo iku të</w:t>
                  </w:r>
                  <w:r>
                    <w:rPr>
                      <w:i/>
                      <w:spacing w:val="40"/>
                      <w:sz w:val="24"/>
                    </w:rPr>
                    <w:t xml:space="preserve"> </w:t>
                  </w:r>
                  <w:r>
                    <w:rPr>
                      <w:i/>
                      <w:sz w:val="24"/>
                    </w:rPr>
                    <w:t>jetojë</w:t>
                  </w:r>
                  <w:r>
                    <w:rPr>
                      <w:i/>
                      <w:spacing w:val="40"/>
                      <w:sz w:val="24"/>
                    </w:rPr>
                    <w:t xml:space="preserve"> </w:t>
                  </w:r>
                  <w:r>
                    <w:rPr>
                      <w:i/>
                      <w:sz w:val="24"/>
                    </w:rPr>
                    <w:t>me gjyshen (nënën e babait). Vajza ankohej se nuk e lejojnë</w:t>
                  </w:r>
                  <w:r>
                    <w:rPr>
                      <w:i/>
                      <w:spacing w:val="40"/>
                      <w:sz w:val="24"/>
                    </w:rPr>
                    <w:t xml:space="preserve"> </w:t>
                  </w:r>
                  <w:r>
                    <w:rPr>
                      <w:i/>
                      <w:sz w:val="24"/>
                    </w:rPr>
                    <w:t xml:space="preserve">të komunikojë me nënën e saj. </w:t>
                  </w:r>
                  <w:r>
                    <w:rPr>
                      <w:b/>
                      <w:i/>
                      <w:sz w:val="24"/>
                    </w:rPr>
                    <w:t>Mat</w:t>
                  </w:r>
                </w:p>
              </w:txbxContent>
            </v:textbox>
            <w10:wrap type="topAndBottom" anchorx="page"/>
          </v:shape>
        </w:pict>
      </w:r>
    </w:p>
    <w:p w:rsidR="00647CFE" w:rsidRDefault="00647CFE">
      <w:pPr>
        <w:pStyle w:val="BodyText"/>
        <w:rPr>
          <w:sz w:val="20"/>
        </w:rPr>
      </w:pPr>
    </w:p>
    <w:p w:rsidR="00647CFE" w:rsidRDefault="00647CFE">
      <w:pPr>
        <w:pStyle w:val="BodyText"/>
        <w:spacing w:before="2"/>
        <w:rPr>
          <w:sz w:val="17"/>
        </w:rPr>
      </w:pPr>
    </w:p>
    <w:p w:rsidR="00647CFE" w:rsidRDefault="00E07175">
      <w:pPr>
        <w:pStyle w:val="BodyText"/>
        <w:spacing w:before="90" w:line="276" w:lineRule="auto"/>
        <w:ind w:left="231" w:right="1125"/>
        <w:jc w:val="both"/>
      </w:pPr>
      <w:r>
        <w:t xml:space="preserve">NJMF-të kanë ndërhyrë dhe menaxhuar 96 </w:t>
      </w:r>
      <w:r>
        <w:rPr>
          <w:b/>
        </w:rPr>
        <w:t xml:space="preserve">raste të braktisjes shkollore </w:t>
      </w:r>
      <w:r>
        <w:t>për vitin 2016 që</w:t>
      </w:r>
      <w:r>
        <w:rPr>
          <w:spacing w:val="40"/>
        </w:rPr>
        <w:t xml:space="preserve"> </w:t>
      </w:r>
      <w:r>
        <w:t>rezulton një shifër me madhe nga 72 raste në 2015. Gj</w:t>
      </w:r>
      <w:r>
        <w:t>endja e vështirë ekonomike, migrimi i brendshëm ose sezonal, rezultatet e dobëta në mësime, konflikte dhe mosmarrëveshje si me prindërit ashtu edhe me mësuesit, bëhen arsye për braktisjen e shkollës. Rastet e braktisjes shkollore janë kryesisht fëmijë të k</w:t>
      </w:r>
      <w:r>
        <w:t>omunitetit Rom dhe Egjiptian.</w:t>
      </w:r>
    </w:p>
    <w:p w:rsidR="00647CFE" w:rsidRDefault="00E07175">
      <w:pPr>
        <w:pStyle w:val="BodyText"/>
        <w:spacing w:before="202" w:line="276" w:lineRule="auto"/>
        <w:ind w:left="231" w:right="1127"/>
        <w:jc w:val="both"/>
      </w:pPr>
      <w:r>
        <w:t>NJMF-të kanë bashkëpunuar me DAR/ZA, shkollat dhe komunitetin për identifikimin e fëmijëve</w:t>
      </w:r>
      <w:r>
        <w:rPr>
          <w:spacing w:val="40"/>
        </w:rPr>
        <w:t xml:space="preserve"> </w:t>
      </w:r>
      <w:r>
        <w:t>të paregjistruar ose që kanë braktisur shkollën. Çështja e regjistrimit ka gjetur bashkëpunimin e aktorëve, por mbetet ende sfidë</w:t>
      </w:r>
      <w:r>
        <w:rPr>
          <w:spacing w:val="64"/>
        </w:rPr>
        <w:t xml:space="preserve"> </w:t>
      </w:r>
      <w:r>
        <w:t>brakt</w:t>
      </w:r>
      <w:r>
        <w:t>isja e shkollës nga fëmijët gjatë vitit shkollor, si dhe referimi i rasteve nga mësuesit tek NJMF-të. Nevojitet</w:t>
      </w:r>
      <w:r>
        <w:rPr>
          <w:spacing w:val="40"/>
        </w:rPr>
        <w:t xml:space="preserve"> </w:t>
      </w:r>
      <w:r>
        <w:t>një reagim</w:t>
      </w:r>
      <w:r>
        <w:rPr>
          <w:spacing w:val="40"/>
        </w:rPr>
        <w:t xml:space="preserve"> </w:t>
      </w:r>
      <w:r>
        <w:t>dhe bashkëpunim më i fortë mes stafit pedagogjik dhe shërbimit psiko-social në shkolla dhe NJMF-ve për frekuentimin e shkollës nga nx</w:t>
      </w:r>
      <w:r>
        <w:t xml:space="preserve">ënësit braktisës. Braktisja e shkollës lidhet me arsye të ndryshme siç është varfëria e familjeve, angazhimi i fëmijëve në punë të ndryshme, sidomos në bujqësi, distancat e largëta mes vendbanimit dhe shkollës, migrimi i familjeve brenda dhe jashtë vendit </w:t>
      </w:r>
      <w:r>
        <w:t>për arsye të ndryshme kryesisht ato ekonomike.</w:t>
      </w:r>
    </w:p>
    <w:p w:rsidR="00647CFE" w:rsidRDefault="00E07175">
      <w:pPr>
        <w:pStyle w:val="BodyText"/>
        <w:spacing w:before="10"/>
        <w:rPr>
          <w:sz w:val="25"/>
        </w:rPr>
      </w:pPr>
      <w:r>
        <w:pict>
          <v:shape id="docshape293" o:spid="_x0000_s1064" type="#_x0000_t202" style="position:absolute;margin-left:67pt;margin-top:16.35pt;width:473pt;height:131.65pt;z-index:-15714816;mso-wrap-distance-left:0;mso-wrap-distance-right:0;mso-position-horizontal-relative:page" filled="f" strokeweight=".48pt">
            <v:textbox inset="0,0,0,0">
              <w:txbxContent>
                <w:p w:rsidR="00647CFE" w:rsidRDefault="00E07175">
                  <w:pPr>
                    <w:spacing w:line="276" w:lineRule="auto"/>
                    <w:ind w:left="100" w:right="105"/>
                    <w:jc w:val="both"/>
                    <w:rPr>
                      <w:b/>
                      <w:sz w:val="24"/>
                    </w:rPr>
                  </w:pPr>
                  <w:r>
                    <w:rPr>
                      <w:i/>
                      <w:sz w:val="24"/>
                    </w:rPr>
                    <w:t>4 nxënës në</w:t>
                  </w:r>
                  <w:r>
                    <w:rPr>
                      <w:i/>
                      <w:spacing w:val="-1"/>
                      <w:sz w:val="24"/>
                    </w:rPr>
                    <w:t xml:space="preserve"> </w:t>
                  </w:r>
                  <w:r>
                    <w:rPr>
                      <w:i/>
                      <w:sz w:val="24"/>
                    </w:rPr>
                    <w:t>klasë</w:t>
                  </w:r>
                  <w:r>
                    <w:rPr>
                      <w:i/>
                      <w:spacing w:val="-1"/>
                      <w:sz w:val="24"/>
                    </w:rPr>
                    <w:t xml:space="preserve"> </w:t>
                  </w:r>
                  <w:r>
                    <w:rPr>
                      <w:i/>
                      <w:sz w:val="24"/>
                    </w:rPr>
                    <w:t>e</w:t>
                  </w:r>
                  <w:r>
                    <w:rPr>
                      <w:i/>
                      <w:spacing w:val="-1"/>
                      <w:sz w:val="24"/>
                    </w:rPr>
                    <w:t xml:space="preserve"> </w:t>
                  </w:r>
                  <w:r>
                    <w:rPr>
                      <w:i/>
                      <w:sz w:val="24"/>
                    </w:rPr>
                    <w:t>8-të</w:t>
                  </w:r>
                  <w:r>
                    <w:rPr>
                      <w:i/>
                      <w:spacing w:val="-1"/>
                      <w:sz w:val="24"/>
                    </w:rPr>
                    <w:t xml:space="preserve"> </w:t>
                  </w:r>
                  <w:r>
                    <w:rPr>
                      <w:i/>
                      <w:sz w:val="24"/>
                    </w:rPr>
                    <w:t>dhe</w:t>
                  </w:r>
                  <w:r>
                    <w:rPr>
                      <w:i/>
                      <w:spacing w:val="-1"/>
                      <w:sz w:val="24"/>
                    </w:rPr>
                    <w:t xml:space="preserve"> </w:t>
                  </w:r>
                  <w:r>
                    <w:rPr>
                      <w:i/>
                      <w:sz w:val="24"/>
                    </w:rPr>
                    <w:t>4 nxënës në klasë</w:t>
                  </w:r>
                  <w:r>
                    <w:rPr>
                      <w:i/>
                      <w:spacing w:val="-1"/>
                      <w:sz w:val="24"/>
                    </w:rPr>
                    <w:t xml:space="preserve"> </w:t>
                  </w:r>
                  <w:r>
                    <w:rPr>
                      <w:i/>
                      <w:sz w:val="24"/>
                    </w:rPr>
                    <w:t>të 7-të,</w:t>
                  </w:r>
                  <w:r>
                    <w:rPr>
                      <w:i/>
                      <w:spacing w:val="-1"/>
                      <w:sz w:val="24"/>
                    </w:rPr>
                    <w:t xml:space="preserve"> </w:t>
                  </w:r>
                  <w:r>
                    <w:rPr>
                      <w:i/>
                      <w:sz w:val="24"/>
                    </w:rPr>
                    <w:t>prej</w:t>
                  </w:r>
                  <w:r>
                    <w:rPr>
                      <w:i/>
                      <w:spacing w:val="-1"/>
                      <w:sz w:val="24"/>
                    </w:rPr>
                    <w:t xml:space="preserve"> </w:t>
                  </w:r>
                  <w:r>
                    <w:rPr>
                      <w:i/>
                      <w:sz w:val="24"/>
                    </w:rPr>
                    <w:t>të cilëve</w:t>
                  </w:r>
                  <w:r>
                    <w:rPr>
                      <w:i/>
                      <w:spacing w:val="-1"/>
                      <w:sz w:val="24"/>
                    </w:rPr>
                    <w:t xml:space="preserve"> </w:t>
                  </w:r>
                  <w:r>
                    <w:rPr>
                      <w:i/>
                      <w:sz w:val="24"/>
                    </w:rPr>
                    <w:t>6 janë</w:t>
                  </w:r>
                  <w:r>
                    <w:rPr>
                      <w:i/>
                      <w:spacing w:val="-1"/>
                      <w:sz w:val="24"/>
                    </w:rPr>
                    <w:t xml:space="preserve"> </w:t>
                  </w:r>
                  <w:r>
                    <w:rPr>
                      <w:i/>
                      <w:sz w:val="24"/>
                    </w:rPr>
                    <w:t>nga komuniteti</w:t>
                  </w:r>
                  <w:r>
                    <w:rPr>
                      <w:i/>
                      <w:spacing w:val="80"/>
                      <w:sz w:val="24"/>
                    </w:rPr>
                    <w:t xml:space="preserve"> </w:t>
                  </w:r>
                  <w:r>
                    <w:rPr>
                      <w:i/>
                      <w:sz w:val="24"/>
                    </w:rPr>
                    <w:t>Rom</w:t>
                  </w:r>
                  <w:r>
                    <w:rPr>
                      <w:i/>
                      <w:sz w:val="24"/>
                    </w:rPr>
                    <w:t xml:space="preserve"> dhe 2 nga ai Egjiptian kishin braktisur shkollën. Kemi bërë takime me Drejtorinë e shkollës, kryeplakun e fshatit, me administratorin e Njësisë administrative</w:t>
                  </w:r>
                  <w:r>
                    <w:rPr>
                      <w:i/>
                      <w:spacing w:val="40"/>
                      <w:sz w:val="24"/>
                    </w:rPr>
                    <w:t xml:space="preserve"> </w:t>
                  </w:r>
                  <w:r>
                    <w:rPr>
                      <w:i/>
                      <w:sz w:val="24"/>
                    </w:rPr>
                    <w:t>dhe me prindërit e tyre për rikthimin në shkollë të fëmijëve. Arsyeja e braktisjes së shkollës n</w:t>
                  </w:r>
                  <w:r>
                    <w:rPr>
                      <w:i/>
                      <w:sz w:val="24"/>
                    </w:rPr>
                    <w:t xml:space="preserve">ga nxënësit sipas prindërve është niveli i ulet ekonomik i familjeve të tyre. </w:t>
                  </w:r>
                  <w:r>
                    <w:rPr>
                      <w:b/>
                      <w:sz w:val="24"/>
                    </w:rPr>
                    <w:t>Shushicë</w:t>
                  </w:r>
                </w:p>
                <w:p w:rsidR="00647CFE" w:rsidRDefault="00E07175">
                  <w:pPr>
                    <w:spacing w:before="195" w:line="276" w:lineRule="auto"/>
                    <w:ind w:left="100" w:right="115"/>
                    <w:jc w:val="both"/>
                    <w:rPr>
                      <w:b/>
                      <w:sz w:val="24"/>
                    </w:rPr>
                  </w:pPr>
                  <w:r>
                    <w:rPr>
                      <w:i/>
                      <w:sz w:val="24"/>
                    </w:rPr>
                    <w:t xml:space="preserve">“Familja prej vitesh jeton në një situatë të vështirë ekonomike. Familja bashkë me fëmijët ka ndërruar shpesh vendbanimin dhe fëmijët janë detyruar të braktisin shkollën”. </w:t>
                  </w:r>
                  <w:r>
                    <w:rPr>
                      <w:b/>
                      <w:sz w:val="24"/>
                    </w:rPr>
                    <w:t>Cërrik</w:t>
                  </w:r>
                </w:p>
              </w:txbxContent>
            </v:textbox>
            <w10:wrap type="topAndBottom" anchorx="page"/>
          </v:shape>
        </w:pict>
      </w:r>
    </w:p>
    <w:p w:rsidR="00647CFE" w:rsidRDefault="00647CFE">
      <w:pPr>
        <w:pStyle w:val="BodyText"/>
        <w:rPr>
          <w:sz w:val="20"/>
        </w:rPr>
      </w:pPr>
    </w:p>
    <w:p w:rsidR="00647CFE" w:rsidRDefault="00647CFE">
      <w:pPr>
        <w:pStyle w:val="BodyText"/>
        <w:spacing w:before="5"/>
        <w:rPr>
          <w:sz w:val="17"/>
        </w:rPr>
      </w:pPr>
    </w:p>
    <w:p w:rsidR="00647CFE" w:rsidRDefault="00E07175">
      <w:pPr>
        <w:spacing w:before="90"/>
        <w:ind w:left="231"/>
        <w:jc w:val="both"/>
        <w:rPr>
          <w:b/>
          <w:i/>
          <w:sz w:val="24"/>
        </w:rPr>
      </w:pPr>
      <w:r>
        <w:rPr>
          <w:b/>
          <w:sz w:val="24"/>
        </w:rPr>
        <w:t>Regjistrimi</w:t>
      </w:r>
      <w:r>
        <w:rPr>
          <w:b/>
          <w:spacing w:val="-4"/>
          <w:sz w:val="24"/>
        </w:rPr>
        <w:t xml:space="preserve"> </w:t>
      </w:r>
      <w:r>
        <w:rPr>
          <w:b/>
          <w:sz w:val="24"/>
        </w:rPr>
        <w:t>i</w:t>
      </w:r>
      <w:r>
        <w:rPr>
          <w:b/>
          <w:spacing w:val="-4"/>
          <w:sz w:val="24"/>
        </w:rPr>
        <w:t xml:space="preserve"> </w:t>
      </w:r>
      <w:r>
        <w:rPr>
          <w:b/>
          <w:sz w:val="24"/>
        </w:rPr>
        <w:t>fëmijëve</w:t>
      </w:r>
      <w:r>
        <w:rPr>
          <w:b/>
          <w:spacing w:val="-5"/>
          <w:sz w:val="24"/>
        </w:rPr>
        <w:t xml:space="preserve"> </w:t>
      </w:r>
      <w:r>
        <w:rPr>
          <w:b/>
          <w:sz w:val="24"/>
        </w:rPr>
        <w:t>të</w:t>
      </w:r>
      <w:r>
        <w:rPr>
          <w:b/>
          <w:spacing w:val="-5"/>
          <w:sz w:val="24"/>
        </w:rPr>
        <w:t xml:space="preserve"> </w:t>
      </w:r>
      <w:r>
        <w:rPr>
          <w:b/>
          <w:sz w:val="24"/>
        </w:rPr>
        <w:t>paregjistruar</w:t>
      </w:r>
      <w:r>
        <w:rPr>
          <w:b/>
          <w:spacing w:val="-3"/>
          <w:sz w:val="24"/>
        </w:rPr>
        <w:t xml:space="preserve"> </w:t>
      </w:r>
      <w:r>
        <w:rPr>
          <w:b/>
          <w:i/>
          <w:sz w:val="24"/>
        </w:rPr>
        <w:t>në</w:t>
      </w:r>
      <w:r>
        <w:rPr>
          <w:b/>
          <w:i/>
          <w:spacing w:val="-5"/>
          <w:sz w:val="24"/>
        </w:rPr>
        <w:t xml:space="preserve"> </w:t>
      </w:r>
      <w:r>
        <w:rPr>
          <w:b/>
          <w:i/>
          <w:sz w:val="24"/>
        </w:rPr>
        <w:t>gjendjen</w:t>
      </w:r>
      <w:r>
        <w:rPr>
          <w:b/>
          <w:i/>
          <w:spacing w:val="-4"/>
          <w:sz w:val="24"/>
        </w:rPr>
        <w:t xml:space="preserve"> </w:t>
      </w:r>
      <w:r>
        <w:rPr>
          <w:b/>
          <w:i/>
          <w:spacing w:val="-2"/>
          <w:sz w:val="24"/>
        </w:rPr>
        <w:t>civile</w:t>
      </w:r>
    </w:p>
    <w:p w:rsidR="00647CFE" w:rsidRDefault="00647CFE">
      <w:pPr>
        <w:pStyle w:val="BodyText"/>
        <w:spacing w:before="7"/>
        <w:rPr>
          <w:b/>
          <w:i/>
          <w:sz w:val="20"/>
        </w:rPr>
      </w:pPr>
    </w:p>
    <w:p w:rsidR="00647CFE" w:rsidRDefault="00E07175">
      <w:pPr>
        <w:pStyle w:val="BodyText"/>
        <w:spacing w:line="276" w:lineRule="auto"/>
        <w:ind w:left="231" w:right="1125"/>
        <w:jc w:val="both"/>
      </w:pPr>
      <w:r>
        <w:t>Për vitin 2016 janë trajtuar 53 raste kundrejt 35 në vitin 2015.</w:t>
      </w:r>
      <w:r>
        <w:rPr>
          <w:spacing w:val="40"/>
        </w:rPr>
        <w:t xml:space="preserve"> </w:t>
      </w:r>
      <w:r>
        <w:t>Në rritjen e numrit të fëmijëve të regjistruar ka ndikuar dhe trajnimet në 12 qarqet e vendit gjatë vitit 2016 të realizuara nga ASHMDF</w:t>
      </w:r>
      <w:r>
        <w:rPr>
          <w:spacing w:val="-2"/>
        </w:rPr>
        <w:t xml:space="preserve"> </w:t>
      </w:r>
      <w:r>
        <w:t>në</w:t>
      </w:r>
      <w:r>
        <w:rPr>
          <w:spacing w:val="-1"/>
        </w:rPr>
        <w:t xml:space="preserve"> </w:t>
      </w:r>
      <w:r>
        <w:t>bashkëpunim me</w:t>
      </w:r>
      <w:r>
        <w:rPr>
          <w:spacing w:val="-1"/>
        </w:rPr>
        <w:t xml:space="preserve"> </w:t>
      </w:r>
      <w:r>
        <w:t>TLAS dhe</w:t>
      </w:r>
      <w:r>
        <w:rPr>
          <w:spacing w:val="-1"/>
        </w:rPr>
        <w:t xml:space="preserve"> </w:t>
      </w:r>
      <w:r>
        <w:t>SHSSH</w:t>
      </w:r>
      <w:r>
        <w:rPr>
          <w:spacing w:val="-1"/>
        </w:rPr>
        <w:t xml:space="preserve"> </w:t>
      </w:r>
      <w:r>
        <w:t>për</w:t>
      </w:r>
      <w:r>
        <w:rPr>
          <w:spacing w:val="-1"/>
        </w:rPr>
        <w:t xml:space="preserve"> </w:t>
      </w:r>
      <w:r>
        <w:t>identifikimin e</w:t>
      </w:r>
      <w:r>
        <w:rPr>
          <w:spacing w:val="-1"/>
        </w:rPr>
        <w:t xml:space="preserve"> </w:t>
      </w:r>
      <w:r>
        <w:t>fë</w:t>
      </w:r>
      <w:r>
        <w:t>mijëve</w:t>
      </w:r>
      <w:r>
        <w:rPr>
          <w:spacing w:val="-2"/>
        </w:rPr>
        <w:t xml:space="preserve"> </w:t>
      </w:r>
      <w:r>
        <w:t>të</w:t>
      </w:r>
      <w:r>
        <w:rPr>
          <w:spacing w:val="-1"/>
        </w:rPr>
        <w:t xml:space="preserve"> </w:t>
      </w:r>
      <w:r>
        <w:t>paregjistruar</w:t>
      </w:r>
      <w:r>
        <w:rPr>
          <w:spacing w:val="-1"/>
        </w:rPr>
        <w:t xml:space="preserve"> </w:t>
      </w:r>
      <w:r>
        <w:t>dhe njohjen me proceduarat dhe udhëzimet lehtësuese për regjistrimin e tyre.</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8"/>
        <w:jc w:val="both"/>
      </w:pPr>
      <w:r>
        <w:lastRenderedPageBreak/>
        <w:t>Mosregjistrimi i fëmijës në gjendjen civile e përjashton fëmijën nga aksesi në të drejtat e tjera themelore</w:t>
      </w:r>
      <w:r>
        <w:rPr>
          <w:spacing w:val="-2"/>
        </w:rPr>
        <w:t xml:space="preserve"> </w:t>
      </w:r>
      <w:r>
        <w:t>si psh, kujdes</w:t>
      </w:r>
      <w:r>
        <w:rPr>
          <w:spacing w:val="-1"/>
        </w:rPr>
        <w:t xml:space="preserve"> </w:t>
      </w:r>
      <w:r>
        <w:t>shëndetësor, arsim</w:t>
      </w:r>
      <w:r>
        <w:t>im dhe</w:t>
      </w:r>
      <w:r>
        <w:rPr>
          <w:spacing w:val="-1"/>
        </w:rPr>
        <w:t xml:space="preserve"> </w:t>
      </w:r>
      <w:r>
        <w:t>shërbime</w:t>
      </w:r>
      <w:r>
        <w:rPr>
          <w:spacing w:val="-1"/>
        </w:rPr>
        <w:t xml:space="preserve"> </w:t>
      </w:r>
      <w:r>
        <w:t>të</w:t>
      </w:r>
      <w:r>
        <w:rPr>
          <w:spacing w:val="-1"/>
        </w:rPr>
        <w:t xml:space="preserve"> </w:t>
      </w:r>
      <w:r>
        <w:t>tjera</w:t>
      </w:r>
      <w:r>
        <w:rPr>
          <w:spacing w:val="-2"/>
        </w:rPr>
        <w:t xml:space="preserve"> </w:t>
      </w:r>
      <w:r>
        <w:t>si dhe</w:t>
      </w:r>
      <w:r>
        <w:rPr>
          <w:spacing w:val="-1"/>
        </w:rPr>
        <w:t xml:space="preserve"> </w:t>
      </w:r>
      <w:r>
        <w:t>e</w:t>
      </w:r>
      <w:r>
        <w:rPr>
          <w:spacing w:val="-1"/>
        </w:rPr>
        <w:t xml:space="preserve"> </w:t>
      </w:r>
      <w:r>
        <w:t>ekspozon fëmijën</w:t>
      </w:r>
      <w:r>
        <w:rPr>
          <w:spacing w:val="-1"/>
        </w:rPr>
        <w:t xml:space="preserve"> </w:t>
      </w:r>
      <w:r>
        <w:t>ndaj abuzimit. NJMF-të raportojnë që kanë bërë punë identifikuese në terren për fëmijët në situatë rruge, nga ku raportohet dhe numri më i lartë i rasteve të fëmijëve të paregjistruar.</w:t>
      </w:r>
    </w:p>
    <w:p w:rsidR="00647CFE" w:rsidRDefault="00E07175">
      <w:pPr>
        <w:pStyle w:val="BodyText"/>
        <w:spacing w:before="200" w:line="276" w:lineRule="auto"/>
        <w:ind w:left="231" w:right="1125"/>
        <w:jc w:val="both"/>
      </w:pPr>
      <w:r>
        <w:t>Fëmijët e lindur jas</w:t>
      </w:r>
      <w:r>
        <w:t>htë vendit, veçanërisht të lindur nga prindër pa kurorë janë rastet që hasin më shumë vështirësi për regjistrim, për arsye të proceduarave që duhen ndjekur, mungesës së dokumentacionit si dhe shpenzimeve financiare për sigurimin e tij. Kjo ndodh sepse zgji</w:t>
      </w:r>
      <w:r>
        <w:t>dhja e çështjeve</w:t>
      </w:r>
      <w:r>
        <w:rPr>
          <w:spacing w:val="-1"/>
        </w:rPr>
        <w:t xml:space="preserve"> </w:t>
      </w:r>
      <w:r>
        <w:t>ligjore që</w:t>
      </w:r>
      <w:r>
        <w:rPr>
          <w:spacing w:val="-1"/>
        </w:rPr>
        <w:t xml:space="preserve"> </w:t>
      </w:r>
      <w:r>
        <w:t>lidhen me</w:t>
      </w:r>
      <w:r>
        <w:rPr>
          <w:spacing w:val="-1"/>
        </w:rPr>
        <w:t xml:space="preserve"> </w:t>
      </w:r>
      <w:r>
        <w:t>regjistrimin e</w:t>
      </w:r>
      <w:r>
        <w:rPr>
          <w:spacing w:val="-1"/>
        </w:rPr>
        <w:t xml:space="preserve"> </w:t>
      </w:r>
      <w:r>
        <w:t>lindjes së</w:t>
      </w:r>
      <w:r>
        <w:rPr>
          <w:spacing w:val="-1"/>
        </w:rPr>
        <w:t xml:space="preserve"> </w:t>
      </w:r>
      <w:r>
        <w:t>fëmijës është</w:t>
      </w:r>
      <w:r>
        <w:rPr>
          <w:spacing w:val="-1"/>
        </w:rPr>
        <w:t xml:space="preserve"> </w:t>
      </w:r>
      <w:r>
        <w:t>shpesh e</w:t>
      </w:r>
      <w:r>
        <w:rPr>
          <w:spacing w:val="-1"/>
        </w:rPr>
        <w:t xml:space="preserve"> </w:t>
      </w:r>
      <w:r>
        <w:t>lidhur</w:t>
      </w:r>
      <w:r>
        <w:rPr>
          <w:spacing w:val="-1"/>
        </w:rPr>
        <w:t xml:space="preserve"> </w:t>
      </w:r>
      <w:r>
        <w:t>me zgjidhjen e një sërë problemesh të tjera ligjore të ndërmjetme që kanë kosto të papërballueshme për xhepat e familjeve të prekura nga fenomeni i mos regjistrim</w:t>
      </w:r>
      <w:r>
        <w:t>it të lindjeve. Zgjidhje e rasteve shoqërohet jo vetëm me</w:t>
      </w:r>
      <w:r>
        <w:rPr>
          <w:spacing w:val="-1"/>
        </w:rPr>
        <w:t xml:space="preserve"> </w:t>
      </w:r>
      <w:r>
        <w:t>koston e asistencës ligjore</w:t>
      </w:r>
      <w:r>
        <w:rPr>
          <w:spacing w:val="-2"/>
        </w:rPr>
        <w:t xml:space="preserve"> </w:t>
      </w:r>
      <w:r>
        <w:t>të avokatit por</w:t>
      </w:r>
      <w:r>
        <w:rPr>
          <w:spacing w:val="-1"/>
        </w:rPr>
        <w:t xml:space="preserve"> </w:t>
      </w:r>
      <w:r>
        <w:t>edhe me</w:t>
      </w:r>
      <w:r>
        <w:rPr>
          <w:spacing w:val="-1"/>
        </w:rPr>
        <w:t xml:space="preserve"> </w:t>
      </w:r>
      <w:r>
        <w:t>një sërë shpenzimesh gjyqësore si ato te psikologut, noterit, përkthyesit, laboratorit për analizën shkencore të ADN-së, legalizimit të dokumentev</w:t>
      </w:r>
      <w:r>
        <w:t>e në konsullata, etj.</w:t>
      </w:r>
    </w:p>
    <w:p w:rsidR="00647CFE" w:rsidRDefault="00E07175">
      <w:pPr>
        <w:pStyle w:val="BodyText"/>
        <w:spacing w:before="202" w:line="276" w:lineRule="auto"/>
        <w:ind w:left="231" w:right="1127"/>
        <w:jc w:val="both"/>
      </w:pPr>
      <w:r>
        <w:t>Për këto raste që janë të shumta në numër, NJMF-të kanë pasur bashkëpunim me Organizatën TLAS dhe Observatorin për të Drejtat e Fëmijëve të financuara nga donatorë si UNICEF, UNDP, CRD, Save the Children dhe Terre Des Hommes.</w:t>
      </w:r>
    </w:p>
    <w:p w:rsidR="00647CFE" w:rsidRDefault="00E07175">
      <w:pPr>
        <w:pStyle w:val="BodyText"/>
        <w:spacing w:before="199" w:line="276" w:lineRule="auto"/>
        <w:ind w:left="231" w:right="1126"/>
        <w:jc w:val="both"/>
      </w:pPr>
      <w:r>
        <w:t>Puna</w:t>
      </w:r>
      <w:r>
        <w:rPr>
          <w:spacing w:val="-1"/>
        </w:rPr>
        <w:t xml:space="preserve"> </w:t>
      </w:r>
      <w:r>
        <w:t>për</w:t>
      </w:r>
      <w:r>
        <w:t xml:space="preserve"> kapërcimin</w:t>
      </w:r>
      <w:r>
        <w:rPr>
          <w:spacing w:val="40"/>
        </w:rPr>
        <w:t xml:space="preserve"> </w:t>
      </w:r>
      <w:r>
        <w:t>e</w:t>
      </w:r>
      <w:r>
        <w:rPr>
          <w:spacing w:val="-1"/>
        </w:rPr>
        <w:t xml:space="preserve"> </w:t>
      </w:r>
      <w:r>
        <w:t>barrierave të</w:t>
      </w:r>
      <w:r>
        <w:rPr>
          <w:spacing w:val="-1"/>
        </w:rPr>
        <w:t xml:space="preserve"> </w:t>
      </w:r>
      <w:r>
        <w:t>sipër</w:t>
      </w:r>
      <w:r>
        <w:rPr>
          <w:spacing w:val="-1"/>
        </w:rPr>
        <w:t xml:space="preserve"> </w:t>
      </w:r>
      <w:r>
        <w:t>përmendura</w:t>
      </w:r>
      <w:r>
        <w:rPr>
          <w:spacing w:val="-2"/>
        </w:rPr>
        <w:t xml:space="preserve"> </w:t>
      </w:r>
      <w:r>
        <w:t>mbeten një</w:t>
      </w:r>
      <w:r>
        <w:rPr>
          <w:spacing w:val="-1"/>
        </w:rPr>
        <w:t xml:space="preserve"> </w:t>
      </w:r>
      <w:r>
        <w:t>sfidë</w:t>
      </w:r>
      <w:r>
        <w:rPr>
          <w:spacing w:val="-1"/>
        </w:rPr>
        <w:t xml:space="preserve"> </w:t>
      </w:r>
      <w:r>
        <w:t>jo vetëm për</w:t>
      </w:r>
      <w:r>
        <w:rPr>
          <w:spacing w:val="40"/>
        </w:rPr>
        <w:t xml:space="preserve"> </w:t>
      </w:r>
      <w:r>
        <w:t>NJMF-të por dhe të strukturave të tjera vendore.</w:t>
      </w:r>
    </w:p>
    <w:p w:rsidR="00647CFE" w:rsidRDefault="00E07175">
      <w:pPr>
        <w:pStyle w:val="BodyText"/>
        <w:spacing w:before="10"/>
        <w:rPr>
          <w:sz w:val="15"/>
        </w:rPr>
      </w:pPr>
      <w:r>
        <w:pict>
          <v:shape id="docshape294" o:spid="_x0000_s1063" type="#_x0000_t202" style="position:absolute;margin-left:68.2pt;margin-top:10.6pt;width:473.5pt;height:115.7pt;z-index:-15714304;mso-wrap-distance-left:0;mso-wrap-distance-right:0;mso-position-horizontal-relative:page" filled="f" strokeweight=".48pt">
            <v:textbox inset="0,0,0,0">
              <w:txbxContent>
                <w:p w:rsidR="00647CFE" w:rsidRDefault="00E07175">
                  <w:pPr>
                    <w:spacing w:line="276" w:lineRule="auto"/>
                    <w:ind w:left="103" w:right="106"/>
                    <w:jc w:val="both"/>
                    <w:rPr>
                      <w:b/>
                      <w:i/>
                      <w:sz w:val="24"/>
                    </w:rPr>
                  </w:pPr>
                  <w:r>
                    <w:rPr>
                      <w:i/>
                      <w:sz w:val="24"/>
                    </w:rPr>
                    <w:t>Fëmija është në klasën e parë, por është i</w:t>
                  </w:r>
                  <w:r>
                    <w:rPr>
                      <w:i/>
                      <w:spacing w:val="40"/>
                      <w:sz w:val="24"/>
                    </w:rPr>
                    <w:t xml:space="preserve"> </w:t>
                  </w:r>
                  <w:r>
                    <w:rPr>
                      <w:i/>
                      <w:sz w:val="24"/>
                    </w:rPr>
                    <w:t>paregjistruar në gjendjen civile. Prindërit janë të divorcuar, vajza ka lindur në Greqi dhe nëna aktualisht jeton në Greqi, ndërsa babai dhe vajza janë kthyer dhe jetojnë në fshatin Perondi</w:t>
                  </w:r>
                  <w:r>
                    <w:rPr>
                      <w:sz w:val="24"/>
                    </w:rPr>
                    <w:t>.</w:t>
                  </w:r>
                  <w:r>
                    <w:rPr>
                      <w:spacing w:val="40"/>
                      <w:sz w:val="24"/>
                    </w:rPr>
                    <w:t xml:space="preserve"> </w:t>
                  </w:r>
                  <w:r>
                    <w:rPr>
                      <w:b/>
                      <w:i/>
                      <w:sz w:val="24"/>
                    </w:rPr>
                    <w:t>Kuçovë</w:t>
                  </w:r>
                </w:p>
                <w:p w:rsidR="00647CFE" w:rsidRDefault="00E07175">
                  <w:pPr>
                    <w:spacing w:before="194" w:line="276" w:lineRule="auto"/>
                    <w:ind w:left="103" w:right="102"/>
                    <w:jc w:val="both"/>
                    <w:rPr>
                      <w:b/>
                      <w:i/>
                      <w:sz w:val="24"/>
                    </w:rPr>
                  </w:pPr>
                  <w:r>
                    <w:rPr>
                      <w:i/>
                      <w:sz w:val="24"/>
                    </w:rPr>
                    <w:t>Dy prindërit bashkëjetojnë pa martesë</w:t>
                  </w:r>
                  <w:r>
                    <w:rPr>
                      <w:i/>
                      <w:spacing w:val="40"/>
                      <w:sz w:val="24"/>
                    </w:rPr>
                    <w:t xml:space="preserve"> </w:t>
                  </w:r>
                  <w:r>
                    <w:rPr>
                      <w:i/>
                      <w:sz w:val="24"/>
                    </w:rPr>
                    <w:t>dhe kanë</w:t>
                  </w:r>
                  <w:r>
                    <w:rPr>
                      <w:i/>
                      <w:spacing w:val="40"/>
                      <w:sz w:val="24"/>
                    </w:rPr>
                    <w:t xml:space="preserve"> </w:t>
                  </w:r>
                  <w:r>
                    <w:rPr>
                      <w:i/>
                      <w:sz w:val="24"/>
                    </w:rPr>
                    <w:t xml:space="preserve">një fëmijë </w:t>
                  </w:r>
                  <w:r>
                    <w:rPr>
                      <w:i/>
                      <w:sz w:val="24"/>
                    </w:rPr>
                    <w:t>të paregjistruar dhe rrjedhimisht i pavaksinuar. Familja jeton në kushte të vështira ekonomike dhe e kane të pamundur të ndjekin proceduarat e regjistrimit.</w:t>
                  </w:r>
                  <w:r>
                    <w:rPr>
                      <w:i/>
                      <w:spacing w:val="40"/>
                      <w:sz w:val="24"/>
                    </w:rPr>
                    <w:t xml:space="preserve"> </w:t>
                  </w:r>
                  <w:r>
                    <w:rPr>
                      <w:b/>
                      <w:i/>
                      <w:sz w:val="24"/>
                    </w:rPr>
                    <w:t>Konispol</w:t>
                  </w:r>
                </w:p>
              </w:txbxContent>
            </v:textbox>
            <w10:wrap type="topAndBottom" anchorx="page"/>
          </v:shape>
        </w:pict>
      </w:r>
    </w:p>
    <w:p w:rsidR="00647CFE" w:rsidRDefault="00647CFE">
      <w:pPr>
        <w:pStyle w:val="BodyText"/>
        <w:rPr>
          <w:sz w:val="20"/>
        </w:rPr>
      </w:pPr>
    </w:p>
    <w:p w:rsidR="00647CFE" w:rsidRDefault="00647CFE">
      <w:pPr>
        <w:pStyle w:val="BodyText"/>
        <w:spacing w:before="2"/>
        <w:rPr>
          <w:sz w:val="17"/>
        </w:rPr>
      </w:pPr>
    </w:p>
    <w:p w:rsidR="00647CFE" w:rsidRDefault="00E07175">
      <w:pPr>
        <w:pStyle w:val="BodyText"/>
        <w:spacing w:before="90" w:line="276" w:lineRule="auto"/>
        <w:ind w:left="231" w:right="1124"/>
        <w:jc w:val="both"/>
      </w:pPr>
      <w:r>
        <w:t>Një problematikë</w:t>
      </w:r>
      <w:r>
        <w:rPr>
          <w:spacing w:val="40"/>
        </w:rPr>
        <w:t xml:space="preserve"> </w:t>
      </w:r>
      <w:r>
        <w:t xml:space="preserve">tjetër e trajtuar nga NJMF-të është </w:t>
      </w:r>
      <w:r>
        <w:rPr>
          <w:b/>
        </w:rPr>
        <w:t>aftësia e prindërve për tu kujdesu</w:t>
      </w:r>
      <w:r>
        <w:rPr>
          <w:b/>
        </w:rPr>
        <w:t>r për fëmijën</w:t>
      </w:r>
      <w:r>
        <w:t xml:space="preserve">. NJMF-të raportojnë që kanë menaxhuar </w:t>
      </w:r>
      <w:r>
        <w:rPr>
          <w:b/>
        </w:rPr>
        <w:t xml:space="preserve">49 raste </w:t>
      </w:r>
      <w:r>
        <w:t>të fëmijëve që për arsye të ndryshme u mungon kujdesi prindëror. Arsyet janë mungesë e kapaciteteve prindërore për përkujdesje, për arsye shëndetësore të prindërve apo të fëmijëve, për shkak të v</w:t>
      </w:r>
      <w:r>
        <w:t>dekjes së njërit ose të dy prindërve, probleme të mardhënieve në çift, braktisjes nga prindërit të fëmijëve, divorceve problemeve me alkoolin, etj. Në varësi të rastit dhe të nivelit të rrezikut për fëmijët të cilët, për arsyet e mësipërme mbeten</w:t>
      </w:r>
      <w:r>
        <w:rPr>
          <w:spacing w:val="-2"/>
        </w:rPr>
        <w:t xml:space="preserve"> </w:t>
      </w:r>
      <w:r>
        <w:t>ose</w:t>
      </w:r>
      <w:r>
        <w:rPr>
          <w:spacing w:val="-1"/>
        </w:rPr>
        <w:t xml:space="preserve"> </w:t>
      </w:r>
      <w:r>
        <w:t>rrezi</w:t>
      </w:r>
      <w:r>
        <w:t>kojnë</w:t>
      </w:r>
      <w:r>
        <w:rPr>
          <w:spacing w:val="-3"/>
        </w:rPr>
        <w:t xml:space="preserve"> </w:t>
      </w:r>
      <w:r>
        <w:t>të</w:t>
      </w:r>
      <w:r>
        <w:rPr>
          <w:spacing w:val="-1"/>
        </w:rPr>
        <w:t xml:space="preserve"> </w:t>
      </w:r>
      <w:r>
        <w:t>mbeten</w:t>
      </w:r>
      <w:r>
        <w:rPr>
          <w:spacing w:val="-2"/>
        </w:rPr>
        <w:t xml:space="preserve"> </w:t>
      </w:r>
      <w:r>
        <w:t>pa</w:t>
      </w:r>
      <w:r>
        <w:rPr>
          <w:spacing w:val="-3"/>
        </w:rPr>
        <w:t xml:space="preserve"> </w:t>
      </w:r>
      <w:r>
        <w:t>kujdes</w:t>
      </w:r>
      <w:r>
        <w:rPr>
          <w:spacing w:val="-2"/>
        </w:rPr>
        <w:t xml:space="preserve"> </w:t>
      </w:r>
      <w:r>
        <w:t>prindëror</w:t>
      </w:r>
      <w:r>
        <w:rPr>
          <w:spacing w:val="-3"/>
        </w:rPr>
        <w:t xml:space="preserve"> </w:t>
      </w:r>
      <w:r>
        <w:t>NJMF-të</w:t>
      </w:r>
      <w:r>
        <w:rPr>
          <w:spacing w:val="-2"/>
        </w:rPr>
        <w:t xml:space="preserve"> </w:t>
      </w:r>
      <w:r>
        <w:t>kanë</w:t>
      </w:r>
      <w:r>
        <w:rPr>
          <w:spacing w:val="-3"/>
        </w:rPr>
        <w:t xml:space="preserve"> </w:t>
      </w:r>
      <w:r>
        <w:t>marrë</w:t>
      </w:r>
      <w:r>
        <w:rPr>
          <w:spacing w:val="-2"/>
        </w:rPr>
        <w:t xml:space="preserve"> </w:t>
      </w:r>
      <w:r>
        <w:t>në</w:t>
      </w:r>
      <w:r>
        <w:rPr>
          <w:spacing w:val="-3"/>
        </w:rPr>
        <w:t xml:space="preserve"> </w:t>
      </w:r>
      <w:r>
        <w:t>mbrojtje</w:t>
      </w:r>
      <w:r>
        <w:rPr>
          <w:spacing w:val="-2"/>
        </w:rPr>
        <w:t xml:space="preserve"> </w:t>
      </w:r>
      <w:r>
        <w:t>fëmijët</w:t>
      </w:r>
      <w:r>
        <w:rPr>
          <w:spacing w:val="-2"/>
        </w:rPr>
        <w:t xml:space="preserve"> </w:t>
      </w:r>
      <w:r>
        <w:t>duke i vendosur ata në përkujdesje alternative duke mundësuar që disa prej tyre të sistemohen në institucione, disa pranë të afërmve të familjeve biologjike, si gjyshërve ose të afë</w:t>
      </w:r>
      <w:r>
        <w:t>rm të tjerë. Roli i NJMF-ve për këto raste është shume i rëndësishëm për vlerësimin e rrezikut dhe masat që do të merren për vendosjen e fëmijës në përkujdesje alternative. Në bazë të raportimeve për</w:t>
      </w:r>
      <w:r>
        <w:rPr>
          <w:spacing w:val="80"/>
        </w:rPr>
        <w:t xml:space="preserve"> </w:t>
      </w:r>
      <w:r>
        <w:t>menaxhimin e këtyre rasteve është identifikuar nevoja ur</w:t>
      </w:r>
      <w:r>
        <w:t>gjente për programe të aftësimit prindëror që parashikohen në ligjin e ri “Për të Drejtat dhe Mbrojtjen e Fëmijëve”.</w:t>
      </w:r>
    </w:p>
    <w:p w:rsidR="00647CFE" w:rsidRDefault="00647CFE">
      <w:pPr>
        <w:spacing w:line="276" w:lineRule="auto"/>
        <w:jc w:val="both"/>
        <w:sectPr w:rsidR="00647CFE">
          <w:pgSz w:w="12240" w:h="15840"/>
          <w:pgMar w:top="1000" w:right="220" w:bottom="1240" w:left="1120" w:header="0" w:footer="1004" w:gutter="0"/>
          <w:cols w:space="720"/>
        </w:sectPr>
      </w:pPr>
    </w:p>
    <w:p w:rsidR="00647CFE" w:rsidRDefault="00E07175">
      <w:pPr>
        <w:pStyle w:val="BodyText"/>
        <w:ind w:left="190"/>
        <w:rPr>
          <w:sz w:val="20"/>
        </w:rPr>
      </w:pPr>
      <w:r>
        <w:rPr>
          <w:sz w:val="20"/>
        </w:rPr>
      </w:r>
      <w:r>
        <w:rPr>
          <w:sz w:val="20"/>
        </w:rPr>
        <w:pict>
          <v:shape id="docshape295" o:spid="_x0000_s1062" type="#_x0000_t202" style="width:469.05pt;height:131.7pt;mso-left-percent:-10001;mso-top-percent:-10001;mso-position-horizontal:absolute;mso-position-horizontal-relative:char;mso-position-vertical:absolute;mso-position-vertical-relative:line;mso-left-percent:-10001;mso-top-percent:-10001" filled="f" strokeweight=".16936mm">
            <v:textbox inset="0,0,0,0">
              <w:txbxContent>
                <w:p w:rsidR="00647CFE" w:rsidRDefault="00E07175">
                  <w:pPr>
                    <w:spacing w:line="278" w:lineRule="auto"/>
                    <w:ind w:left="103" w:right="103"/>
                    <w:jc w:val="both"/>
                    <w:rPr>
                      <w:b/>
                      <w:i/>
                      <w:sz w:val="24"/>
                    </w:rPr>
                  </w:pPr>
                  <w:r>
                    <w:rPr>
                      <w:i/>
                      <w:sz w:val="24"/>
                    </w:rPr>
                    <w:t>Fëmija 22 muajsh nga fshati X braktistet nga nëna. I ati kërkon ndihmë që fëmija të transferohet në një ambient tjetër për</w:t>
                  </w:r>
                  <w:r>
                    <w:rPr>
                      <w:i/>
                      <w:sz w:val="24"/>
                    </w:rPr>
                    <w:t xml:space="preserve"> shkak të kushteve ekonomike, në të cilat jeton vajza. </w:t>
                  </w:r>
                  <w:r>
                    <w:rPr>
                      <w:b/>
                      <w:i/>
                      <w:spacing w:val="-2"/>
                      <w:sz w:val="24"/>
                    </w:rPr>
                    <w:t>Maqellarë</w:t>
                  </w:r>
                </w:p>
                <w:p w:rsidR="00647CFE" w:rsidRDefault="00E07175">
                  <w:pPr>
                    <w:spacing w:before="186" w:line="278" w:lineRule="auto"/>
                    <w:ind w:left="103" w:right="103"/>
                    <w:jc w:val="both"/>
                    <w:rPr>
                      <w:b/>
                      <w:i/>
                      <w:sz w:val="24"/>
                    </w:rPr>
                  </w:pPr>
                  <w:r>
                    <w:rPr>
                      <w:i/>
                      <w:sz w:val="24"/>
                    </w:rPr>
                    <w:t>Nëna kërkon të braktisë fëmijën pas problemeve me bashkëjetuesin i cili është edhe babai i</w:t>
                  </w:r>
                  <w:r>
                    <w:rPr>
                      <w:i/>
                      <w:sz w:val="24"/>
                    </w:rPr>
                    <w:t xml:space="preserve"> fëmijës. Jetojnë në kushte të vështira ekonomike. Nena nuk mund të punojë pasi nuk kishte ku</w:t>
                  </w:r>
                  <w:r>
                    <w:rPr>
                      <w:i/>
                      <w:spacing w:val="40"/>
                      <w:sz w:val="24"/>
                    </w:rPr>
                    <w:t xml:space="preserve"> </w:t>
                  </w:r>
                  <w:r>
                    <w:rPr>
                      <w:i/>
                      <w:sz w:val="24"/>
                    </w:rPr>
                    <w:t>të linte vajzën pasi nuk ka besim t’ia leje babait, i cili sipas nënës</w:t>
                  </w:r>
                  <w:r>
                    <w:rPr>
                      <w:i/>
                      <w:spacing w:val="40"/>
                      <w:sz w:val="24"/>
                    </w:rPr>
                    <w:t xml:space="preserve"> </w:t>
                  </w:r>
                  <w:r>
                    <w:rPr>
                      <w:i/>
                      <w:sz w:val="24"/>
                    </w:rPr>
                    <w:t xml:space="preserve">ka probleme me alkoolin. </w:t>
                  </w:r>
                  <w:r>
                    <w:rPr>
                      <w:b/>
                      <w:i/>
                      <w:spacing w:val="-2"/>
                      <w:sz w:val="24"/>
                    </w:rPr>
                    <w:t>Kuçovë</w:t>
                  </w:r>
                </w:p>
              </w:txbxContent>
            </v:textbox>
            <w10:anchorlock/>
          </v:shape>
        </w:pict>
      </w:r>
    </w:p>
    <w:p w:rsidR="00647CFE" w:rsidRDefault="00647CFE">
      <w:pPr>
        <w:pStyle w:val="BodyText"/>
        <w:rPr>
          <w:sz w:val="20"/>
        </w:rPr>
      </w:pPr>
    </w:p>
    <w:p w:rsidR="00647CFE" w:rsidRDefault="00647CFE">
      <w:pPr>
        <w:pStyle w:val="BodyText"/>
        <w:spacing w:before="1"/>
        <w:rPr>
          <w:sz w:val="21"/>
        </w:rPr>
      </w:pPr>
    </w:p>
    <w:p w:rsidR="00647CFE" w:rsidRDefault="00E07175">
      <w:pPr>
        <w:pStyle w:val="BodyText"/>
        <w:spacing w:line="276" w:lineRule="auto"/>
        <w:ind w:left="231" w:right="1124"/>
        <w:jc w:val="both"/>
      </w:pPr>
      <w:r>
        <w:t xml:space="preserve">NJMF-të raportojnë që kanë menaxhuar </w:t>
      </w:r>
      <w:r>
        <w:rPr>
          <w:b/>
        </w:rPr>
        <w:t xml:space="preserve">20 raste </w:t>
      </w:r>
      <w:r>
        <w:t xml:space="preserve">të fëmijëve me </w:t>
      </w:r>
      <w:r>
        <w:rPr>
          <w:b/>
          <w:i/>
        </w:rPr>
        <w:t xml:space="preserve">probleme shëndetësore. </w:t>
      </w:r>
      <w:r>
        <w:t>Rastet e menaxhuara</w:t>
      </w:r>
      <w:r>
        <w:rPr>
          <w:spacing w:val="-1"/>
        </w:rPr>
        <w:t xml:space="preserve"> </w:t>
      </w:r>
      <w:r>
        <w:t>lidhen</w:t>
      </w:r>
      <w:r>
        <w:rPr>
          <w:spacing w:val="40"/>
        </w:rPr>
        <w:t xml:space="preserve"> </w:t>
      </w:r>
      <w:r>
        <w:t>me probleme të kequshqyerjes, anoreksinë, mungesën e vaksinimit, sëmundjet kronike, helmime, raste të sëmundjeve terminale, epilepsitë. Gjithashtu janë trajtuar raste të fëmijëve me probleme të shëndetit mendor siç janë sjelljet antisociale dhe agresive, m</w:t>
      </w:r>
      <w:r>
        <w:t>ungesë përqendrimi dhe hiperaktivitet. Rastet janë identifikuar dhe referuar tek NJMF-të nga shkollat, policia. NJMF kanë ndërhyrë me vizita në familje, kanë bashkëpunuar me aktorë nga shëndetësia, punonjës socialë nga qendrat komunitare për ofrimin e shër</w:t>
      </w:r>
      <w:r>
        <w:t>bimit psikologjik lidhur më këto raste.</w:t>
      </w:r>
    </w:p>
    <w:p w:rsidR="00647CFE" w:rsidRDefault="00E07175">
      <w:pPr>
        <w:pStyle w:val="BodyText"/>
        <w:spacing w:before="9"/>
        <w:rPr>
          <w:sz w:val="15"/>
        </w:rPr>
      </w:pPr>
      <w:r>
        <w:pict>
          <v:shape id="docshape296" o:spid="_x0000_s1061" type="#_x0000_t202" style="position:absolute;margin-left:69.6pt;margin-top:10.55pt;width:468.1pt;height:147.5pt;z-index:-15713280;mso-wrap-distance-left:0;mso-wrap-distance-right:0;mso-position-horizontal-relative:page" filled="f" strokeweight=".16936mm">
            <v:textbox inset="0,0,0,0">
              <w:txbxContent>
                <w:p w:rsidR="00647CFE" w:rsidRDefault="00E07175">
                  <w:pPr>
                    <w:spacing w:line="276" w:lineRule="auto"/>
                    <w:ind w:left="100" w:right="100"/>
                    <w:jc w:val="both"/>
                    <w:rPr>
                      <w:b/>
                      <w:i/>
                      <w:sz w:val="24"/>
                    </w:rPr>
                  </w:pPr>
                  <w:r>
                    <w:rPr>
                      <w:i/>
                      <w:sz w:val="24"/>
                    </w:rPr>
                    <w:t>Vajza ka probleme të mosushqyerjes, pasi vajza ka patur problem me dhëmballët, nga kjo ka pasuar anoreksi tërheqje dhe apati. NJMF ka bërë vizita në familje</w:t>
                  </w:r>
                  <w:r>
                    <w:rPr>
                      <w:i/>
                      <w:spacing w:val="40"/>
                      <w:sz w:val="24"/>
                    </w:rPr>
                    <w:t xml:space="preserve"> </w:t>
                  </w:r>
                  <w:r>
                    <w:rPr>
                      <w:i/>
                      <w:sz w:val="24"/>
                    </w:rPr>
                    <w:t xml:space="preserve">dhe ka ofruar mbështetje psikologjike për vajzën duke e </w:t>
                  </w:r>
                  <w:r>
                    <w:rPr>
                      <w:i/>
                      <w:sz w:val="24"/>
                    </w:rPr>
                    <w:t xml:space="preserve">orientuar familjarët për ofrimin e shërbimit shëndetësor dentar të specializuar. </w:t>
                  </w:r>
                  <w:r>
                    <w:rPr>
                      <w:b/>
                      <w:i/>
                      <w:sz w:val="24"/>
                    </w:rPr>
                    <w:t>Ura Vajgurore</w:t>
                  </w:r>
                </w:p>
                <w:p w:rsidR="00647CFE" w:rsidRDefault="00E07175">
                  <w:pPr>
                    <w:spacing w:before="196" w:line="276" w:lineRule="auto"/>
                    <w:ind w:left="100" w:right="103"/>
                    <w:jc w:val="both"/>
                    <w:rPr>
                      <w:b/>
                      <w:i/>
                      <w:sz w:val="24"/>
                    </w:rPr>
                  </w:pPr>
                  <w:r>
                    <w:rPr>
                      <w:i/>
                      <w:sz w:val="24"/>
                    </w:rPr>
                    <w:t>13-vjeçari vuan nga probleme të shëndetit mendor dhe epilepsi. Fëmija shfaq sjellje agresive, largohet nga banesa. Sjelljet e tij janë bërë problem për bashkëjet</w:t>
                  </w:r>
                  <w:r>
                    <w:rPr>
                      <w:i/>
                      <w:sz w:val="24"/>
                    </w:rPr>
                    <w:t xml:space="preserve">uesin e nënës i cili e ka dëbuar djalin nga banesa për shkak të mosmarrëveshjeve, grindjeve që kishin prej kohësh midis tyre. </w:t>
                  </w:r>
                  <w:r>
                    <w:rPr>
                      <w:b/>
                      <w:i/>
                      <w:sz w:val="24"/>
                    </w:rPr>
                    <w:t>Gjirokastër</w:t>
                  </w:r>
                </w:p>
              </w:txbxContent>
            </v:textbox>
            <w10:wrap type="topAndBottom" anchorx="page"/>
          </v:shape>
        </w:pict>
      </w:r>
    </w:p>
    <w:p w:rsidR="00647CFE" w:rsidRDefault="00647CFE">
      <w:pPr>
        <w:pStyle w:val="BodyText"/>
        <w:rPr>
          <w:sz w:val="20"/>
        </w:rPr>
      </w:pPr>
    </w:p>
    <w:p w:rsidR="00647CFE" w:rsidRDefault="00647CFE">
      <w:pPr>
        <w:pStyle w:val="BodyText"/>
        <w:spacing w:before="2"/>
        <w:rPr>
          <w:sz w:val="17"/>
        </w:rPr>
      </w:pPr>
    </w:p>
    <w:p w:rsidR="00647CFE" w:rsidRDefault="00E07175">
      <w:pPr>
        <w:pStyle w:val="BodyText"/>
        <w:spacing w:before="90" w:line="276" w:lineRule="auto"/>
        <w:ind w:left="231" w:right="1124"/>
        <w:jc w:val="both"/>
      </w:pPr>
      <w:r>
        <w:t xml:space="preserve">NJMF i kanë kushtuar vëmendje edhe punës me </w:t>
      </w:r>
      <w:r>
        <w:rPr>
          <w:b/>
        </w:rPr>
        <w:t xml:space="preserve">fëmijët me aftësi të kufizuar </w:t>
      </w:r>
      <w:r>
        <w:t>duke orientuar familjet për sigurimin e p</w:t>
      </w:r>
      <w:r>
        <w:t>agesës së paaftësisë për fëmijët, por dhe në sigurimin e aksesit në shërbime dhe ndjekjen e arsimit të detyrueshëm për këta fëmijë. Janë trajtuar 30 raste të tilla në qendra të specializuara për këtë shërbim që mbetët ne të njëjtat shifra me 2015(29 raste)</w:t>
      </w:r>
      <w:r>
        <w:t>. Mbetet sfidë shtrirja e shërbimeve në të gjitha bashkitë e vendit. Është evidentuar që në shumë njësi administrative por dhe bashki mungojnë mësuesit mbështetës që të mund të lehtësojnë ndjekjen e procesit mësimor</w:t>
      </w:r>
      <w:r>
        <w:rPr>
          <w:spacing w:val="40"/>
        </w:rPr>
        <w:t xml:space="preserve"> </w:t>
      </w:r>
      <w:r>
        <w:t>për fëmijët me Aftësi të Kufizuar.</w:t>
      </w:r>
      <w:r>
        <w:rPr>
          <w:spacing w:val="40"/>
        </w:rPr>
        <w:t xml:space="preserve"> </w:t>
      </w:r>
      <w:r>
        <w:t>Forma</w:t>
      </w:r>
      <w:r>
        <w:t>t e aftësisë së kufizuar tek fëmijët janë rastet me sindromë Doën dhe të autizmit.</w:t>
      </w:r>
    </w:p>
    <w:p w:rsidR="00647CFE" w:rsidRDefault="00E07175">
      <w:pPr>
        <w:pStyle w:val="BodyText"/>
        <w:rPr>
          <w:sz w:val="26"/>
        </w:rPr>
      </w:pPr>
      <w:r>
        <w:pict>
          <v:shape id="docshape297" o:spid="_x0000_s1060" type="#_x0000_t202" style="position:absolute;margin-left:62.05pt;margin-top:16.4pt;width:489.6pt;height:64pt;z-index:-15712768;mso-wrap-distance-left:0;mso-wrap-distance-right:0;mso-position-horizontal-relative:page" filled="f" strokeweight=".16936mm">
            <v:textbox inset="0,0,0,0">
              <w:txbxContent>
                <w:p w:rsidR="00647CFE" w:rsidRDefault="00E07175">
                  <w:pPr>
                    <w:spacing w:line="270" w:lineRule="exact"/>
                    <w:ind w:left="214"/>
                    <w:rPr>
                      <w:i/>
                      <w:sz w:val="24"/>
                    </w:rPr>
                  </w:pPr>
                  <w:r>
                    <w:rPr>
                      <w:i/>
                      <w:sz w:val="24"/>
                    </w:rPr>
                    <w:t>Djali</w:t>
                  </w:r>
                  <w:r>
                    <w:rPr>
                      <w:i/>
                      <w:spacing w:val="-4"/>
                      <w:sz w:val="24"/>
                    </w:rPr>
                    <w:t xml:space="preserve"> </w:t>
                  </w:r>
                  <w:r>
                    <w:rPr>
                      <w:i/>
                      <w:sz w:val="24"/>
                    </w:rPr>
                    <w:t>13</w:t>
                  </w:r>
                  <w:r>
                    <w:rPr>
                      <w:i/>
                      <w:spacing w:val="-3"/>
                      <w:sz w:val="24"/>
                    </w:rPr>
                    <w:t xml:space="preserve"> </w:t>
                  </w:r>
                  <w:r>
                    <w:rPr>
                      <w:i/>
                      <w:sz w:val="24"/>
                    </w:rPr>
                    <w:t>vjeç</w:t>
                  </w:r>
                  <w:r>
                    <w:rPr>
                      <w:i/>
                      <w:spacing w:val="-5"/>
                      <w:sz w:val="24"/>
                    </w:rPr>
                    <w:t xml:space="preserve"> </w:t>
                  </w:r>
                  <w:r>
                    <w:rPr>
                      <w:i/>
                      <w:sz w:val="24"/>
                    </w:rPr>
                    <w:t>është</w:t>
                  </w:r>
                  <w:r>
                    <w:rPr>
                      <w:i/>
                      <w:spacing w:val="-3"/>
                      <w:sz w:val="24"/>
                    </w:rPr>
                    <w:t xml:space="preserve"> </w:t>
                  </w:r>
                  <w:r>
                    <w:rPr>
                      <w:i/>
                      <w:sz w:val="24"/>
                    </w:rPr>
                    <w:t>me</w:t>
                  </w:r>
                  <w:r>
                    <w:rPr>
                      <w:i/>
                      <w:spacing w:val="-4"/>
                      <w:sz w:val="24"/>
                    </w:rPr>
                    <w:t xml:space="preserve"> </w:t>
                  </w:r>
                  <w:r>
                    <w:rPr>
                      <w:i/>
                      <w:sz w:val="24"/>
                    </w:rPr>
                    <w:t>aftësi</w:t>
                  </w:r>
                  <w:r>
                    <w:rPr>
                      <w:i/>
                      <w:spacing w:val="-3"/>
                      <w:sz w:val="24"/>
                    </w:rPr>
                    <w:t xml:space="preserve"> </w:t>
                  </w:r>
                  <w:r>
                    <w:rPr>
                      <w:i/>
                      <w:sz w:val="24"/>
                    </w:rPr>
                    <w:t>të</w:t>
                  </w:r>
                  <w:r>
                    <w:rPr>
                      <w:i/>
                      <w:spacing w:val="-3"/>
                      <w:sz w:val="24"/>
                    </w:rPr>
                    <w:t xml:space="preserve"> </w:t>
                  </w:r>
                  <w:r>
                    <w:rPr>
                      <w:i/>
                      <w:sz w:val="24"/>
                    </w:rPr>
                    <w:t>kufizuara</w:t>
                  </w:r>
                  <w:r>
                    <w:rPr>
                      <w:i/>
                      <w:spacing w:val="-3"/>
                      <w:sz w:val="24"/>
                    </w:rPr>
                    <w:t xml:space="preserve"> </w:t>
                  </w:r>
                  <w:r>
                    <w:rPr>
                      <w:i/>
                      <w:sz w:val="24"/>
                    </w:rPr>
                    <w:t>dhe</w:t>
                  </w:r>
                  <w:r>
                    <w:rPr>
                      <w:i/>
                      <w:spacing w:val="-3"/>
                      <w:sz w:val="24"/>
                    </w:rPr>
                    <w:t xml:space="preserve"> </w:t>
                  </w:r>
                  <w:r>
                    <w:rPr>
                      <w:i/>
                      <w:sz w:val="24"/>
                    </w:rPr>
                    <w:t>trajtohet</w:t>
                  </w:r>
                  <w:r>
                    <w:rPr>
                      <w:i/>
                      <w:spacing w:val="-2"/>
                      <w:sz w:val="24"/>
                    </w:rPr>
                    <w:t xml:space="preserve"> </w:t>
                  </w:r>
                  <w:r>
                    <w:rPr>
                      <w:i/>
                      <w:sz w:val="24"/>
                    </w:rPr>
                    <w:t>me</w:t>
                  </w:r>
                  <w:r>
                    <w:rPr>
                      <w:i/>
                      <w:spacing w:val="55"/>
                      <w:sz w:val="24"/>
                    </w:rPr>
                    <w:t xml:space="preserve"> </w:t>
                  </w:r>
                  <w:r>
                    <w:rPr>
                      <w:i/>
                      <w:sz w:val="24"/>
                    </w:rPr>
                    <w:t>temp.</w:t>
                  </w:r>
                  <w:r>
                    <w:rPr>
                      <w:i/>
                      <w:spacing w:val="-2"/>
                      <w:sz w:val="24"/>
                    </w:rPr>
                    <w:t xml:space="preserve"> </w:t>
                  </w:r>
                  <w:r>
                    <w:rPr>
                      <w:i/>
                      <w:sz w:val="24"/>
                    </w:rPr>
                    <w:t>Për</w:t>
                  </w:r>
                  <w:r>
                    <w:rPr>
                      <w:i/>
                      <w:spacing w:val="-3"/>
                      <w:sz w:val="24"/>
                    </w:rPr>
                    <w:t xml:space="preserve"> </w:t>
                  </w:r>
                  <w:r>
                    <w:rPr>
                      <w:i/>
                      <w:sz w:val="24"/>
                    </w:rPr>
                    <w:t>të</w:t>
                  </w:r>
                  <w:r>
                    <w:rPr>
                      <w:i/>
                      <w:spacing w:val="-4"/>
                      <w:sz w:val="24"/>
                    </w:rPr>
                    <w:t xml:space="preserve"> </w:t>
                  </w:r>
                  <w:r>
                    <w:rPr>
                      <w:i/>
                      <w:sz w:val="24"/>
                    </w:rPr>
                    <w:t>kujdeset</w:t>
                  </w:r>
                  <w:r>
                    <w:rPr>
                      <w:i/>
                      <w:spacing w:val="-1"/>
                      <w:sz w:val="24"/>
                    </w:rPr>
                    <w:t xml:space="preserve"> </w:t>
                  </w:r>
                  <w:r>
                    <w:rPr>
                      <w:i/>
                      <w:spacing w:val="-4"/>
                      <w:sz w:val="24"/>
                    </w:rPr>
                    <w:t>nëna</w:t>
                  </w:r>
                </w:p>
                <w:p w:rsidR="00647CFE" w:rsidRDefault="00E07175">
                  <w:pPr>
                    <w:spacing w:before="41" w:line="278" w:lineRule="auto"/>
                    <w:ind w:left="214"/>
                    <w:rPr>
                      <w:b/>
                      <w:i/>
                      <w:sz w:val="24"/>
                    </w:rPr>
                  </w:pPr>
                  <w:r>
                    <w:rPr>
                      <w:i/>
                      <w:sz w:val="24"/>
                    </w:rPr>
                    <w:t>nëna e tij. Familja është në</w:t>
                  </w:r>
                  <w:r>
                    <w:rPr>
                      <w:i/>
                      <w:spacing w:val="-1"/>
                      <w:sz w:val="24"/>
                    </w:rPr>
                    <w:t xml:space="preserve"> </w:t>
                  </w:r>
                  <w:r>
                    <w:rPr>
                      <w:i/>
                      <w:sz w:val="24"/>
                    </w:rPr>
                    <w:t>kushte të vështira ekonomike. Për të ofruar mbështetje</w:t>
                  </w:r>
                  <w:r>
                    <w:rPr>
                      <w:i/>
                      <w:spacing w:val="-1"/>
                      <w:sz w:val="24"/>
                    </w:rPr>
                    <w:t xml:space="preserve"> </w:t>
                  </w:r>
                  <w:r>
                    <w:rPr>
                      <w:i/>
                      <w:sz w:val="24"/>
                    </w:rPr>
                    <w:t>për familjen</w:t>
                  </w:r>
                  <w:r>
                    <w:rPr>
                      <w:i/>
                      <w:spacing w:val="-1"/>
                      <w:sz w:val="24"/>
                    </w:rPr>
                    <w:t xml:space="preserve"> </w:t>
                  </w:r>
                  <w:r>
                    <w:rPr>
                      <w:i/>
                      <w:sz w:val="24"/>
                    </w:rPr>
                    <w:t>në bashkëpunim me OJF, janë siguruar ndihma ushqimore, veshmbathje</w:t>
                  </w:r>
                  <w:r>
                    <w:rPr>
                      <w:i/>
                      <w:spacing w:val="40"/>
                      <w:sz w:val="24"/>
                    </w:rPr>
                    <w:t xml:space="preserve"> </w:t>
                  </w:r>
                  <w:r>
                    <w:rPr>
                      <w:i/>
                      <w:sz w:val="24"/>
                    </w:rPr>
                    <w:t xml:space="preserve">për fëmijën. </w:t>
                  </w:r>
                  <w:r>
                    <w:rPr>
                      <w:b/>
                      <w:i/>
                      <w:sz w:val="24"/>
                    </w:rPr>
                    <w:t>Tiranë</w:t>
                  </w:r>
                </w:p>
              </w:txbxContent>
            </v:textbox>
            <w10:wrap type="topAndBottom" anchorx="page"/>
          </v:shape>
        </w:pict>
      </w:r>
    </w:p>
    <w:p w:rsidR="00647CFE" w:rsidRDefault="00647CFE">
      <w:pPr>
        <w:rPr>
          <w:sz w:val="26"/>
        </w:rPr>
        <w:sectPr w:rsidR="00647CFE">
          <w:pgSz w:w="12240" w:h="15840"/>
          <w:pgMar w:top="1080" w:right="220" w:bottom="1280" w:left="1120" w:header="0" w:footer="1004" w:gutter="0"/>
          <w:cols w:space="720"/>
        </w:sectPr>
      </w:pPr>
    </w:p>
    <w:p w:rsidR="00647CFE" w:rsidRDefault="00E07175">
      <w:pPr>
        <w:pStyle w:val="BodyText"/>
        <w:ind w:left="185"/>
        <w:rPr>
          <w:sz w:val="20"/>
        </w:rPr>
      </w:pPr>
      <w:r>
        <w:rPr>
          <w:sz w:val="20"/>
        </w:rPr>
      </w:r>
      <w:r>
        <w:rPr>
          <w:sz w:val="20"/>
        </w:rPr>
        <w:pict>
          <v:shape id="docshape298" o:spid="_x0000_s1059" type="#_x0000_t202" style="width:481.2pt;height:48.15pt;mso-left-percent:-10001;mso-top-percent:-10001;mso-position-horizontal:absolute;mso-position-horizontal-relative:char;mso-position-vertical:absolute;mso-position-vertical-relative:line;mso-left-percent:-10001;mso-top-percent:-10001" filled="f" strokeweight=".16936mm">
            <v:textbox inset="0,0,0,0">
              <w:txbxContent>
                <w:p w:rsidR="00647CFE" w:rsidRDefault="00E07175">
                  <w:pPr>
                    <w:spacing w:line="276" w:lineRule="auto"/>
                    <w:ind w:left="103" w:right="105"/>
                    <w:jc w:val="both"/>
                    <w:rPr>
                      <w:b/>
                      <w:i/>
                      <w:sz w:val="24"/>
                    </w:rPr>
                  </w:pPr>
                  <w:r>
                    <w:rPr>
                      <w:i/>
                      <w:sz w:val="24"/>
                    </w:rPr>
                    <w:t>Fëmija</w:t>
                  </w:r>
                  <w:r>
                    <w:rPr>
                      <w:i/>
                      <w:spacing w:val="40"/>
                      <w:sz w:val="24"/>
                    </w:rPr>
                    <w:t xml:space="preserve"> </w:t>
                  </w:r>
                  <w:r>
                    <w:rPr>
                      <w:i/>
                      <w:sz w:val="24"/>
                    </w:rPr>
                    <w:t xml:space="preserve">vuan nga autizmi. Fëmija ndjek shkollën, por mësuesja ka ngritur shqetësimin që nuk mund të përballojnë nevojat e fëmijës në klasë, panjë mësuese ndihmëse. Mësimi zhvillohet në klasa kolektive me nxënës të moshave të ndryshme. </w:t>
                  </w:r>
                  <w:r>
                    <w:rPr>
                      <w:b/>
                      <w:i/>
                      <w:sz w:val="24"/>
                    </w:rPr>
                    <w:t>Finiq</w:t>
                  </w:r>
                </w:p>
              </w:txbxContent>
            </v:textbox>
            <w10:anchorlock/>
          </v:shape>
        </w:pict>
      </w:r>
    </w:p>
    <w:p w:rsidR="00647CFE" w:rsidRDefault="00E07175">
      <w:pPr>
        <w:pStyle w:val="BodyText"/>
        <w:spacing w:line="239" w:lineRule="exact"/>
        <w:ind w:left="231"/>
      </w:pPr>
      <w:r>
        <w:t>Nga</w:t>
      </w:r>
      <w:r>
        <w:rPr>
          <w:spacing w:val="2"/>
        </w:rPr>
        <w:t xml:space="preserve"> </w:t>
      </w:r>
      <w:r>
        <w:t>raportimet</w:t>
      </w:r>
      <w:r>
        <w:rPr>
          <w:spacing w:val="5"/>
        </w:rPr>
        <w:t xml:space="preserve"> </w:t>
      </w:r>
      <w:r>
        <w:t>evidentohet</w:t>
      </w:r>
      <w:r>
        <w:rPr>
          <w:spacing w:val="5"/>
        </w:rPr>
        <w:t xml:space="preserve"> </w:t>
      </w:r>
      <w:r>
        <w:t>që</w:t>
      </w:r>
      <w:r>
        <w:rPr>
          <w:spacing w:val="3"/>
        </w:rPr>
        <w:t xml:space="preserve"> </w:t>
      </w:r>
      <w:r>
        <w:t>shpesh</w:t>
      </w:r>
      <w:r>
        <w:rPr>
          <w:spacing w:val="4"/>
        </w:rPr>
        <w:t xml:space="preserve"> </w:t>
      </w:r>
      <w:r>
        <w:t>NJMF-të</w:t>
      </w:r>
      <w:r>
        <w:rPr>
          <w:spacing w:val="3"/>
        </w:rPr>
        <w:t xml:space="preserve"> </w:t>
      </w:r>
      <w:r>
        <w:t>i</w:t>
      </w:r>
      <w:r>
        <w:rPr>
          <w:spacing w:val="5"/>
        </w:rPr>
        <w:t xml:space="preserve"> </w:t>
      </w:r>
      <w:r>
        <w:t>raportojnë</w:t>
      </w:r>
      <w:r>
        <w:rPr>
          <w:spacing w:val="4"/>
        </w:rPr>
        <w:t xml:space="preserve"> </w:t>
      </w:r>
      <w:r>
        <w:t>rastet</w:t>
      </w:r>
      <w:r>
        <w:rPr>
          <w:spacing w:val="4"/>
        </w:rPr>
        <w:t xml:space="preserve"> </w:t>
      </w:r>
      <w:r>
        <w:t>e</w:t>
      </w:r>
      <w:r>
        <w:rPr>
          <w:spacing w:val="3"/>
        </w:rPr>
        <w:t xml:space="preserve"> </w:t>
      </w:r>
      <w:r>
        <w:t>fëmijëve</w:t>
      </w:r>
      <w:r>
        <w:rPr>
          <w:spacing w:val="3"/>
        </w:rPr>
        <w:t xml:space="preserve"> </w:t>
      </w:r>
      <w:r>
        <w:t>me</w:t>
      </w:r>
      <w:r>
        <w:rPr>
          <w:spacing w:val="4"/>
        </w:rPr>
        <w:t xml:space="preserve"> </w:t>
      </w:r>
      <w:r>
        <w:t>aftësi</w:t>
      </w:r>
      <w:r>
        <w:rPr>
          <w:spacing w:val="5"/>
        </w:rPr>
        <w:t xml:space="preserve"> </w:t>
      </w:r>
      <w:r>
        <w:t>të</w:t>
      </w:r>
      <w:r>
        <w:rPr>
          <w:spacing w:val="4"/>
        </w:rPr>
        <w:t xml:space="preserve"> </w:t>
      </w:r>
      <w:r>
        <w:rPr>
          <w:spacing w:val="-2"/>
        </w:rPr>
        <w:t>kufizuar</w:t>
      </w:r>
    </w:p>
    <w:p w:rsidR="00647CFE" w:rsidRDefault="00E07175">
      <w:pPr>
        <w:pStyle w:val="BodyText"/>
        <w:spacing w:before="43"/>
        <w:ind w:left="231"/>
      </w:pPr>
      <w:r>
        <w:t>si</w:t>
      </w:r>
      <w:r>
        <w:rPr>
          <w:spacing w:val="-1"/>
        </w:rPr>
        <w:t xml:space="preserve"> </w:t>
      </w:r>
      <w:r>
        <w:t>probleme</w:t>
      </w:r>
      <w:r>
        <w:rPr>
          <w:spacing w:val="-2"/>
        </w:rPr>
        <w:t xml:space="preserve"> </w:t>
      </w:r>
      <w:r>
        <w:t>të</w:t>
      </w:r>
      <w:r>
        <w:rPr>
          <w:spacing w:val="-1"/>
        </w:rPr>
        <w:t xml:space="preserve"> </w:t>
      </w:r>
      <w:r>
        <w:t>shëndetit</w:t>
      </w:r>
      <w:r>
        <w:rPr>
          <w:spacing w:val="60"/>
        </w:rPr>
        <w:t xml:space="preserve"> </w:t>
      </w:r>
      <w:r>
        <w:t>mendor</w:t>
      </w:r>
      <w:r>
        <w:rPr>
          <w:spacing w:val="56"/>
        </w:rPr>
        <w:t xml:space="preserve"> </w:t>
      </w:r>
      <w:r>
        <w:t>tek</w:t>
      </w:r>
      <w:r>
        <w:rPr>
          <w:spacing w:val="-1"/>
        </w:rPr>
        <w:t xml:space="preserve"> </w:t>
      </w:r>
      <w:r>
        <w:rPr>
          <w:spacing w:val="-2"/>
        </w:rPr>
        <w:t>fëmijët.</w:t>
      </w:r>
    </w:p>
    <w:p w:rsidR="00647CFE" w:rsidRDefault="00E07175">
      <w:pPr>
        <w:pStyle w:val="BodyText"/>
        <w:spacing w:before="3"/>
        <w:rPr>
          <w:sz w:val="19"/>
        </w:rPr>
      </w:pPr>
      <w:r>
        <w:pict>
          <v:shape id="docshape299" o:spid="_x0000_s1058" type="#_x0000_t202" style="position:absolute;margin-left:69.4pt;margin-top:12.55pt;width:474.7pt;height:84pt;z-index:-15711744;mso-wrap-distance-left:0;mso-wrap-distance-right:0;mso-position-horizontal-relative:page" filled="f" strokeweight=".16936mm">
            <v:textbox inset="0,0,0,0">
              <w:txbxContent>
                <w:p w:rsidR="00647CFE" w:rsidRDefault="00E07175">
                  <w:pPr>
                    <w:spacing w:line="278" w:lineRule="auto"/>
                    <w:ind w:left="100" w:right="86"/>
                    <w:rPr>
                      <w:b/>
                      <w:i/>
                      <w:sz w:val="24"/>
                    </w:rPr>
                  </w:pPr>
                  <w:r>
                    <w:rPr>
                      <w:i/>
                      <w:sz w:val="24"/>
                    </w:rPr>
                    <w:t>Fëmija vuan nga çrregullime të shëndetit mendor dhe largohet shpesh ng</w:t>
                  </w:r>
                  <w:r>
                    <w:rPr>
                      <w:i/>
                      <w:sz w:val="24"/>
                    </w:rPr>
                    <w:t>a shtëpia.</w:t>
                  </w:r>
                  <w:r>
                    <w:rPr>
                      <w:i/>
                      <w:spacing w:val="73"/>
                      <w:sz w:val="24"/>
                    </w:rPr>
                    <w:t xml:space="preserve"> </w:t>
                  </w:r>
                  <w:r>
                    <w:rPr>
                      <w:i/>
                      <w:sz w:val="24"/>
                    </w:rPr>
                    <w:t xml:space="preserve">Babai e ka të pamundur të përkujdeset për të. </w:t>
                  </w:r>
                  <w:r>
                    <w:rPr>
                      <w:b/>
                      <w:i/>
                      <w:sz w:val="24"/>
                    </w:rPr>
                    <w:t>Durrës</w:t>
                  </w:r>
                </w:p>
                <w:p w:rsidR="00647CFE" w:rsidRDefault="00E07175">
                  <w:pPr>
                    <w:spacing w:before="189" w:line="276" w:lineRule="auto"/>
                    <w:ind w:left="100" w:right="86"/>
                    <w:rPr>
                      <w:b/>
                      <w:i/>
                      <w:sz w:val="24"/>
                    </w:rPr>
                  </w:pPr>
                  <w:r>
                    <w:rPr>
                      <w:i/>
                      <w:sz w:val="24"/>
                    </w:rPr>
                    <w:t>Fëmije vuan nga probleme</w:t>
                  </w:r>
                  <w:r>
                    <w:rPr>
                      <w:i/>
                      <w:spacing w:val="40"/>
                      <w:sz w:val="24"/>
                    </w:rPr>
                    <w:t xml:space="preserve"> </w:t>
                  </w:r>
                  <w:r>
                    <w:rPr>
                      <w:i/>
                      <w:sz w:val="24"/>
                    </w:rPr>
                    <w:t>të shëndetit mendor dhe shfaq shenja</w:t>
                  </w:r>
                  <w:r>
                    <w:rPr>
                      <w:i/>
                      <w:spacing w:val="-1"/>
                      <w:sz w:val="24"/>
                    </w:rPr>
                    <w:t xml:space="preserve"> </w:t>
                  </w:r>
                  <w:r>
                    <w:rPr>
                      <w:i/>
                      <w:sz w:val="24"/>
                    </w:rPr>
                    <w:t>agresiviteti. Edhe</w:t>
                  </w:r>
                  <w:r>
                    <w:rPr>
                      <w:i/>
                      <w:spacing w:val="-2"/>
                      <w:sz w:val="24"/>
                    </w:rPr>
                    <w:t xml:space="preserve"> </w:t>
                  </w:r>
                  <w:r>
                    <w:rPr>
                      <w:i/>
                      <w:sz w:val="24"/>
                    </w:rPr>
                    <w:t xml:space="preserve">pse asistuar rasti nga NJMF, ai ka nevoje për trajtim të specializuar në një qendër. </w:t>
                  </w:r>
                  <w:r>
                    <w:rPr>
                      <w:b/>
                      <w:i/>
                      <w:sz w:val="24"/>
                    </w:rPr>
                    <w:t>Tiranë</w:t>
                  </w:r>
                </w:p>
              </w:txbxContent>
            </v:textbox>
            <w10:wrap type="topAndBottom" anchorx="page"/>
          </v:shape>
        </w:pict>
      </w:r>
    </w:p>
    <w:p w:rsidR="00647CFE" w:rsidRDefault="00647CFE">
      <w:pPr>
        <w:pStyle w:val="BodyText"/>
        <w:rPr>
          <w:sz w:val="20"/>
        </w:rPr>
      </w:pPr>
    </w:p>
    <w:p w:rsidR="00647CFE" w:rsidRDefault="00647CFE">
      <w:pPr>
        <w:pStyle w:val="BodyText"/>
        <w:spacing w:before="2"/>
        <w:rPr>
          <w:sz w:val="17"/>
        </w:rPr>
      </w:pPr>
    </w:p>
    <w:p w:rsidR="00647CFE" w:rsidRDefault="00E07175">
      <w:pPr>
        <w:spacing w:before="90" w:line="276" w:lineRule="auto"/>
        <w:ind w:left="231" w:right="1127"/>
        <w:jc w:val="both"/>
        <w:rPr>
          <w:sz w:val="24"/>
        </w:rPr>
      </w:pPr>
      <w:r>
        <w:rPr>
          <w:sz w:val="24"/>
        </w:rPr>
        <w:t>Problematika</w:t>
      </w:r>
      <w:r>
        <w:rPr>
          <w:spacing w:val="40"/>
          <w:sz w:val="24"/>
        </w:rPr>
        <w:t xml:space="preserve"> </w:t>
      </w:r>
      <w:r>
        <w:rPr>
          <w:sz w:val="24"/>
        </w:rPr>
        <w:t>e</w:t>
      </w:r>
      <w:r>
        <w:rPr>
          <w:spacing w:val="-1"/>
          <w:sz w:val="24"/>
        </w:rPr>
        <w:t xml:space="preserve"> </w:t>
      </w:r>
      <w:r>
        <w:rPr>
          <w:b/>
          <w:i/>
          <w:sz w:val="24"/>
        </w:rPr>
        <w:t>fëmijëve të trafikuar apo viktima</w:t>
      </w:r>
      <w:r>
        <w:rPr>
          <w:b/>
          <w:i/>
          <w:spacing w:val="-1"/>
          <w:sz w:val="24"/>
        </w:rPr>
        <w:t xml:space="preserve"> </w:t>
      </w:r>
      <w:r>
        <w:rPr>
          <w:b/>
          <w:i/>
          <w:sz w:val="24"/>
        </w:rPr>
        <w:t xml:space="preserve">te mundshme të trafikut </w:t>
      </w:r>
      <w:r>
        <w:rPr>
          <w:sz w:val="24"/>
        </w:rPr>
        <w:t>megjithëse</w:t>
      </w:r>
      <w:r>
        <w:rPr>
          <w:spacing w:val="-3"/>
          <w:sz w:val="24"/>
        </w:rPr>
        <w:t xml:space="preserve"> </w:t>
      </w:r>
      <w:r>
        <w:rPr>
          <w:sz w:val="24"/>
        </w:rPr>
        <w:t>ka</w:t>
      </w:r>
      <w:r>
        <w:rPr>
          <w:spacing w:val="-2"/>
          <w:sz w:val="24"/>
        </w:rPr>
        <w:t xml:space="preserve"> </w:t>
      </w:r>
      <w:r>
        <w:rPr>
          <w:sz w:val="24"/>
        </w:rPr>
        <w:t>raportim shifrash nuk ka informacion se çfarë ka bëre NJMF-të për menaxhimin e këtyre rasteve.</w:t>
      </w:r>
    </w:p>
    <w:p w:rsidR="00647CFE" w:rsidRDefault="00E07175">
      <w:pPr>
        <w:pStyle w:val="BodyText"/>
        <w:spacing w:before="198" w:line="278" w:lineRule="auto"/>
        <w:ind w:left="231" w:right="1127"/>
        <w:jc w:val="both"/>
      </w:pPr>
      <w:r>
        <w:t>Nga krahasimi i të dhënave në shifra në dy vitet e fundit</w:t>
      </w:r>
      <w:r>
        <w:rPr>
          <w:spacing w:val="80"/>
        </w:rPr>
        <w:t xml:space="preserve"> </w:t>
      </w:r>
      <w:r>
        <w:t>vërehet një ndry</w:t>
      </w:r>
      <w:r>
        <w:t>shim i papërfillshëm. Këto</w:t>
      </w:r>
      <w:r>
        <w:rPr>
          <w:spacing w:val="-1"/>
        </w:rPr>
        <w:t xml:space="preserve"> </w:t>
      </w:r>
      <w:r>
        <w:t>dy</w:t>
      </w:r>
      <w:r>
        <w:rPr>
          <w:spacing w:val="-6"/>
        </w:rPr>
        <w:t xml:space="preserve"> </w:t>
      </w:r>
      <w:r>
        <w:t>problematika gjithashtu</w:t>
      </w:r>
      <w:r>
        <w:rPr>
          <w:spacing w:val="-1"/>
        </w:rPr>
        <w:t xml:space="preserve"> </w:t>
      </w:r>
      <w:r>
        <w:t>nuk</w:t>
      </w:r>
      <w:r>
        <w:rPr>
          <w:spacing w:val="-1"/>
        </w:rPr>
        <w:t xml:space="preserve"> </w:t>
      </w:r>
      <w:r>
        <w:t>reflektohen</w:t>
      </w:r>
      <w:r>
        <w:rPr>
          <w:spacing w:val="-1"/>
        </w:rPr>
        <w:t xml:space="preserve"> </w:t>
      </w:r>
      <w:r>
        <w:t>tek</w:t>
      </w:r>
      <w:r>
        <w:rPr>
          <w:spacing w:val="-1"/>
        </w:rPr>
        <w:t xml:space="preserve"> </w:t>
      </w:r>
      <w:r>
        <w:t>rastet</w:t>
      </w:r>
      <w:r>
        <w:rPr>
          <w:spacing w:val="-1"/>
        </w:rPr>
        <w:t xml:space="preserve"> </w:t>
      </w:r>
      <w:r>
        <w:t>e reja</w:t>
      </w:r>
      <w:r>
        <w:rPr>
          <w:spacing w:val="-1"/>
        </w:rPr>
        <w:t xml:space="preserve"> </w:t>
      </w:r>
      <w:r>
        <w:t>të</w:t>
      </w:r>
      <w:r>
        <w:rPr>
          <w:spacing w:val="-2"/>
        </w:rPr>
        <w:t xml:space="preserve"> </w:t>
      </w:r>
      <w:r>
        <w:t>menaxhuara</w:t>
      </w:r>
      <w:r>
        <w:rPr>
          <w:spacing w:val="-2"/>
        </w:rPr>
        <w:t xml:space="preserve"> </w:t>
      </w:r>
      <w:r>
        <w:t>sipas</w:t>
      </w:r>
      <w:r>
        <w:rPr>
          <w:spacing w:val="-1"/>
        </w:rPr>
        <w:t xml:space="preserve"> </w:t>
      </w:r>
      <w:r>
        <w:t>formularit</w:t>
      </w:r>
      <w:r>
        <w:rPr>
          <w:spacing w:val="-1"/>
        </w:rPr>
        <w:t xml:space="preserve"> </w:t>
      </w:r>
      <w:r>
        <w:t>B.</w:t>
      </w:r>
    </w:p>
    <w:p w:rsidR="00647CFE" w:rsidRDefault="00E07175">
      <w:pPr>
        <w:pStyle w:val="BodyText"/>
        <w:spacing w:before="195" w:line="276" w:lineRule="auto"/>
        <w:ind w:left="231" w:right="1123"/>
        <w:jc w:val="both"/>
      </w:pPr>
      <w:r>
        <w:t>Një tjetër problematikë që raportohet, ndonëse në shifrat të pakëta është ajo e fëmijëve</w:t>
      </w:r>
      <w:r>
        <w:rPr>
          <w:spacing w:val="80"/>
        </w:rPr>
        <w:t xml:space="preserve"> </w:t>
      </w:r>
      <w:r>
        <w:t>nën moshën e përgjegjësisë penale që</w:t>
      </w:r>
      <w:r>
        <w:rPr>
          <w:spacing w:val="40"/>
        </w:rPr>
        <w:t xml:space="preserve"> </w:t>
      </w:r>
      <w:r>
        <w:rPr>
          <w:b/>
        </w:rPr>
        <w:t xml:space="preserve">kryejnë </w:t>
      </w:r>
      <w:r>
        <w:rPr>
          <w:b/>
        </w:rPr>
        <w:t>vepra penale</w:t>
      </w:r>
      <w:r>
        <w:t>. NJMF-të raportojnë që ka vështirësi në menaxhimin e këtyre rasteve, pasi mungojnë qendrat rehabilituese dhe shërbimet e specializuara për këto raste të fëmijëve.</w:t>
      </w:r>
    </w:p>
    <w:p w:rsidR="00647CFE" w:rsidRDefault="00E07175">
      <w:pPr>
        <w:pStyle w:val="BodyText"/>
        <w:spacing w:before="202" w:line="276" w:lineRule="auto"/>
        <w:ind w:left="231" w:right="1124"/>
        <w:jc w:val="both"/>
      </w:pPr>
      <w:r>
        <w:t>Përveç problematikave të sipër përmenduara ka dhe raste që trajtohen për më shumë se një problematikë. Kryesisht varfëria e familjes i bën fëmijët vulnerabël ndaj formave te ndryshme te rrezikut dhe multiplikon problematikat e tjera duke thelluar njëkohësi</w:t>
      </w:r>
      <w:r>
        <w:t>sht edhe impaktin e tyre tek fëmija dhe familja.</w:t>
      </w:r>
    </w:p>
    <w:p w:rsidR="00647CFE" w:rsidRDefault="00E07175">
      <w:pPr>
        <w:pStyle w:val="BodyText"/>
        <w:spacing w:before="200" w:line="276" w:lineRule="auto"/>
        <w:ind w:left="231" w:right="1123"/>
        <w:jc w:val="both"/>
      </w:pPr>
      <w:r>
        <w:t xml:space="preserve">Në këto raste problematikat bashkëveprojnë duke sjellë pasoja tek fëmijët. Rastet kur varfëria thellon problemet e prindërimit apo nxit dhunën në familje hasen shpesh. Problemet ekonomike bëhen shkak për të </w:t>
      </w:r>
      <w:r>
        <w:t>tjera problematika si e mosregjistrimit në gjendje civile, frekuentimit të shkollës,</w:t>
      </w:r>
      <w:r>
        <w:rPr>
          <w:spacing w:val="40"/>
        </w:rPr>
        <w:t xml:space="preserve"> </w:t>
      </w:r>
      <w:r>
        <w:t>apo marrjes së shërbimit shëndetësor të duhur</w:t>
      </w:r>
      <w:r>
        <w:rPr>
          <w:spacing w:val="40"/>
        </w:rPr>
        <w:t xml:space="preserve"> </w:t>
      </w:r>
      <w:r>
        <w:t>sipas nevojës.</w:t>
      </w:r>
    </w:p>
    <w:p w:rsidR="00647CFE" w:rsidRDefault="00E07175">
      <w:pPr>
        <w:pStyle w:val="BodyText"/>
        <w:spacing w:before="8"/>
        <w:rPr>
          <w:sz w:val="15"/>
        </w:rPr>
      </w:pPr>
      <w:r>
        <w:pict>
          <v:shape id="docshape300" o:spid="_x0000_s1057" type="#_x0000_t202" style="position:absolute;margin-left:67.6pt;margin-top:10.45pt;width:470.85pt;height:147.55pt;z-index:-15711232;mso-wrap-distance-left:0;mso-wrap-distance-right:0;mso-position-horizontal-relative:page" filled="f" strokeweight=".48pt">
            <v:textbox inset="0,0,0,0">
              <w:txbxContent>
                <w:p w:rsidR="00647CFE" w:rsidRDefault="00E07175">
                  <w:pPr>
                    <w:spacing w:line="276" w:lineRule="auto"/>
                    <w:ind w:left="100" w:right="104"/>
                    <w:jc w:val="both"/>
                    <w:rPr>
                      <w:b/>
                      <w:i/>
                      <w:sz w:val="24"/>
                    </w:rPr>
                  </w:pPr>
                  <w:r>
                    <w:rPr>
                      <w:i/>
                      <w:sz w:val="24"/>
                    </w:rPr>
                    <w:t>“Fëmija i gjashtë erdhi në një familje me</w:t>
                  </w:r>
                  <w:r>
                    <w:rPr>
                      <w:i/>
                      <w:spacing w:val="40"/>
                      <w:sz w:val="24"/>
                    </w:rPr>
                    <w:t xml:space="preserve"> </w:t>
                  </w:r>
                  <w:r>
                    <w:rPr>
                      <w:i/>
                      <w:sz w:val="24"/>
                    </w:rPr>
                    <w:t>pamundësi ekonomike. Vështirësia për të ushqyer fëmijën po sillte probleme në shëndetin e fëmijës. Mjekja patologe konstatoi</w:t>
                  </w:r>
                  <w:r>
                    <w:rPr>
                      <w:i/>
                      <w:spacing w:val="80"/>
                      <w:sz w:val="24"/>
                    </w:rPr>
                    <w:t xml:space="preserve"> </w:t>
                  </w:r>
                  <w:r>
                    <w:rPr>
                      <w:i/>
                      <w:sz w:val="24"/>
                    </w:rPr>
                    <w:t>shenja dehidratimi dhe një peshë shumë të vogël</w:t>
                  </w:r>
                  <w:r>
                    <w:rPr>
                      <w:i/>
                      <w:spacing w:val="40"/>
                      <w:sz w:val="24"/>
                    </w:rPr>
                    <w:t xml:space="preserve"> </w:t>
                  </w:r>
                  <w:r>
                    <w:rPr>
                      <w:i/>
                      <w:sz w:val="24"/>
                    </w:rPr>
                    <w:t>të fëmijës.”</w:t>
                  </w:r>
                  <w:r>
                    <w:rPr>
                      <w:b/>
                      <w:i/>
                      <w:sz w:val="24"/>
                    </w:rPr>
                    <w:t>Berat</w:t>
                  </w:r>
                </w:p>
                <w:p w:rsidR="00647CFE" w:rsidRDefault="00E07175">
                  <w:pPr>
                    <w:spacing w:before="195" w:line="276" w:lineRule="auto"/>
                    <w:ind w:left="100" w:right="103"/>
                    <w:jc w:val="both"/>
                    <w:rPr>
                      <w:b/>
                      <w:sz w:val="24"/>
                    </w:rPr>
                  </w:pPr>
                  <w:r>
                    <w:rPr>
                      <w:i/>
                      <w:sz w:val="24"/>
                    </w:rPr>
                    <w:t>“Nga pesë fëmijët e një familje, tre janë të regjistruar, dy janë</w:t>
                  </w:r>
                  <w:r>
                    <w:rPr>
                      <w:i/>
                      <w:sz w:val="24"/>
                    </w:rPr>
                    <w:t xml:space="preserve"> të paregjistruar. Gjendja ekonomike e tyre është shumë e dobët sepse askush nuk është i punësuar. Situata është përkeqësuar tani që babai ndodhet në</w:t>
                  </w:r>
                  <w:r>
                    <w:rPr>
                      <w:i/>
                      <w:spacing w:val="40"/>
                      <w:sz w:val="24"/>
                    </w:rPr>
                    <w:t xml:space="preserve"> </w:t>
                  </w:r>
                  <w:r>
                    <w:rPr>
                      <w:i/>
                      <w:sz w:val="24"/>
                    </w:rPr>
                    <w:t xml:space="preserve">burg”. </w:t>
                  </w:r>
                  <w:r>
                    <w:rPr>
                      <w:b/>
                      <w:sz w:val="24"/>
                    </w:rPr>
                    <w:t>Dibër</w:t>
                  </w:r>
                </w:p>
                <w:p w:rsidR="00647CFE" w:rsidRDefault="00E07175">
                  <w:pPr>
                    <w:spacing w:before="199" w:line="278" w:lineRule="auto"/>
                    <w:ind w:left="100" w:right="101"/>
                    <w:jc w:val="both"/>
                    <w:rPr>
                      <w:i/>
                      <w:sz w:val="24"/>
                    </w:rPr>
                  </w:pPr>
                  <w:r>
                    <w:rPr>
                      <w:i/>
                      <w:sz w:val="24"/>
                    </w:rPr>
                    <w:t>“Fëmija është</w:t>
                  </w:r>
                  <w:r>
                    <w:rPr>
                      <w:i/>
                      <w:spacing w:val="40"/>
                      <w:sz w:val="24"/>
                    </w:rPr>
                    <w:t xml:space="preserve"> </w:t>
                  </w:r>
                  <w:r>
                    <w:rPr>
                      <w:i/>
                      <w:sz w:val="24"/>
                    </w:rPr>
                    <w:t>diagnoztikuar me prapambetje mendore të lehtë. Babai i tij është larguar me nje</w:t>
                  </w:r>
                  <w:r>
                    <w:rPr>
                      <w:i/>
                      <w:sz w:val="24"/>
                    </w:rPr>
                    <w:t>rkën</w:t>
                  </w:r>
                  <w:r>
                    <w:rPr>
                      <w:i/>
                      <w:spacing w:val="38"/>
                      <w:sz w:val="24"/>
                    </w:rPr>
                    <w:t xml:space="preserve"> </w:t>
                  </w:r>
                  <w:r>
                    <w:rPr>
                      <w:i/>
                      <w:sz w:val="24"/>
                    </w:rPr>
                    <w:t>jashtë</w:t>
                  </w:r>
                  <w:r>
                    <w:rPr>
                      <w:i/>
                      <w:spacing w:val="38"/>
                      <w:sz w:val="24"/>
                    </w:rPr>
                    <w:t xml:space="preserve"> </w:t>
                  </w:r>
                  <w:r>
                    <w:rPr>
                      <w:i/>
                      <w:sz w:val="24"/>
                    </w:rPr>
                    <w:t>shtetit</w:t>
                  </w:r>
                  <w:r>
                    <w:rPr>
                      <w:i/>
                      <w:spacing w:val="40"/>
                      <w:sz w:val="24"/>
                    </w:rPr>
                    <w:t xml:space="preserve"> </w:t>
                  </w:r>
                  <w:r>
                    <w:rPr>
                      <w:i/>
                      <w:sz w:val="24"/>
                    </w:rPr>
                    <w:t>dhe</w:t>
                  </w:r>
                  <w:r>
                    <w:rPr>
                      <w:i/>
                      <w:spacing w:val="37"/>
                      <w:sz w:val="24"/>
                    </w:rPr>
                    <w:t xml:space="preserve"> </w:t>
                  </w:r>
                  <w:r>
                    <w:rPr>
                      <w:i/>
                      <w:sz w:val="24"/>
                    </w:rPr>
                    <w:t>nuk</w:t>
                  </w:r>
                  <w:r>
                    <w:rPr>
                      <w:i/>
                      <w:spacing w:val="38"/>
                      <w:sz w:val="24"/>
                    </w:rPr>
                    <w:t xml:space="preserve"> </w:t>
                  </w:r>
                  <w:r>
                    <w:rPr>
                      <w:i/>
                      <w:sz w:val="24"/>
                    </w:rPr>
                    <w:t>tregon</w:t>
                  </w:r>
                  <w:r>
                    <w:rPr>
                      <w:i/>
                      <w:spacing w:val="39"/>
                      <w:sz w:val="24"/>
                    </w:rPr>
                    <w:t xml:space="preserve"> </w:t>
                  </w:r>
                  <w:r>
                    <w:rPr>
                      <w:i/>
                      <w:sz w:val="24"/>
                    </w:rPr>
                    <w:t>asnjë</w:t>
                  </w:r>
                  <w:r>
                    <w:rPr>
                      <w:i/>
                      <w:spacing w:val="38"/>
                      <w:sz w:val="24"/>
                    </w:rPr>
                    <w:t xml:space="preserve"> </w:t>
                  </w:r>
                  <w:r>
                    <w:rPr>
                      <w:i/>
                      <w:sz w:val="24"/>
                    </w:rPr>
                    <w:t>interesi</w:t>
                  </w:r>
                  <w:r>
                    <w:rPr>
                      <w:i/>
                      <w:spacing w:val="39"/>
                      <w:sz w:val="24"/>
                    </w:rPr>
                    <w:t xml:space="preserve"> </w:t>
                  </w:r>
                  <w:r>
                    <w:rPr>
                      <w:i/>
                      <w:sz w:val="24"/>
                    </w:rPr>
                    <w:t>për</w:t>
                  </w:r>
                  <w:r>
                    <w:rPr>
                      <w:i/>
                      <w:spacing w:val="39"/>
                      <w:sz w:val="24"/>
                    </w:rPr>
                    <w:t xml:space="preserve"> </w:t>
                  </w:r>
                  <w:r>
                    <w:rPr>
                      <w:i/>
                      <w:sz w:val="24"/>
                    </w:rPr>
                    <w:t>të,</w:t>
                  </w:r>
                  <w:r>
                    <w:rPr>
                      <w:i/>
                      <w:spacing w:val="39"/>
                      <w:sz w:val="24"/>
                    </w:rPr>
                    <w:t xml:space="preserve"> </w:t>
                  </w:r>
                  <w:r>
                    <w:rPr>
                      <w:i/>
                      <w:sz w:val="24"/>
                    </w:rPr>
                    <w:t>ai</w:t>
                  </w:r>
                  <w:r>
                    <w:rPr>
                      <w:i/>
                      <w:spacing w:val="40"/>
                      <w:sz w:val="24"/>
                    </w:rPr>
                    <w:t xml:space="preserve"> </w:t>
                  </w:r>
                  <w:r>
                    <w:rPr>
                      <w:i/>
                      <w:sz w:val="24"/>
                    </w:rPr>
                    <w:t>ka</w:t>
                  </w:r>
                  <w:r>
                    <w:rPr>
                      <w:i/>
                      <w:spacing w:val="36"/>
                      <w:sz w:val="24"/>
                    </w:rPr>
                    <w:t xml:space="preserve"> </w:t>
                  </w:r>
                  <w:r>
                    <w:rPr>
                      <w:i/>
                      <w:sz w:val="24"/>
                    </w:rPr>
                    <w:t>jetuar</w:t>
                  </w:r>
                  <w:r>
                    <w:rPr>
                      <w:i/>
                      <w:spacing w:val="37"/>
                      <w:sz w:val="24"/>
                    </w:rPr>
                    <w:t xml:space="preserve"> </w:t>
                  </w:r>
                  <w:r>
                    <w:rPr>
                      <w:i/>
                      <w:sz w:val="24"/>
                    </w:rPr>
                    <w:t>për</w:t>
                  </w:r>
                  <w:r>
                    <w:rPr>
                      <w:i/>
                      <w:spacing w:val="39"/>
                      <w:sz w:val="24"/>
                    </w:rPr>
                    <w:t xml:space="preserve"> </w:t>
                  </w:r>
                  <w:r>
                    <w:rPr>
                      <w:i/>
                      <w:sz w:val="24"/>
                    </w:rPr>
                    <w:t>një</w:t>
                  </w:r>
                  <w:r>
                    <w:rPr>
                      <w:i/>
                      <w:spacing w:val="39"/>
                      <w:sz w:val="24"/>
                    </w:rPr>
                    <w:t xml:space="preserve"> </w:t>
                  </w:r>
                  <w:r>
                    <w:rPr>
                      <w:i/>
                      <w:sz w:val="24"/>
                    </w:rPr>
                    <w:t>periudhe</w:t>
                  </w:r>
                  <w:r>
                    <w:rPr>
                      <w:i/>
                      <w:spacing w:val="37"/>
                      <w:sz w:val="24"/>
                    </w:rPr>
                    <w:t xml:space="preserve"> </w:t>
                  </w:r>
                  <w:r>
                    <w:rPr>
                      <w:i/>
                      <w:spacing w:val="-5"/>
                      <w:sz w:val="24"/>
                    </w:rPr>
                    <w:t>të</w:t>
                  </w:r>
                </w:p>
              </w:txbxContent>
            </v:textbox>
            <w10:wrap type="topAndBottom" anchorx="page"/>
          </v:shape>
        </w:pict>
      </w:r>
    </w:p>
    <w:p w:rsidR="00647CFE" w:rsidRDefault="00647CFE">
      <w:pPr>
        <w:rPr>
          <w:sz w:val="15"/>
        </w:rPr>
        <w:sectPr w:rsidR="00647CFE">
          <w:pgSz w:w="12240" w:h="15840"/>
          <w:pgMar w:top="1400" w:right="220" w:bottom="1280" w:left="1120" w:header="0" w:footer="1004" w:gutter="0"/>
          <w:cols w:space="720"/>
        </w:sectPr>
      </w:pPr>
    </w:p>
    <w:p w:rsidR="00647CFE" w:rsidRDefault="00E07175">
      <w:pPr>
        <w:pStyle w:val="BodyText"/>
        <w:ind w:left="226"/>
        <w:rPr>
          <w:sz w:val="20"/>
        </w:rPr>
      </w:pPr>
      <w:r>
        <w:rPr>
          <w:sz w:val="20"/>
        </w:rPr>
      </w:r>
      <w:r>
        <w:rPr>
          <w:sz w:val="20"/>
        </w:rPr>
        <w:pict>
          <v:shape id="docshape301" o:spid="_x0000_s1056" type="#_x0000_t202" style="width:470.85pt;height:74.1pt;mso-left-percent:-10001;mso-top-percent:-10001;mso-position-horizontal:absolute;mso-position-horizontal-relative:char;mso-position-vertical:absolute;mso-position-vertical-relative:line;mso-left-percent:-10001;mso-top-percent:-10001" filled="f" strokeweight=".48pt">
            <v:textbox inset="0,0,0,0">
              <w:txbxContent>
                <w:p w:rsidR="00647CFE" w:rsidRDefault="00E07175">
                  <w:pPr>
                    <w:spacing w:line="276" w:lineRule="auto"/>
                    <w:ind w:left="100" w:right="104"/>
                    <w:jc w:val="both"/>
                    <w:rPr>
                      <w:b/>
                      <w:i/>
                      <w:sz w:val="24"/>
                    </w:rPr>
                  </w:pPr>
                  <w:r>
                    <w:rPr>
                      <w:i/>
                      <w:sz w:val="24"/>
                    </w:rPr>
                    <w:t>shkurtër me gjyshërit. Po duke qenë se gjendja e tyre ekonomike është shumë e dobët ata e</w:t>
                  </w:r>
                  <w:r>
                    <w:rPr>
                      <w:i/>
                      <w:spacing w:val="40"/>
                      <w:sz w:val="24"/>
                    </w:rPr>
                    <w:t xml:space="preserve"> </w:t>
                  </w:r>
                  <w:r>
                    <w:rPr>
                      <w:i/>
                      <w:sz w:val="24"/>
                    </w:rPr>
                    <w:t>kanë dërguar në Elbasan tek qendra “Tjetër Vizion” dhe me</w:t>
                  </w:r>
                  <w:r>
                    <w:rPr>
                      <w:i/>
                      <w:sz w:val="24"/>
                    </w:rPr>
                    <w:t xml:space="preserve"> pas është transferuar në</w:t>
                  </w:r>
                  <w:r>
                    <w:rPr>
                      <w:i/>
                      <w:spacing w:val="40"/>
                      <w:sz w:val="24"/>
                    </w:rPr>
                    <w:t xml:space="preserve"> </w:t>
                  </w:r>
                  <w:r>
                    <w:rPr>
                      <w:i/>
                      <w:sz w:val="24"/>
                    </w:rPr>
                    <w:t>një qendër në</w:t>
                  </w:r>
                  <w:r>
                    <w:rPr>
                      <w:i/>
                      <w:spacing w:val="80"/>
                      <w:sz w:val="24"/>
                    </w:rPr>
                    <w:t xml:space="preserve"> </w:t>
                  </w:r>
                  <w:r>
                    <w:rPr>
                      <w:i/>
                      <w:sz w:val="24"/>
                    </w:rPr>
                    <w:t xml:space="preserve">Durrës ku ka qëndruar për 4 vjet. Por fëmija është kthyer tek gjyshërit pasi nuk donte të qëndronte në qendër”. </w:t>
                  </w:r>
                  <w:r>
                    <w:rPr>
                      <w:b/>
                      <w:i/>
                      <w:sz w:val="24"/>
                    </w:rPr>
                    <w:t>Belsh</w:t>
                  </w:r>
                </w:p>
              </w:txbxContent>
            </v:textbox>
            <w10:anchorlock/>
          </v:shape>
        </w:pict>
      </w:r>
    </w:p>
    <w:p w:rsidR="00647CFE" w:rsidRDefault="00647CFE">
      <w:pPr>
        <w:pStyle w:val="BodyText"/>
        <w:rPr>
          <w:sz w:val="20"/>
        </w:rPr>
      </w:pPr>
    </w:p>
    <w:p w:rsidR="00647CFE" w:rsidRDefault="00E07175">
      <w:pPr>
        <w:pStyle w:val="Heading2"/>
        <w:numPr>
          <w:ilvl w:val="1"/>
          <w:numId w:val="38"/>
        </w:numPr>
        <w:tabs>
          <w:tab w:val="left" w:pos="621"/>
        </w:tabs>
        <w:spacing w:before="251"/>
        <w:ind w:left="620" w:hanging="390"/>
        <w:rPr>
          <w:color w:val="365F91"/>
        </w:rPr>
      </w:pPr>
      <w:bookmarkStart w:id="28" w:name="_bookmark27"/>
      <w:bookmarkEnd w:id="28"/>
      <w:r>
        <w:rPr>
          <w:color w:val="365F91"/>
        </w:rPr>
        <w:t>Abuzimi</w:t>
      </w:r>
      <w:r>
        <w:rPr>
          <w:color w:val="365F91"/>
          <w:spacing w:val="-6"/>
        </w:rPr>
        <w:t xml:space="preserve"> </w:t>
      </w:r>
      <w:r>
        <w:rPr>
          <w:color w:val="365F91"/>
        </w:rPr>
        <w:t>i</w:t>
      </w:r>
      <w:r>
        <w:rPr>
          <w:color w:val="365F91"/>
          <w:spacing w:val="-5"/>
        </w:rPr>
        <w:t xml:space="preserve"> </w:t>
      </w:r>
      <w:r>
        <w:rPr>
          <w:color w:val="365F91"/>
          <w:spacing w:val="-2"/>
        </w:rPr>
        <w:t>fëmijëve</w:t>
      </w:r>
    </w:p>
    <w:p w:rsidR="00647CFE" w:rsidRDefault="00647CFE">
      <w:pPr>
        <w:pStyle w:val="BodyText"/>
        <w:spacing w:before="4"/>
        <w:rPr>
          <w:b/>
          <w:sz w:val="36"/>
        </w:rPr>
      </w:pPr>
    </w:p>
    <w:p w:rsidR="00647CFE" w:rsidRDefault="00E07175">
      <w:pPr>
        <w:pStyle w:val="BodyText"/>
        <w:spacing w:line="276" w:lineRule="auto"/>
        <w:ind w:left="231" w:right="1124"/>
        <w:jc w:val="both"/>
      </w:pPr>
      <w:r>
        <w:t>Ky kapitull përmban informacion mbi rastet e trajtuara dhe llojin e abuzimit ndaj</w:t>
      </w:r>
      <w:r>
        <w:rPr>
          <w:spacing w:val="40"/>
        </w:rPr>
        <w:t xml:space="preserve"> </w:t>
      </w:r>
      <w:r>
        <w:t>fëmijëve. Sipas(OBSH, 1999) “Abuzimi apo keqtrajtimi i fëmijëve përfshin të gjitha format e keqtrajtimit fizik dhe/ose emocional, abuzimin seksual, lënien pas dore apo trajti</w:t>
      </w:r>
      <w:r>
        <w:t>min neglizhues, shfrytëzimin</w:t>
      </w:r>
      <w:r>
        <w:rPr>
          <w:spacing w:val="80"/>
        </w:rPr>
        <w:t xml:space="preserve"> </w:t>
      </w:r>
      <w:r>
        <w:t>e fëmijës për qëllime përfitimi apo çdo lloj tjetër që shkakton dëmtim aktual apo të mundshëm të shëndetit, mbijetesës, zhvillimit apo dinjitetit në kontekstin e një marrëdhënie përgjegjësie, besimi apo pushteti.”</w:t>
      </w:r>
      <w:r>
        <w:rPr>
          <w:spacing w:val="40"/>
        </w:rPr>
        <w:t xml:space="preserve"> </w:t>
      </w:r>
      <w:r>
        <w:t xml:space="preserve">Ky indikator </w:t>
      </w:r>
      <w:r>
        <w:t>përfshin katër lloj abuzimesh:</w:t>
      </w:r>
    </w:p>
    <w:p w:rsidR="00647CFE" w:rsidRDefault="00E07175">
      <w:pPr>
        <w:pStyle w:val="ListParagraph"/>
        <w:numPr>
          <w:ilvl w:val="2"/>
          <w:numId w:val="38"/>
        </w:numPr>
        <w:tabs>
          <w:tab w:val="left" w:pos="951"/>
          <w:tab w:val="left" w:pos="952"/>
        </w:tabs>
        <w:spacing w:before="198"/>
        <w:ind w:hanging="361"/>
        <w:rPr>
          <w:sz w:val="24"/>
        </w:rPr>
      </w:pPr>
      <w:r>
        <w:rPr>
          <w:sz w:val="24"/>
        </w:rPr>
        <w:t>Abuzimi</w:t>
      </w:r>
      <w:r>
        <w:rPr>
          <w:spacing w:val="-2"/>
          <w:sz w:val="24"/>
        </w:rPr>
        <w:t xml:space="preserve"> fizik;</w:t>
      </w:r>
    </w:p>
    <w:p w:rsidR="00647CFE" w:rsidRDefault="00E07175">
      <w:pPr>
        <w:pStyle w:val="ListParagraph"/>
        <w:numPr>
          <w:ilvl w:val="2"/>
          <w:numId w:val="38"/>
        </w:numPr>
        <w:tabs>
          <w:tab w:val="left" w:pos="951"/>
          <w:tab w:val="left" w:pos="952"/>
        </w:tabs>
        <w:spacing w:before="102"/>
        <w:ind w:hanging="361"/>
        <w:rPr>
          <w:sz w:val="24"/>
        </w:rPr>
      </w:pPr>
      <w:r>
        <w:rPr>
          <w:sz w:val="24"/>
        </w:rPr>
        <w:t xml:space="preserve">Abuzimi </w:t>
      </w:r>
      <w:r>
        <w:rPr>
          <w:spacing w:val="-2"/>
          <w:sz w:val="24"/>
        </w:rPr>
        <w:t>seksual;</w:t>
      </w:r>
    </w:p>
    <w:p w:rsidR="00647CFE" w:rsidRDefault="00E07175">
      <w:pPr>
        <w:pStyle w:val="ListParagraph"/>
        <w:numPr>
          <w:ilvl w:val="2"/>
          <w:numId w:val="38"/>
        </w:numPr>
        <w:tabs>
          <w:tab w:val="left" w:pos="951"/>
          <w:tab w:val="left" w:pos="952"/>
        </w:tabs>
        <w:spacing w:before="100"/>
        <w:ind w:hanging="361"/>
        <w:rPr>
          <w:sz w:val="24"/>
        </w:rPr>
      </w:pPr>
      <w:r>
        <w:rPr>
          <w:sz w:val="24"/>
        </w:rPr>
        <w:t xml:space="preserve">Abuzimi </w:t>
      </w:r>
      <w:r>
        <w:rPr>
          <w:spacing w:val="-2"/>
          <w:sz w:val="24"/>
        </w:rPr>
        <w:t>psikologjik;</w:t>
      </w:r>
    </w:p>
    <w:p w:rsidR="00647CFE" w:rsidRDefault="00E07175">
      <w:pPr>
        <w:pStyle w:val="ListParagraph"/>
        <w:numPr>
          <w:ilvl w:val="2"/>
          <w:numId w:val="38"/>
        </w:numPr>
        <w:tabs>
          <w:tab w:val="left" w:pos="951"/>
          <w:tab w:val="left" w:pos="952"/>
        </w:tabs>
        <w:spacing w:before="102"/>
        <w:ind w:hanging="361"/>
        <w:rPr>
          <w:sz w:val="24"/>
        </w:rPr>
      </w:pPr>
      <w:r>
        <w:rPr>
          <w:spacing w:val="-2"/>
          <w:sz w:val="24"/>
        </w:rPr>
        <w:t>Neglizhimi</w:t>
      </w:r>
    </w:p>
    <w:p w:rsidR="00647CFE" w:rsidRDefault="00E07175">
      <w:pPr>
        <w:pStyle w:val="BodyText"/>
        <w:spacing w:before="100" w:line="276" w:lineRule="auto"/>
        <w:ind w:left="231" w:right="1123"/>
        <w:jc w:val="both"/>
      </w:pPr>
      <w:r>
        <w:rPr>
          <w:b/>
        </w:rPr>
        <w:t xml:space="preserve">Bazuar në të dhënat e raportuara, </w:t>
      </w:r>
      <w:r>
        <w:t>nga 1352 raste të ndjekura në total nga NJMF-të gjatë vitit 2016, 936 raste ose 69% e rasteve, kanë qenë fëmijë të cilët</w:t>
      </w:r>
      <w:r>
        <w:rPr>
          <w:spacing w:val="40"/>
        </w:rPr>
        <w:t xml:space="preserve"> </w:t>
      </w:r>
      <w:r>
        <w:t>kanë p</w:t>
      </w:r>
      <w:r>
        <w:t>ësuar të paktën një nga llojet e abuzimit, ndërkohë në vitin 2015 kanë qenë</w:t>
      </w:r>
      <w:r>
        <w:rPr>
          <w:spacing w:val="80"/>
        </w:rPr>
        <w:t xml:space="preserve"> </w:t>
      </w:r>
      <w:r>
        <w:t>555 raste ose</w:t>
      </w:r>
      <w:r>
        <w:rPr>
          <w:spacing w:val="80"/>
        </w:rPr>
        <w:t xml:space="preserve"> </w:t>
      </w:r>
      <w:r>
        <w:t>40% e tyre. Numri i rasteve</w:t>
      </w:r>
      <w:r>
        <w:rPr>
          <w:spacing w:val="80"/>
        </w:rPr>
        <w:t xml:space="preserve"> </w:t>
      </w:r>
      <w:r>
        <w:t>të abuzimit krahasuar mes dy viteve</w:t>
      </w:r>
      <w:r>
        <w:rPr>
          <w:spacing w:val="40"/>
        </w:rPr>
        <w:t xml:space="preserve"> </w:t>
      </w:r>
      <w:r>
        <w:t xml:space="preserve">është afërsisht i dyfishuar. Bazuar në të dhënat e NJMF- ve, lidhur me katër llojet e abuzimit, numri </w:t>
      </w:r>
      <w:r>
        <w:t xml:space="preserve">më i madh i rasteve të menaxhuara janë raste </w:t>
      </w:r>
      <w:r>
        <w:rPr>
          <w:b/>
        </w:rPr>
        <w:t xml:space="preserve">të neglizhimit </w:t>
      </w:r>
      <w:r>
        <w:t>të fëmijëve i cili gjithashtu është dyfishuar për vitin 2016</w:t>
      </w:r>
      <w:r>
        <w:t xml:space="preserve"> (619 raste ) krahasur me vitin 2015 (352 raste). Dyfishimi rasteve të neglizhimit përkon me rritjen e</w:t>
      </w:r>
      <w:r>
        <w:rPr>
          <w:spacing w:val="40"/>
        </w:rPr>
        <w:t xml:space="preserve"> </w:t>
      </w:r>
      <w:r>
        <w:t>numrit të rasteve të abuzimit</w:t>
      </w:r>
      <w:r>
        <w:rPr>
          <w:spacing w:val="80"/>
        </w:rPr>
        <w:t xml:space="preserve"> </w:t>
      </w:r>
      <w:r>
        <w:t>në total. Takimet ndërgjegjësuese</w:t>
      </w:r>
      <w:r>
        <w:rPr>
          <w:spacing w:val="80"/>
        </w:rPr>
        <w:t xml:space="preserve"> </w:t>
      </w:r>
      <w:r>
        <w:t>në kuadër të planit kombëtar të mobilizimit #unë mbroj fëmijët, gjatë periudhës mars-qers</w:t>
      </w:r>
      <w:r>
        <w:t>hor 2016 ka ndikuar</w:t>
      </w:r>
      <w:r>
        <w:rPr>
          <w:spacing w:val="80"/>
        </w:rPr>
        <w:t xml:space="preserve"> </w:t>
      </w:r>
      <w:r>
        <w:t>në identifikimin e më shumë më tepër rasteve të fëmijëve të neglizhuar në të gjithë vendin. Përfshirja e shumë aktorëve lokalë, përveç NJMF-ve në takimet dhe aktivitetet ndërgjegjësuese ka dhënë rezultat për rritjen e rasteve</w:t>
      </w:r>
      <w:r>
        <w:rPr>
          <w:spacing w:val="40"/>
        </w:rPr>
        <w:t xml:space="preserve"> </w:t>
      </w:r>
      <w:r>
        <w:t>te referua</w:t>
      </w:r>
      <w:r>
        <w:t>ra dhe identifikuara nga të gjithë aktorët.</w:t>
      </w:r>
    </w:p>
    <w:p w:rsidR="00647CFE" w:rsidRDefault="00E07175">
      <w:pPr>
        <w:pStyle w:val="Heading4"/>
        <w:spacing w:before="205"/>
      </w:pPr>
      <w:r>
        <w:t>Grafiku:</w:t>
      </w:r>
      <w:r>
        <w:rPr>
          <w:spacing w:val="-7"/>
        </w:rPr>
        <w:t xml:space="preserve"> </w:t>
      </w:r>
      <w:r>
        <w:t>Numri</w:t>
      </w:r>
      <w:r>
        <w:rPr>
          <w:spacing w:val="-4"/>
        </w:rPr>
        <w:t xml:space="preserve"> </w:t>
      </w:r>
      <w:r>
        <w:t>i</w:t>
      </w:r>
      <w:r>
        <w:rPr>
          <w:spacing w:val="-5"/>
        </w:rPr>
        <w:t xml:space="preserve"> </w:t>
      </w:r>
      <w:r>
        <w:t>rasteve</w:t>
      </w:r>
      <w:r>
        <w:rPr>
          <w:spacing w:val="-6"/>
        </w:rPr>
        <w:t xml:space="preserve"> </w:t>
      </w:r>
      <w:r>
        <w:t>të</w:t>
      </w:r>
      <w:r>
        <w:rPr>
          <w:spacing w:val="-6"/>
        </w:rPr>
        <w:t xml:space="preserve"> </w:t>
      </w:r>
      <w:r>
        <w:t>fëmijëve</w:t>
      </w:r>
      <w:r>
        <w:rPr>
          <w:spacing w:val="-6"/>
        </w:rPr>
        <w:t xml:space="preserve"> </w:t>
      </w:r>
      <w:r>
        <w:t>në</w:t>
      </w:r>
      <w:r>
        <w:rPr>
          <w:spacing w:val="-5"/>
        </w:rPr>
        <w:t xml:space="preserve"> </w:t>
      </w:r>
      <w:r>
        <w:t>ndjekje</w:t>
      </w:r>
      <w:r>
        <w:rPr>
          <w:spacing w:val="-6"/>
        </w:rPr>
        <w:t xml:space="preserve"> </w:t>
      </w:r>
      <w:r>
        <w:t>sipas</w:t>
      </w:r>
      <w:r>
        <w:rPr>
          <w:spacing w:val="-5"/>
        </w:rPr>
        <w:t xml:space="preserve"> </w:t>
      </w:r>
      <w:r>
        <w:t>llojit</w:t>
      </w:r>
      <w:r>
        <w:rPr>
          <w:spacing w:val="-4"/>
        </w:rPr>
        <w:t xml:space="preserve"> </w:t>
      </w:r>
      <w:r>
        <w:t>të</w:t>
      </w:r>
      <w:r>
        <w:rPr>
          <w:spacing w:val="-6"/>
        </w:rPr>
        <w:t xml:space="preserve"> </w:t>
      </w:r>
      <w:r>
        <w:rPr>
          <w:spacing w:val="-2"/>
        </w:rPr>
        <w:t>abuzimit</w:t>
      </w:r>
    </w:p>
    <w:p w:rsidR="00647CFE" w:rsidRDefault="00647CFE">
      <w:pPr>
        <w:sectPr w:rsidR="00647CFE">
          <w:pgSz w:w="12240" w:h="15840"/>
          <w:pgMar w:top="1080" w:right="220" w:bottom="1280" w:left="1120" w:header="0" w:footer="1004" w:gutter="0"/>
          <w:cols w:space="720"/>
        </w:sectPr>
      </w:pPr>
    </w:p>
    <w:tbl>
      <w:tblPr>
        <w:tblW w:w="0" w:type="auto"/>
        <w:tblInd w:w="267" w:type="dxa"/>
        <w:tblLayout w:type="fixed"/>
        <w:tblCellMar>
          <w:left w:w="0" w:type="dxa"/>
          <w:right w:w="0" w:type="dxa"/>
        </w:tblCellMar>
        <w:tblLook w:val="01E0" w:firstRow="1" w:lastRow="1" w:firstColumn="1" w:lastColumn="1" w:noHBand="0" w:noVBand="0"/>
      </w:tblPr>
      <w:tblGrid>
        <w:gridCol w:w="1026"/>
        <w:gridCol w:w="2171"/>
        <w:gridCol w:w="1396"/>
        <w:gridCol w:w="965"/>
        <w:gridCol w:w="2286"/>
        <w:gridCol w:w="1379"/>
      </w:tblGrid>
      <w:tr w:rsidR="00647CFE">
        <w:trPr>
          <w:trHeight w:val="875"/>
        </w:trPr>
        <w:tc>
          <w:tcPr>
            <w:tcW w:w="1026" w:type="dxa"/>
            <w:tcBorders>
              <w:top w:val="single" w:sz="6" w:space="0" w:color="858585"/>
              <w:left w:val="single" w:sz="6" w:space="0" w:color="858585"/>
            </w:tcBorders>
          </w:tcPr>
          <w:p w:rsidR="00647CFE" w:rsidRDefault="00647CFE">
            <w:pPr>
              <w:pStyle w:val="TableParagraph"/>
            </w:pPr>
          </w:p>
        </w:tc>
        <w:tc>
          <w:tcPr>
            <w:tcW w:w="2171" w:type="dxa"/>
            <w:vMerge w:val="restart"/>
            <w:tcBorders>
              <w:top w:val="single" w:sz="6" w:space="0" w:color="858585"/>
              <w:bottom w:val="single" w:sz="6" w:space="0" w:color="858585"/>
            </w:tcBorders>
          </w:tcPr>
          <w:p w:rsidR="00647CFE" w:rsidRDefault="00E07175">
            <w:pPr>
              <w:pStyle w:val="TableParagraph"/>
              <w:spacing w:before="143"/>
              <w:ind w:left="602"/>
              <w:rPr>
                <w:rFonts w:ascii="Calibri"/>
                <w:b/>
                <w:sz w:val="36"/>
              </w:rPr>
            </w:pPr>
            <w:r>
              <w:rPr>
                <w:rFonts w:ascii="Calibri"/>
                <w:b/>
                <w:sz w:val="36"/>
              </w:rPr>
              <w:t>Viti</w:t>
            </w:r>
            <w:r>
              <w:rPr>
                <w:rFonts w:ascii="Calibri"/>
                <w:b/>
                <w:spacing w:val="-6"/>
                <w:sz w:val="36"/>
              </w:rPr>
              <w:t xml:space="preserve"> </w:t>
            </w:r>
            <w:r>
              <w:rPr>
                <w:rFonts w:ascii="Calibri"/>
                <w:b/>
                <w:spacing w:val="-4"/>
                <w:sz w:val="36"/>
              </w:rPr>
              <w:t>2015</w:t>
            </w:r>
          </w:p>
          <w:p w:rsidR="00647CFE" w:rsidRDefault="00647CFE">
            <w:pPr>
              <w:pStyle w:val="TableParagraph"/>
              <w:rPr>
                <w:b/>
                <w:sz w:val="36"/>
              </w:rPr>
            </w:pPr>
          </w:p>
          <w:p w:rsidR="00647CFE" w:rsidRDefault="00E07175">
            <w:pPr>
              <w:pStyle w:val="TableParagraph"/>
              <w:spacing w:before="305"/>
              <w:ind w:left="165"/>
              <w:rPr>
                <w:rFonts w:ascii="Calibri" w:hAnsi="Calibri"/>
                <w:sz w:val="20"/>
              </w:rPr>
            </w:pPr>
            <w:r>
              <w:rPr>
                <w:rFonts w:ascii="Calibri" w:hAnsi="Calibri"/>
                <w:sz w:val="20"/>
              </w:rPr>
              <w:t>71</w:t>
            </w:r>
            <w:r>
              <w:rPr>
                <w:rFonts w:ascii="Calibri" w:hAnsi="Calibri"/>
                <w:spacing w:val="-6"/>
                <w:sz w:val="20"/>
              </w:rPr>
              <w:t xml:space="preserve"> </w:t>
            </w:r>
            <w:r>
              <w:rPr>
                <w:rFonts w:ascii="Calibri" w:hAnsi="Calibri"/>
                <w:spacing w:val="-2"/>
                <w:sz w:val="20"/>
              </w:rPr>
              <w:t>fëmijë</w:t>
            </w:r>
          </w:p>
          <w:p w:rsidR="00647CFE" w:rsidRDefault="00E07175">
            <w:pPr>
              <w:pStyle w:val="TableParagraph"/>
              <w:spacing w:before="1" w:line="205" w:lineRule="exact"/>
              <w:ind w:left="206"/>
              <w:rPr>
                <w:rFonts w:ascii="Calibri"/>
                <w:sz w:val="20"/>
              </w:rPr>
            </w:pPr>
            <w:r>
              <w:rPr>
                <w:rFonts w:ascii="Calibri"/>
                <w:sz w:val="20"/>
              </w:rPr>
              <w:t>ose</w:t>
            </w:r>
            <w:r>
              <w:rPr>
                <w:rFonts w:ascii="Calibri"/>
                <w:spacing w:val="-6"/>
                <w:sz w:val="20"/>
              </w:rPr>
              <w:t xml:space="preserve"> </w:t>
            </w:r>
            <w:r>
              <w:rPr>
                <w:rFonts w:ascii="Calibri"/>
                <w:spacing w:val="-5"/>
                <w:sz w:val="20"/>
              </w:rPr>
              <w:t>13%</w:t>
            </w:r>
          </w:p>
          <w:p w:rsidR="00647CFE" w:rsidRDefault="00E07175">
            <w:pPr>
              <w:pStyle w:val="TableParagraph"/>
              <w:spacing w:line="205" w:lineRule="exact"/>
              <w:ind w:left="1099"/>
              <w:rPr>
                <w:rFonts w:ascii="Calibri" w:hAnsi="Calibri"/>
                <w:sz w:val="20"/>
              </w:rPr>
            </w:pPr>
            <w:r>
              <w:rPr>
                <w:rFonts w:ascii="Calibri" w:hAnsi="Calibri"/>
                <w:sz w:val="20"/>
              </w:rPr>
              <w:t>26</w:t>
            </w:r>
            <w:r>
              <w:rPr>
                <w:rFonts w:ascii="Calibri" w:hAnsi="Calibri"/>
                <w:spacing w:val="-6"/>
                <w:sz w:val="20"/>
              </w:rPr>
              <w:t xml:space="preserve"> </w:t>
            </w:r>
            <w:r>
              <w:rPr>
                <w:rFonts w:ascii="Calibri" w:hAnsi="Calibri"/>
                <w:spacing w:val="-2"/>
                <w:sz w:val="20"/>
              </w:rPr>
              <w:t>fëmijë</w:t>
            </w:r>
          </w:p>
          <w:p w:rsidR="00647CFE" w:rsidRDefault="00E07175">
            <w:pPr>
              <w:pStyle w:val="TableParagraph"/>
              <w:spacing w:before="1"/>
              <w:ind w:left="1168"/>
              <w:rPr>
                <w:rFonts w:ascii="Calibri"/>
                <w:sz w:val="20"/>
              </w:rPr>
            </w:pPr>
            <w:r>
              <w:rPr>
                <w:rFonts w:ascii="Calibri"/>
                <w:sz w:val="20"/>
              </w:rPr>
              <w:t>ose</w:t>
            </w:r>
            <w:r>
              <w:rPr>
                <w:rFonts w:ascii="Calibri"/>
                <w:spacing w:val="-4"/>
                <w:sz w:val="20"/>
              </w:rPr>
              <w:t xml:space="preserve"> </w:t>
            </w:r>
            <w:r>
              <w:rPr>
                <w:rFonts w:ascii="Calibri"/>
                <w:sz w:val="20"/>
              </w:rPr>
              <w:t>5</w:t>
            </w:r>
            <w:r>
              <w:rPr>
                <w:rFonts w:ascii="Calibri"/>
                <w:spacing w:val="-3"/>
                <w:sz w:val="20"/>
              </w:rPr>
              <w:t xml:space="preserve"> </w:t>
            </w:r>
            <w:r>
              <w:rPr>
                <w:rFonts w:ascii="Calibri"/>
                <w:spacing w:val="-10"/>
                <w:sz w:val="20"/>
              </w:rPr>
              <w:t>%</w:t>
            </w:r>
          </w:p>
          <w:p w:rsidR="00647CFE" w:rsidRDefault="00647CFE">
            <w:pPr>
              <w:pStyle w:val="TableParagraph"/>
              <w:rPr>
                <w:b/>
                <w:sz w:val="20"/>
              </w:rPr>
            </w:pPr>
          </w:p>
          <w:p w:rsidR="00647CFE" w:rsidRDefault="00647CFE">
            <w:pPr>
              <w:pStyle w:val="TableParagraph"/>
              <w:spacing w:before="8"/>
              <w:rPr>
                <w:b/>
                <w:sz w:val="23"/>
              </w:rPr>
            </w:pPr>
          </w:p>
          <w:p w:rsidR="00647CFE" w:rsidRDefault="00E07175">
            <w:pPr>
              <w:pStyle w:val="TableParagraph"/>
              <w:ind w:left="1150" w:right="299"/>
              <w:jc w:val="center"/>
              <w:rPr>
                <w:rFonts w:ascii="Calibri"/>
                <w:sz w:val="20"/>
              </w:rPr>
            </w:pPr>
            <w:r>
              <w:rPr>
                <w:rFonts w:ascii="Calibri"/>
                <w:spacing w:val="-5"/>
                <w:sz w:val="20"/>
              </w:rPr>
              <w:t>106</w:t>
            </w:r>
          </w:p>
          <w:p w:rsidR="00647CFE" w:rsidRDefault="00E07175">
            <w:pPr>
              <w:pStyle w:val="TableParagraph"/>
              <w:spacing w:before="1"/>
              <w:ind w:left="1153" w:right="299"/>
              <w:jc w:val="center"/>
              <w:rPr>
                <w:rFonts w:ascii="Calibri" w:hAnsi="Calibri"/>
                <w:sz w:val="20"/>
              </w:rPr>
            </w:pPr>
            <w:r>
              <w:rPr>
                <w:rFonts w:ascii="Calibri" w:hAnsi="Calibri"/>
                <w:spacing w:val="-2"/>
                <w:sz w:val="20"/>
              </w:rPr>
              <w:t xml:space="preserve">fëmijë </w:t>
            </w:r>
            <w:r>
              <w:rPr>
                <w:rFonts w:ascii="Calibri" w:hAnsi="Calibri"/>
                <w:sz w:val="20"/>
              </w:rPr>
              <w:t>ose</w:t>
            </w:r>
            <w:r>
              <w:rPr>
                <w:rFonts w:ascii="Calibri" w:hAnsi="Calibri"/>
                <w:spacing w:val="-5"/>
                <w:sz w:val="20"/>
              </w:rPr>
              <w:t xml:space="preserve"> </w:t>
            </w:r>
            <w:r>
              <w:rPr>
                <w:rFonts w:ascii="Calibri" w:hAnsi="Calibri"/>
                <w:sz w:val="20"/>
              </w:rPr>
              <w:t>19</w:t>
            </w:r>
            <w:r>
              <w:rPr>
                <w:rFonts w:ascii="Calibri" w:hAnsi="Calibri"/>
                <w:spacing w:val="-3"/>
                <w:sz w:val="20"/>
              </w:rPr>
              <w:t xml:space="preserve"> </w:t>
            </w:r>
            <w:r>
              <w:rPr>
                <w:rFonts w:ascii="Calibri" w:hAnsi="Calibri"/>
                <w:spacing w:val="-10"/>
                <w:sz w:val="20"/>
              </w:rPr>
              <w:t>%</w:t>
            </w:r>
          </w:p>
        </w:tc>
        <w:tc>
          <w:tcPr>
            <w:tcW w:w="1396" w:type="dxa"/>
            <w:tcBorders>
              <w:top w:val="single" w:sz="6" w:space="0" w:color="858585"/>
              <w:right w:val="double" w:sz="6" w:space="0" w:color="858585"/>
            </w:tcBorders>
          </w:tcPr>
          <w:p w:rsidR="00647CFE" w:rsidRDefault="00647CFE">
            <w:pPr>
              <w:pStyle w:val="TableParagraph"/>
            </w:pPr>
          </w:p>
        </w:tc>
        <w:tc>
          <w:tcPr>
            <w:tcW w:w="965" w:type="dxa"/>
            <w:tcBorders>
              <w:top w:val="single" w:sz="6" w:space="0" w:color="858585"/>
              <w:left w:val="double" w:sz="6" w:space="0" w:color="858585"/>
            </w:tcBorders>
          </w:tcPr>
          <w:p w:rsidR="00647CFE" w:rsidRDefault="00647CFE">
            <w:pPr>
              <w:pStyle w:val="TableParagraph"/>
            </w:pPr>
          </w:p>
        </w:tc>
        <w:tc>
          <w:tcPr>
            <w:tcW w:w="2286" w:type="dxa"/>
            <w:tcBorders>
              <w:top w:val="single" w:sz="6" w:space="0" w:color="858585"/>
            </w:tcBorders>
          </w:tcPr>
          <w:p w:rsidR="00647CFE" w:rsidRDefault="00E07175">
            <w:pPr>
              <w:pStyle w:val="TableParagraph"/>
              <w:spacing w:before="143"/>
              <w:ind w:left="709"/>
              <w:rPr>
                <w:rFonts w:ascii="Calibri"/>
                <w:b/>
                <w:sz w:val="36"/>
              </w:rPr>
            </w:pPr>
            <w:r>
              <w:rPr>
                <w:rFonts w:ascii="Calibri"/>
                <w:b/>
                <w:sz w:val="36"/>
              </w:rPr>
              <w:t>Viti</w:t>
            </w:r>
            <w:r>
              <w:rPr>
                <w:rFonts w:ascii="Calibri"/>
                <w:b/>
                <w:spacing w:val="-6"/>
                <w:sz w:val="36"/>
              </w:rPr>
              <w:t xml:space="preserve"> </w:t>
            </w:r>
            <w:r>
              <w:rPr>
                <w:rFonts w:ascii="Calibri"/>
                <w:b/>
                <w:spacing w:val="-4"/>
                <w:sz w:val="36"/>
              </w:rPr>
              <w:t>2016</w:t>
            </w:r>
          </w:p>
        </w:tc>
        <w:tc>
          <w:tcPr>
            <w:tcW w:w="1379" w:type="dxa"/>
            <w:tcBorders>
              <w:top w:val="single" w:sz="6" w:space="0" w:color="858585"/>
              <w:right w:val="single" w:sz="6" w:space="0" w:color="858585"/>
            </w:tcBorders>
          </w:tcPr>
          <w:p w:rsidR="00647CFE" w:rsidRDefault="00647CFE">
            <w:pPr>
              <w:pStyle w:val="TableParagraph"/>
            </w:pPr>
          </w:p>
        </w:tc>
      </w:tr>
      <w:tr w:rsidR="00647CFE">
        <w:trPr>
          <w:trHeight w:val="514"/>
        </w:trPr>
        <w:tc>
          <w:tcPr>
            <w:tcW w:w="1026" w:type="dxa"/>
            <w:tcBorders>
              <w:left w:val="single" w:sz="6" w:space="0" w:color="858585"/>
            </w:tcBorders>
          </w:tcPr>
          <w:p w:rsidR="00647CFE" w:rsidRDefault="00647CFE">
            <w:pPr>
              <w:pStyle w:val="TableParagraph"/>
            </w:pPr>
          </w:p>
        </w:tc>
        <w:tc>
          <w:tcPr>
            <w:tcW w:w="2171" w:type="dxa"/>
            <w:vMerge/>
            <w:tcBorders>
              <w:top w:val="nil"/>
              <w:bottom w:val="single" w:sz="6" w:space="0" w:color="858585"/>
            </w:tcBorders>
          </w:tcPr>
          <w:p w:rsidR="00647CFE" w:rsidRDefault="00647CFE">
            <w:pPr>
              <w:rPr>
                <w:sz w:val="2"/>
                <w:szCs w:val="2"/>
              </w:rPr>
            </w:pPr>
          </w:p>
        </w:tc>
        <w:tc>
          <w:tcPr>
            <w:tcW w:w="1396" w:type="dxa"/>
            <w:tcBorders>
              <w:right w:val="double" w:sz="6" w:space="0" w:color="858585"/>
            </w:tcBorders>
          </w:tcPr>
          <w:p w:rsidR="00647CFE" w:rsidRDefault="00647CFE">
            <w:pPr>
              <w:pStyle w:val="TableParagraph"/>
            </w:pPr>
          </w:p>
        </w:tc>
        <w:tc>
          <w:tcPr>
            <w:tcW w:w="965" w:type="dxa"/>
            <w:tcBorders>
              <w:left w:val="double" w:sz="6" w:space="0" w:color="858585"/>
            </w:tcBorders>
          </w:tcPr>
          <w:p w:rsidR="00647CFE" w:rsidRDefault="00647CFE">
            <w:pPr>
              <w:pStyle w:val="TableParagraph"/>
            </w:pPr>
          </w:p>
        </w:tc>
        <w:tc>
          <w:tcPr>
            <w:tcW w:w="2286" w:type="dxa"/>
          </w:tcPr>
          <w:p w:rsidR="00647CFE" w:rsidRDefault="00647CFE">
            <w:pPr>
              <w:pStyle w:val="TableParagraph"/>
              <w:spacing w:before="6"/>
              <w:rPr>
                <w:b/>
              </w:rPr>
            </w:pPr>
          </w:p>
          <w:p w:rsidR="00647CFE" w:rsidRDefault="00E07175">
            <w:pPr>
              <w:pStyle w:val="TableParagraph"/>
              <w:spacing w:line="236" w:lineRule="exact"/>
              <w:ind w:left="277"/>
              <w:rPr>
                <w:rFonts w:ascii="Calibri"/>
                <w:sz w:val="20"/>
              </w:rPr>
            </w:pPr>
            <w:r>
              <w:rPr>
                <w:rFonts w:ascii="Calibri"/>
                <w:spacing w:val="-5"/>
                <w:sz w:val="20"/>
              </w:rPr>
              <w:t>104</w:t>
            </w:r>
          </w:p>
        </w:tc>
        <w:tc>
          <w:tcPr>
            <w:tcW w:w="1379" w:type="dxa"/>
            <w:tcBorders>
              <w:right w:val="single" w:sz="6" w:space="0" w:color="858585"/>
            </w:tcBorders>
          </w:tcPr>
          <w:p w:rsidR="00647CFE" w:rsidRDefault="00647CFE">
            <w:pPr>
              <w:pStyle w:val="TableParagraph"/>
            </w:pPr>
          </w:p>
        </w:tc>
      </w:tr>
      <w:tr w:rsidR="00647CFE">
        <w:trPr>
          <w:trHeight w:val="227"/>
        </w:trPr>
        <w:tc>
          <w:tcPr>
            <w:tcW w:w="1026" w:type="dxa"/>
            <w:tcBorders>
              <w:left w:val="single" w:sz="6" w:space="0" w:color="858585"/>
            </w:tcBorders>
          </w:tcPr>
          <w:p w:rsidR="00647CFE" w:rsidRDefault="00647CFE">
            <w:pPr>
              <w:pStyle w:val="TableParagraph"/>
              <w:rPr>
                <w:sz w:val="16"/>
              </w:rPr>
            </w:pPr>
          </w:p>
        </w:tc>
        <w:tc>
          <w:tcPr>
            <w:tcW w:w="2171" w:type="dxa"/>
            <w:vMerge/>
            <w:tcBorders>
              <w:top w:val="nil"/>
              <w:bottom w:val="single" w:sz="6" w:space="0" w:color="858585"/>
            </w:tcBorders>
          </w:tcPr>
          <w:p w:rsidR="00647CFE" w:rsidRDefault="00647CFE">
            <w:pPr>
              <w:rPr>
                <w:sz w:val="2"/>
                <w:szCs w:val="2"/>
              </w:rPr>
            </w:pPr>
          </w:p>
        </w:tc>
        <w:tc>
          <w:tcPr>
            <w:tcW w:w="1396" w:type="dxa"/>
            <w:tcBorders>
              <w:right w:val="double" w:sz="6" w:space="0" w:color="858585"/>
            </w:tcBorders>
          </w:tcPr>
          <w:p w:rsidR="00647CFE" w:rsidRDefault="00647CFE">
            <w:pPr>
              <w:pStyle w:val="TableParagraph"/>
              <w:rPr>
                <w:sz w:val="16"/>
              </w:rPr>
            </w:pPr>
          </w:p>
        </w:tc>
        <w:tc>
          <w:tcPr>
            <w:tcW w:w="965" w:type="dxa"/>
            <w:tcBorders>
              <w:left w:val="double" w:sz="6" w:space="0" w:color="858585"/>
            </w:tcBorders>
          </w:tcPr>
          <w:p w:rsidR="00647CFE" w:rsidRDefault="00647CFE">
            <w:pPr>
              <w:pStyle w:val="TableParagraph"/>
              <w:rPr>
                <w:sz w:val="16"/>
              </w:rPr>
            </w:pPr>
          </w:p>
        </w:tc>
        <w:tc>
          <w:tcPr>
            <w:tcW w:w="2286" w:type="dxa"/>
          </w:tcPr>
          <w:p w:rsidR="00647CFE" w:rsidRDefault="00E07175">
            <w:pPr>
              <w:pStyle w:val="TableParagraph"/>
              <w:spacing w:line="207" w:lineRule="exact"/>
              <w:ind w:left="173"/>
              <w:rPr>
                <w:rFonts w:ascii="Calibri" w:hAnsi="Calibri"/>
                <w:sz w:val="20"/>
              </w:rPr>
            </w:pPr>
            <w:r>
              <w:rPr>
                <w:rFonts w:ascii="Calibri" w:hAnsi="Calibri"/>
                <w:spacing w:val="-2"/>
                <w:sz w:val="20"/>
              </w:rPr>
              <w:t>fëmijë</w:t>
            </w:r>
          </w:p>
        </w:tc>
        <w:tc>
          <w:tcPr>
            <w:tcW w:w="1379" w:type="dxa"/>
            <w:tcBorders>
              <w:right w:val="single" w:sz="6" w:space="0" w:color="858585"/>
            </w:tcBorders>
          </w:tcPr>
          <w:p w:rsidR="00647CFE" w:rsidRDefault="00647CFE">
            <w:pPr>
              <w:pStyle w:val="TableParagraph"/>
              <w:rPr>
                <w:sz w:val="16"/>
              </w:rPr>
            </w:pPr>
          </w:p>
        </w:tc>
      </w:tr>
      <w:tr w:rsidR="00647CFE">
        <w:trPr>
          <w:trHeight w:val="716"/>
        </w:trPr>
        <w:tc>
          <w:tcPr>
            <w:tcW w:w="1026" w:type="dxa"/>
            <w:tcBorders>
              <w:left w:val="single" w:sz="6" w:space="0" w:color="858585"/>
            </w:tcBorders>
          </w:tcPr>
          <w:p w:rsidR="00647CFE" w:rsidRDefault="00647CFE">
            <w:pPr>
              <w:pStyle w:val="TableParagraph"/>
            </w:pPr>
          </w:p>
        </w:tc>
        <w:tc>
          <w:tcPr>
            <w:tcW w:w="2171" w:type="dxa"/>
            <w:vMerge/>
            <w:tcBorders>
              <w:top w:val="nil"/>
              <w:bottom w:val="single" w:sz="6" w:space="0" w:color="858585"/>
            </w:tcBorders>
          </w:tcPr>
          <w:p w:rsidR="00647CFE" w:rsidRDefault="00647CFE">
            <w:pPr>
              <w:rPr>
                <w:sz w:val="2"/>
                <w:szCs w:val="2"/>
              </w:rPr>
            </w:pPr>
          </w:p>
        </w:tc>
        <w:tc>
          <w:tcPr>
            <w:tcW w:w="1396" w:type="dxa"/>
            <w:tcBorders>
              <w:right w:val="double" w:sz="6" w:space="0" w:color="858585"/>
            </w:tcBorders>
          </w:tcPr>
          <w:p w:rsidR="00647CFE" w:rsidRDefault="00E07175">
            <w:pPr>
              <w:pStyle w:val="TableParagraph"/>
              <w:spacing w:before="42"/>
              <w:ind w:left="238" w:right="244"/>
              <w:rPr>
                <w:rFonts w:ascii="Calibri"/>
                <w:sz w:val="20"/>
              </w:rPr>
            </w:pPr>
            <w:r>
              <w:rPr>
                <w:rFonts w:ascii="Calibri"/>
                <w:spacing w:val="-2"/>
                <w:sz w:val="20"/>
              </w:rPr>
              <w:t>Abuzim fizik</w:t>
            </w:r>
          </w:p>
          <w:p w:rsidR="00647CFE" w:rsidRDefault="00E07175">
            <w:pPr>
              <w:pStyle w:val="TableParagraph"/>
              <w:spacing w:line="166" w:lineRule="exact"/>
              <w:ind w:left="238"/>
              <w:rPr>
                <w:rFonts w:ascii="Calibri"/>
                <w:sz w:val="20"/>
              </w:rPr>
            </w:pPr>
            <w:r>
              <w:rPr>
                <w:rFonts w:ascii="Calibri"/>
                <w:spacing w:val="-2"/>
                <w:sz w:val="20"/>
              </w:rPr>
              <w:t>Abuzim</w:t>
            </w:r>
          </w:p>
        </w:tc>
        <w:tc>
          <w:tcPr>
            <w:tcW w:w="965" w:type="dxa"/>
            <w:tcBorders>
              <w:left w:val="double" w:sz="6" w:space="0" w:color="858585"/>
            </w:tcBorders>
          </w:tcPr>
          <w:p w:rsidR="00647CFE" w:rsidRDefault="00647CFE">
            <w:pPr>
              <w:pStyle w:val="TableParagraph"/>
            </w:pPr>
          </w:p>
        </w:tc>
        <w:tc>
          <w:tcPr>
            <w:tcW w:w="2286" w:type="dxa"/>
          </w:tcPr>
          <w:p w:rsidR="00647CFE" w:rsidRDefault="00E07175">
            <w:pPr>
              <w:pStyle w:val="TableParagraph"/>
              <w:tabs>
                <w:tab w:val="left" w:pos="1012"/>
              </w:tabs>
              <w:spacing w:line="219" w:lineRule="exact"/>
              <w:ind w:right="446"/>
              <w:jc w:val="right"/>
              <w:rPr>
                <w:rFonts w:ascii="Calibri" w:hAnsi="Calibri"/>
                <w:sz w:val="20"/>
              </w:rPr>
            </w:pPr>
            <w:r>
              <w:rPr>
                <w:rFonts w:ascii="Calibri" w:hAnsi="Calibri"/>
                <w:sz w:val="20"/>
              </w:rPr>
              <w:t>ose</w:t>
            </w:r>
            <w:r>
              <w:rPr>
                <w:rFonts w:ascii="Calibri" w:hAnsi="Calibri"/>
                <w:spacing w:val="-5"/>
                <w:sz w:val="20"/>
              </w:rPr>
              <w:t xml:space="preserve"> </w:t>
            </w:r>
            <w:r>
              <w:rPr>
                <w:rFonts w:ascii="Calibri" w:hAnsi="Calibri"/>
                <w:sz w:val="20"/>
              </w:rPr>
              <w:t>11</w:t>
            </w:r>
            <w:r>
              <w:rPr>
                <w:rFonts w:ascii="Calibri" w:hAnsi="Calibri"/>
                <w:spacing w:val="-3"/>
                <w:sz w:val="20"/>
              </w:rPr>
              <w:t xml:space="preserve"> </w:t>
            </w:r>
            <w:r>
              <w:rPr>
                <w:rFonts w:ascii="Calibri" w:hAnsi="Calibri"/>
                <w:spacing w:val="-10"/>
                <w:sz w:val="20"/>
              </w:rPr>
              <w:t>%</w:t>
            </w:r>
            <w:r>
              <w:rPr>
                <w:rFonts w:ascii="Calibri" w:hAnsi="Calibri"/>
                <w:sz w:val="20"/>
              </w:rPr>
              <w:tab/>
              <w:t>27</w:t>
            </w:r>
            <w:r>
              <w:rPr>
                <w:rFonts w:ascii="Calibri" w:hAnsi="Calibri"/>
                <w:spacing w:val="-6"/>
                <w:sz w:val="20"/>
              </w:rPr>
              <w:t xml:space="preserve"> </w:t>
            </w:r>
            <w:r>
              <w:rPr>
                <w:rFonts w:ascii="Calibri" w:hAnsi="Calibri"/>
                <w:spacing w:val="-2"/>
                <w:sz w:val="20"/>
              </w:rPr>
              <w:t>fëmijë</w:t>
            </w:r>
          </w:p>
          <w:p w:rsidR="00647CFE" w:rsidRDefault="00E07175">
            <w:pPr>
              <w:pStyle w:val="TableParagraph"/>
              <w:spacing w:line="242" w:lineRule="exact"/>
              <w:ind w:right="515"/>
              <w:jc w:val="right"/>
              <w:rPr>
                <w:rFonts w:ascii="Calibri"/>
                <w:sz w:val="20"/>
              </w:rPr>
            </w:pPr>
            <w:r>
              <w:rPr>
                <w:rFonts w:ascii="Calibri"/>
                <w:sz w:val="20"/>
              </w:rPr>
              <w:t>ose</w:t>
            </w:r>
            <w:r>
              <w:rPr>
                <w:rFonts w:ascii="Calibri"/>
                <w:spacing w:val="-4"/>
                <w:sz w:val="20"/>
              </w:rPr>
              <w:t xml:space="preserve"> </w:t>
            </w:r>
            <w:r>
              <w:rPr>
                <w:rFonts w:ascii="Calibri"/>
                <w:sz w:val="20"/>
              </w:rPr>
              <w:t>3</w:t>
            </w:r>
            <w:r>
              <w:rPr>
                <w:rFonts w:ascii="Calibri"/>
                <w:spacing w:val="-3"/>
                <w:sz w:val="20"/>
              </w:rPr>
              <w:t xml:space="preserve"> </w:t>
            </w:r>
            <w:r>
              <w:rPr>
                <w:rFonts w:ascii="Calibri"/>
                <w:spacing w:val="-10"/>
                <w:sz w:val="20"/>
              </w:rPr>
              <w:t>%</w:t>
            </w:r>
          </w:p>
        </w:tc>
        <w:tc>
          <w:tcPr>
            <w:tcW w:w="1379" w:type="dxa"/>
            <w:tcBorders>
              <w:right w:val="single" w:sz="6" w:space="0" w:color="858585"/>
            </w:tcBorders>
          </w:tcPr>
          <w:p w:rsidR="00647CFE" w:rsidRDefault="00E07175">
            <w:pPr>
              <w:pStyle w:val="TableParagraph"/>
              <w:spacing w:before="19"/>
              <w:ind w:left="210"/>
              <w:rPr>
                <w:rFonts w:ascii="Calibri"/>
                <w:sz w:val="20"/>
              </w:rPr>
            </w:pPr>
            <w:r>
              <w:rPr>
                <w:rFonts w:ascii="Calibri"/>
                <w:sz w:val="20"/>
              </w:rPr>
              <w:t>Abuzim</w:t>
            </w:r>
            <w:r>
              <w:rPr>
                <w:rFonts w:ascii="Calibri"/>
                <w:spacing w:val="-10"/>
                <w:sz w:val="20"/>
              </w:rPr>
              <w:t xml:space="preserve"> </w:t>
            </w:r>
            <w:r>
              <w:rPr>
                <w:rFonts w:ascii="Calibri"/>
                <w:spacing w:val="-2"/>
                <w:sz w:val="20"/>
              </w:rPr>
              <w:t>fizik</w:t>
            </w:r>
          </w:p>
          <w:p w:rsidR="00647CFE" w:rsidRDefault="00647CFE">
            <w:pPr>
              <w:pStyle w:val="TableParagraph"/>
              <w:spacing w:before="10"/>
              <w:rPr>
                <w:b/>
                <w:sz w:val="15"/>
              </w:rPr>
            </w:pPr>
          </w:p>
          <w:p w:rsidR="00647CFE" w:rsidRDefault="00E07175">
            <w:pPr>
              <w:pStyle w:val="TableParagraph"/>
              <w:ind w:left="210"/>
              <w:rPr>
                <w:rFonts w:ascii="Calibri"/>
                <w:sz w:val="20"/>
              </w:rPr>
            </w:pPr>
            <w:r>
              <w:rPr>
                <w:rFonts w:ascii="Calibri"/>
                <w:spacing w:val="-2"/>
                <w:sz w:val="20"/>
              </w:rPr>
              <w:t>Abuzim</w:t>
            </w:r>
          </w:p>
        </w:tc>
      </w:tr>
      <w:tr w:rsidR="00647CFE">
        <w:trPr>
          <w:trHeight w:val="1737"/>
        </w:trPr>
        <w:tc>
          <w:tcPr>
            <w:tcW w:w="1026" w:type="dxa"/>
            <w:tcBorders>
              <w:left w:val="single" w:sz="6" w:space="0" w:color="858585"/>
              <w:bottom w:val="single" w:sz="6" w:space="0" w:color="858585"/>
            </w:tcBorders>
          </w:tcPr>
          <w:p w:rsidR="00647CFE" w:rsidRDefault="00647CFE">
            <w:pPr>
              <w:pStyle w:val="TableParagraph"/>
              <w:rPr>
                <w:b/>
                <w:sz w:val="20"/>
              </w:rPr>
            </w:pPr>
          </w:p>
          <w:p w:rsidR="00647CFE" w:rsidRDefault="00E07175">
            <w:pPr>
              <w:pStyle w:val="TableParagraph"/>
              <w:spacing w:before="132"/>
              <w:ind w:left="373" w:right="316"/>
              <w:jc w:val="center"/>
              <w:rPr>
                <w:rFonts w:ascii="Calibri"/>
                <w:sz w:val="20"/>
              </w:rPr>
            </w:pPr>
            <w:r>
              <w:rPr>
                <w:rFonts w:ascii="Calibri"/>
                <w:spacing w:val="-5"/>
                <w:sz w:val="20"/>
              </w:rPr>
              <w:t>352</w:t>
            </w:r>
          </w:p>
          <w:p w:rsidR="00647CFE" w:rsidRDefault="00E07175">
            <w:pPr>
              <w:pStyle w:val="TableParagraph"/>
              <w:ind w:left="198" w:right="140" w:firstLine="2"/>
              <w:jc w:val="center"/>
              <w:rPr>
                <w:rFonts w:ascii="Calibri" w:hAnsi="Calibri"/>
                <w:sz w:val="20"/>
              </w:rPr>
            </w:pPr>
            <w:r>
              <w:rPr>
                <w:rFonts w:ascii="Calibri" w:hAnsi="Calibri"/>
                <w:spacing w:val="-2"/>
                <w:sz w:val="20"/>
              </w:rPr>
              <w:t xml:space="preserve">fëmijë </w:t>
            </w:r>
            <w:r>
              <w:rPr>
                <w:rFonts w:ascii="Calibri" w:hAnsi="Calibri"/>
                <w:sz w:val="20"/>
              </w:rPr>
              <w:t>ose</w:t>
            </w:r>
            <w:r>
              <w:rPr>
                <w:rFonts w:ascii="Calibri" w:hAnsi="Calibri"/>
                <w:spacing w:val="-6"/>
                <w:sz w:val="20"/>
              </w:rPr>
              <w:t xml:space="preserve"> </w:t>
            </w:r>
            <w:r>
              <w:rPr>
                <w:rFonts w:ascii="Calibri" w:hAnsi="Calibri"/>
                <w:spacing w:val="-5"/>
                <w:sz w:val="20"/>
              </w:rPr>
              <w:t>63%</w:t>
            </w:r>
          </w:p>
        </w:tc>
        <w:tc>
          <w:tcPr>
            <w:tcW w:w="2171" w:type="dxa"/>
            <w:vMerge/>
            <w:tcBorders>
              <w:top w:val="nil"/>
              <w:bottom w:val="single" w:sz="6" w:space="0" w:color="858585"/>
            </w:tcBorders>
          </w:tcPr>
          <w:p w:rsidR="00647CFE" w:rsidRDefault="00647CFE">
            <w:pPr>
              <w:rPr>
                <w:sz w:val="2"/>
                <w:szCs w:val="2"/>
              </w:rPr>
            </w:pPr>
          </w:p>
        </w:tc>
        <w:tc>
          <w:tcPr>
            <w:tcW w:w="1396" w:type="dxa"/>
            <w:tcBorders>
              <w:bottom w:val="single" w:sz="6" w:space="0" w:color="858585"/>
              <w:right w:val="double" w:sz="6" w:space="0" w:color="858585"/>
            </w:tcBorders>
          </w:tcPr>
          <w:p w:rsidR="00647CFE" w:rsidRDefault="00E07175">
            <w:pPr>
              <w:pStyle w:val="TableParagraph"/>
              <w:spacing w:before="31" w:line="187" w:lineRule="auto"/>
              <w:ind w:left="238" w:right="244"/>
              <w:rPr>
                <w:rFonts w:ascii="Calibri"/>
                <w:sz w:val="20"/>
              </w:rPr>
            </w:pPr>
            <w:r>
              <w:rPr>
                <w:rFonts w:ascii="Calibri"/>
                <w:spacing w:val="-2"/>
                <w:sz w:val="20"/>
              </w:rPr>
              <w:t>seksual Abuzim</w:t>
            </w:r>
          </w:p>
          <w:p w:rsidR="00647CFE" w:rsidRDefault="00E07175">
            <w:pPr>
              <w:pStyle w:val="TableParagraph"/>
              <w:spacing w:before="54" w:line="187" w:lineRule="auto"/>
              <w:ind w:left="238" w:right="244"/>
              <w:rPr>
                <w:rFonts w:ascii="Calibri"/>
                <w:sz w:val="20"/>
              </w:rPr>
            </w:pPr>
            <w:r>
              <w:rPr>
                <w:rFonts w:ascii="Calibri"/>
                <w:spacing w:val="-2"/>
                <w:sz w:val="20"/>
              </w:rPr>
              <w:t>psikologjik Neglizhim</w:t>
            </w:r>
          </w:p>
        </w:tc>
        <w:tc>
          <w:tcPr>
            <w:tcW w:w="965" w:type="dxa"/>
            <w:tcBorders>
              <w:left w:val="double" w:sz="6" w:space="0" w:color="858585"/>
              <w:bottom w:val="single" w:sz="6" w:space="0" w:color="858585"/>
            </w:tcBorders>
          </w:tcPr>
          <w:p w:rsidR="00647CFE" w:rsidRDefault="00647CFE">
            <w:pPr>
              <w:pStyle w:val="TableParagraph"/>
              <w:rPr>
                <w:b/>
                <w:sz w:val="20"/>
              </w:rPr>
            </w:pPr>
          </w:p>
          <w:p w:rsidR="00647CFE" w:rsidRDefault="00647CFE">
            <w:pPr>
              <w:pStyle w:val="TableParagraph"/>
              <w:spacing w:before="9"/>
              <w:rPr>
                <w:b/>
                <w:sz w:val="20"/>
              </w:rPr>
            </w:pPr>
          </w:p>
          <w:p w:rsidR="00647CFE" w:rsidRDefault="00E07175">
            <w:pPr>
              <w:pStyle w:val="TableParagraph"/>
              <w:spacing w:before="1"/>
              <w:ind w:left="396" w:right="217"/>
              <w:jc w:val="center"/>
              <w:rPr>
                <w:rFonts w:ascii="Calibri"/>
                <w:sz w:val="20"/>
              </w:rPr>
            </w:pPr>
            <w:r>
              <w:rPr>
                <w:rFonts w:ascii="Calibri"/>
                <w:spacing w:val="-5"/>
                <w:sz w:val="20"/>
              </w:rPr>
              <w:t>619</w:t>
            </w:r>
          </w:p>
          <w:p w:rsidR="00647CFE" w:rsidRDefault="00E07175">
            <w:pPr>
              <w:pStyle w:val="TableParagraph"/>
              <w:ind w:left="216" w:right="31" w:hanging="3"/>
              <w:jc w:val="center"/>
              <w:rPr>
                <w:rFonts w:ascii="Calibri" w:hAnsi="Calibri"/>
                <w:sz w:val="20"/>
              </w:rPr>
            </w:pPr>
            <w:r>
              <w:rPr>
                <w:rFonts w:ascii="Calibri" w:hAnsi="Calibri"/>
                <w:spacing w:val="-2"/>
                <w:sz w:val="20"/>
              </w:rPr>
              <w:t xml:space="preserve">fëmijë </w:t>
            </w:r>
            <w:r>
              <w:rPr>
                <w:rFonts w:ascii="Calibri" w:hAnsi="Calibri"/>
                <w:sz w:val="20"/>
              </w:rPr>
              <w:t>ose</w:t>
            </w:r>
            <w:r>
              <w:rPr>
                <w:rFonts w:ascii="Calibri" w:hAnsi="Calibri"/>
                <w:spacing w:val="-6"/>
                <w:sz w:val="20"/>
              </w:rPr>
              <w:t xml:space="preserve"> </w:t>
            </w:r>
            <w:r>
              <w:rPr>
                <w:rFonts w:ascii="Calibri" w:hAnsi="Calibri"/>
                <w:spacing w:val="-5"/>
                <w:sz w:val="20"/>
              </w:rPr>
              <w:t>66%</w:t>
            </w:r>
          </w:p>
        </w:tc>
        <w:tc>
          <w:tcPr>
            <w:tcW w:w="2286" w:type="dxa"/>
            <w:tcBorders>
              <w:bottom w:val="single" w:sz="6" w:space="0" w:color="858585"/>
            </w:tcBorders>
          </w:tcPr>
          <w:p w:rsidR="00647CFE" w:rsidRDefault="00E07175">
            <w:pPr>
              <w:pStyle w:val="TableParagraph"/>
              <w:spacing w:line="209" w:lineRule="exact"/>
              <w:ind w:left="1362" w:right="201"/>
              <w:jc w:val="center"/>
              <w:rPr>
                <w:rFonts w:ascii="Calibri"/>
                <w:sz w:val="20"/>
              </w:rPr>
            </w:pPr>
            <w:r>
              <w:rPr>
                <w:rFonts w:ascii="Calibri"/>
                <w:spacing w:val="-5"/>
                <w:sz w:val="20"/>
              </w:rPr>
              <w:t>186</w:t>
            </w:r>
          </w:p>
          <w:p w:rsidR="00647CFE" w:rsidRDefault="00E07175">
            <w:pPr>
              <w:pStyle w:val="TableParagraph"/>
              <w:spacing w:before="1"/>
              <w:ind w:left="1366" w:right="201"/>
              <w:jc w:val="center"/>
              <w:rPr>
                <w:rFonts w:ascii="Calibri" w:hAnsi="Calibri"/>
                <w:sz w:val="20"/>
              </w:rPr>
            </w:pPr>
            <w:r>
              <w:rPr>
                <w:rFonts w:ascii="Calibri" w:hAnsi="Calibri"/>
                <w:spacing w:val="-2"/>
                <w:sz w:val="20"/>
              </w:rPr>
              <w:t xml:space="preserve">fëmijë </w:t>
            </w:r>
            <w:r>
              <w:rPr>
                <w:rFonts w:ascii="Calibri" w:hAnsi="Calibri"/>
                <w:sz w:val="20"/>
              </w:rPr>
              <w:t>ose</w:t>
            </w:r>
            <w:r>
              <w:rPr>
                <w:rFonts w:ascii="Calibri" w:hAnsi="Calibri"/>
                <w:spacing w:val="-5"/>
                <w:sz w:val="20"/>
              </w:rPr>
              <w:t xml:space="preserve"> </w:t>
            </w:r>
            <w:r>
              <w:rPr>
                <w:rFonts w:ascii="Calibri" w:hAnsi="Calibri"/>
                <w:sz w:val="20"/>
              </w:rPr>
              <w:t>20</w:t>
            </w:r>
            <w:r>
              <w:rPr>
                <w:rFonts w:ascii="Calibri" w:hAnsi="Calibri"/>
                <w:spacing w:val="-3"/>
                <w:sz w:val="20"/>
              </w:rPr>
              <w:t xml:space="preserve"> </w:t>
            </w:r>
            <w:r>
              <w:rPr>
                <w:rFonts w:ascii="Calibri" w:hAnsi="Calibri"/>
                <w:spacing w:val="-10"/>
                <w:sz w:val="20"/>
              </w:rPr>
              <w:t>%</w:t>
            </w:r>
          </w:p>
        </w:tc>
        <w:tc>
          <w:tcPr>
            <w:tcW w:w="1379" w:type="dxa"/>
            <w:tcBorders>
              <w:bottom w:val="single" w:sz="6" w:space="0" w:color="858585"/>
              <w:right w:val="single" w:sz="6" w:space="0" w:color="858585"/>
            </w:tcBorders>
          </w:tcPr>
          <w:p w:rsidR="00647CFE" w:rsidRDefault="00E07175">
            <w:pPr>
              <w:pStyle w:val="TableParagraph"/>
              <w:spacing w:before="6" w:line="180" w:lineRule="auto"/>
              <w:ind w:left="210" w:right="3"/>
              <w:rPr>
                <w:rFonts w:ascii="Calibri"/>
                <w:sz w:val="20"/>
              </w:rPr>
            </w:pPr>
            <w:r>
              <w:rPr>
                <w:rFonts w:ascii="Calibri"/>
                <w:spacing w:val="-2"/>
                <w:sz w:val="20"/>
              </w:rPr>
              <w:t>seksual Abuzim</w:t>
            </w:r>
          </w:p>
          <w:p w:rsidR="00647CFE" w:rsidRDefault="00E07175">
            <w:pPr>
              <w:pStyle w:val="TableParagraph"/>
              <w:spacing w:before="62" w:line="177" w:lineRule="auto"/>
              <w:ind w:left="210"/>
              <w:rPr>
                <w:rFonts w:ascii="Calibri"/>
                <w:sz w:val="20"/>
              </w:rPr>
            </w:pPr>
            <w:r>
              <w:rPr>
                <w:rFonts w:ascii="Calibri"/>
                <w:spacing w:val="-2"/>
                <w:sz w:val="20"/>
              </w:rPr>
              <w:t>psikologjik Neglizhim</w:t>
            </w:r>
          </w:p>
        </w:tc>
      </w:tr>
    </w:tbl>
    <w:p w:rsidR="00647CFE" w:rsidRDefault="00E07175">
      <w:pPr>
        <w:pStyle w:val="BodyText"/>
        <w:spacing w:before="6"/>
        <w:rPr>
          <w:b/>
          <w:sz w:val="13"/>
        </w:rPr>
      </w:pPr>
      <w:r>
        <w:rPr>
          <w:noProof/>
        </w:rPr>
        <w:drawing>
          <wp:anchor distT="0" distB="0" distL="0" distR="0" simplePos="0" relativeHeight="484435968" behindDoc="1" locked="0" layoutInCell="1" allowOverlap="1">
            <wp:simplePos x="0" y="0"/>
            <wp:positionH relativeFrom="page">
              <wp:posOffset>2962655</wp:posOffset>
            </wp:positionH>
            <wp:positionV relativeFrom="page">
              <wp:posOffset>1819655</wp:posOffset>
            </wp:positionV>
            <wp:extent cx="73151" cy="73151"/>
            <wp:effectExtent l="0" t="0" r="0" b="0"/>
            <wp:wrapNone/>
            <wp:docPr id="1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53" cstate="print"/>
                    <a:stretch>
                      <a:fillRect/>
                    </a:stretch>
                  </pic:blipFill>
                  <pic:spPr>
                    <a:xfrm>
                      <a:off x="0" y="0"/>
                      <a:ext cx="73151" cy="73151"/>
                    </a:xfrm>
                    <a:prstGeom prst="rect">
                      <a:avLst/>
                    </a:prstGeom>
                  </pic:spPr>
                </pic:pic>
              </a:graphicData>
            </a:graphic>
          </wp:anchor>
        </w:drawing>
      </w:r>
      <w:r>
        <w:rPr>
          <w:noProof/>
        </w:rPr>
        <w:drawing>
          <wp:anchor distT="0" distB="0" distL="0" distR="0" simplePos="0" relativeHeight="484436480" behindDoc="1" locked="0" layoutInCell="1" allowOverlap="1">
            <wp:simplePos x="0" y="0"/>
            <wp:positionH relativeFrom="page">
              <wp:posOffset>2962655</wp:posOffset>
            </wp:positionH>
            <wp:positionV relativeFrom="page">
              <wp:posOffset>2093976</wp:posOffset>
            </wp:positionV>
            <wp:extent cx="73151" cy="73151"/>
            <wp:effectExtent l="0" t="0" r="0" b="0"/>
            <wp:wrapNone/>
            <wp:docPr id="21"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4.png"/>
                    <pic:cNvPicPr/>
                  </pic:nvPicPr>
                  <pic:blipFill>
                    <a:blip r:embed="rId137" cstate="print"/>
                    <a:stretch>
                      <a:fillRect/>
                    </a:stretch>
                  </pic:blipFill>
                  <pic:spPr>
                    <a:xfrm>
                      <a:off x="0" y="0"/>
                      <a:ext cx="73151" cy="73151"/>
                    </a:xfrm>
                    <a:prstGeom prst="rect">
                      <a:avLst/>
                    </a:prstGeom>
                  </pic:spPr>
                </pic:pic>
              </a:graphicData>
            </a:graphic>
          </wp:anchor>
        </w:drawing>
      </w:r>
      <w:r>
        <w:rPr>
          <w:noProof/>
        </w:rPr>
        <w:drawing>
          <wp:anchor distT="0" distB="0" distL="0" distR="0" simplePos="0" relativeHeight="484438528" behindDoc="1" locked="0" layoutInCell="1" allowOverlap="1">
            <wp:simplePos x="0" y="0"/>
            <wp:positionH relativeFrom="page">
              <wp:posOffset>5884164</wp:posOffset>
            </wp:positionH>
            <wp:positionV relativeFrom="page">
              <wp:posOffset>1805939</wp:posOffset>
            </wp:positionV>
            <wp:extent cx="77723" cy="73151"/>
            <wp:effectExtent l="0" t="0" r="0" b="0"/>
            <wp:wrapNone/>
            <wp:docPr id="23"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5.png"/>
                    <pic:cNvPicPr/>
                  </pic:nvPicPr>
                  <pic:blipFill>
                    <a:blip r:embed="rId138" cstate="print"/>
                    <a:stretch>
                      <a:fillRect/>
                    </a:stretch>
                  </pic:blipFill>
                  <pic:spPr>
                    <a:xfrm>
                      <a:off x="0" y="0"/>
                      <a:ext cx="77723" cy="73151"/>
                    </a:xfrm>
                    <a:prstGeom prst="rect">
                      <a:avLst/>
                    </a:prstGeom>
                  </pic:spPr>
                </pic:pic>
              </a:graphicData>
            </a:graphic>
          </wp:anchor>
        </w:drawing>
      </w:r>
      <w:r>
        <w:rPr>
          <w:noProof/>
        </w:rPr>
        <w:drawing>
          <wp:anchor distT="0" distB="0" distL="0" distR="0" simplePos="0" relativeHeight="484439040" behindDoc="1" locked="0" layoutInCell="1" allowOverlap="1">
            <wp:simplePos x="0" y="0"/>
            <wp:positionH relativeFrom="page">
              <wp:posOffset>5884164</wp:posOffset>
            </wp:positionH>
            <wp:positionV relativeFrom="page">
              <wp:posOffset>2075688</wp:posOffset>
            </wp:positionV>
            <wp:extent cx="77723" cy="73151"/>
            <wp:effectExtent l="0" t="0" r="0" b="0"/>
            <wp:wrapNone/>
            <wp:docPr id="25"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6.png"/>
                    <pic:cNvPicPr/>
                  </pic:nvPicPr>
                  <pic:blipFill>
                    <a:blip r:embed="rId139" cstate="print"/>
                    <a:stretch>
                      <a:fillRect/>
                    </a:stretch>
                  </pic:blipFill>
                  <pic:spPr>
                    <a:xfrm>
                      <a:off x="0" y="0"/>
                      <a:ext cx="77723" cy="73151"/>
                    </a:xfrm>
                    <a:prstGeom prst="rect">
                      <a:avLst/>
                    </a:prstGeom>
                  </pic:spPr>
                </pic:pic>
              </a:graphicData>
            </a:graphic>
          </wp:anchor>
        </w:drawing>
      </w:r>
    </w:p>
    <w:p w:rsidR="00647CFE" w:rsidRDefault="00E07175">
      <w:pPr>
        <w:pStyle w:val="BodyText"/>
        <w:spacing w:before="90" w:line="276" w:lineRule="auto"/>
        <w:ind w:left="231" w:right="1128"/>
        <w:jc w:val="both"/>
      </w:pPr>
      <w:r>
        <w:pict>
          <v:group id="docshapegroup302" o:spid="_x0000_s1047" style="position:absolute;left:0;text-align:left;margin-left:78.25pt;margin-top:-132.3pt;width:117.15pt;height:110.2pt;z-index:-18881024;mso-position-horizontal-relative:page" coordorigin="1565,-2646" coordsize="2343,2204">
            <v:shape id="docshape303" o:spid="_x0000_s1055" type="#_x0000_t75" style="position:absolute;left:2762;top:-2642;width:733;height:680">
              <v:imagedata r:id="rId140" o:title=""/>
            </v:shape>
            <v:shape id="docshape304" o:spid="_x0000_s1054" type="#_x0000_t75" style="position:absolute;left:3163;top:-2308;width:608;height:550">
              <v:imagedata r:id="rId141" o:title=""/>
            </v:shape>
            <v:shape id="docshape305" o:spid="_x0000_s1053" type="#_x0000_t75" style="position:absolute;left:3213;top:-1939;width:694;height:1133">
              <v:imagedata r:id="rId142" o:title=""/>
            </v:shape>
            <v:shape id="docshape306" o:spid="_x0000_s1052" type="#_x0000_t75" style="position:absolute;left:1564;top:-2361;width:1692;height:1918">
              <v:imagedata r:id="rId143" o:title=""/>
            </v:shape>
            <v:shape id="docshape307" o:spid="_x0000_s1051" type="#_x0000_t75" style="position:absolute;left:2793;top:-2647;width:677;height:620">
              <v:imagedata r:id="rId144" o:title=""/>
            </v:shape>
            <v:shape id="docshape308" o:spid="_x0000_s1050" type="#_x0000_t75" style="position:absolute;left:3211;top:-2301;width:504;height:454">
              <v:imagedata r:id="rId145" o:title=""/>
            </v:shape>
            <v:shape id="docshape309" o:spid="_x0000_s1049" type="#_x0000_t75" style="position:absolute;left:3261;top:-1927;width:591;height:1030">
              <v:imagedata r:id="rId146" o:title=""/>
            </v:shape>
            <v:shape id="docshape310" o:spid="_x0000_s1048" type="#_x0000_t75" style="position:absolute;left:1612;top:-2351;width:1592;height:1822">
              <v:imagedata r:id="rId147" o:title=""/>
            </v:shape>
            <w10:wrap anchorx="page"/>
          </v:group>
        </w:pict>
      </w:r>
      <w:r>
        <w:rPr>
          <w:noProof/>
        </w:rPr>
        <w:drawing>
          <wp:anchor distT="0" distB="0" distL="0" distR="0" simplePos="0" relativeHeight="484436992" behindDoc="1" locked="0" layoutInCell="1" allowOverlap="1">
            <wp:simplePos x="0" y="0"/>
            <wp:positionH relativeFrom="page">
              <wp:posOffset>2962655</wp:posOffset>
            </wp:positionH>
            <wp:positionV relativeFrom="paragraph">
              <wp:posOffset>-1044788</wp:posOffset>
            </wp:positionV>
            <wp:extent cx="73152" cy="77724"/>
            <wp:effectExtent l="0" t="0" r="0" b="0"/>
            <wp:wrapNone/>
            <wp:docPr id="2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8.png"/>
                    <pic:cNvPicPr/>
                  </pic:nvPicPr>
                  <pic:blipFill>
                    <a:blip r:embed="rId55" cstate="print"/>
                    <a:stretch>
                      <a:fillRect/>
                    </a:stretch>
                  </pic:blipFill>
                  <pic:spPr>
                    <a:xfrm>
                      <a:off x="0" y="0"/>
                      <a:ext cx="73152" cy="77724"/>
                    </a:xfrm>
                    <a:prstGeom prst="rect">
                      <a:avLst/>
                    </a:prstGeom>
                  </pic:spPr>
                </pic:pic>
              </a:graphicData>
            </a:graphic>
          </wp:anchor>
        </w:drawing>
      </w:r>
      <w:r>
        <w:rPr>
          <w:noProof/>
        </w:rPr>
        <w:drawing>
          <wp:anchor distT="0" distB="0" distL="0" distR="0" simplePos="0" relativeHeight="484437504" behindDoc="1" locked="0" layoutInCell="1" allowOverlap="1">
            <wp:simplePos x="0" y="0"/>
            <wp:positionH relativeFrom="page">
              <wp:posOffset>2962655</wp:posOffset>
            </wp:positionH>
            <wp:positionV relativeFrom="paragraph">
              <wp:posOffset>-765897</wp:posOffset>
            </wp:positionV>
            <wp:extent cx="73151" cy="73151"/>
            <wp:effectExtent l="0" t="0" r="0" b="0"/>
            <wp:wrapNone/>
            <wp:docPr id="29"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5.png"/>
                    <pic:cNvPicPr/>
                  </pic:nvPicPr>
                  <pic:blipFill>
                    <a:blip r:embed="rId148" cstate="print"/>
                    <a:stretch>
                      <a:fillRect/>
                    </a:stretch>
                  </pic:blipFill>
                  <pic:spPr>
                    <a:xfrm>
                      <a:off x="0" y="0"/>
                      <a:ext cx="73151" cy="73151"/>
                    </a:xfrm>
                    <a:prstGeom prst="rect">
                      <a:avLst/>
                    </a:prstGeom>
                  </pic:spPr>
                </pic:pic>
              </a:graphicData>
            </a:graphic>
          </wp:anchor>
        </w:drawing>
      </w:r>
      <w:r>
        <w:pict>
          <v:group id="docshapegroup311" o:spid="_x0000_s1038" style="position:absolute;left:0;text-align:left;margin-left:307.8pt;margin-top:-132.65pt;width:119.55pt;height:114.15pt;z-index:-18878464;mso-position-horizontal-relative:page;mso-position-vertical-relative:text" coordorigin="6156,-2653" coordsize="2391,2283">
            <v:shape id="docshape312" o:spid="_x0000_s1046" type="#_x0000_t75" style="position:absolute;left:7363;top:-2639;width:687;height:656">
              <v:imagedata r:id="rId149" o:title=""/>
            </v:shape>
            <v:shape id="docshape313" o:spid="_x0000_s1045" type="#_x0000_t75" style="position:absolute;left:7725;top:-2395;width:545;height:545">
              <v:imagedata r:id="rId150" o:title=""/>
            </v:shape>
            <v:shape id="docshape314" o:spid="_x0000_s1044" type="#_x0000_t75" style="position:absolute;left:7850;top:-2131;width:696;height:1203">
              <v:imagedata r:id="rId151" o:title=""/>
            </v:shape>
            <v:shape id="docshape315" o:spid="_x0000_s1043" type="#_x0000_t75" style="position:absolute;left:6156;top:-2335;width:1824;height:1964">
              <v:imagedata r:id="rId152" o:title=""/>
            </v:shape>
            <v:shape id="docshape316" o:spid="_x0000_s1042" type="#_x0000_t75" style="position:absolute;left:7394;top:-2654;width:620;height:605">
              <v:imagedata r:id="rId153" o:title=""/>
            </v:shape>
            <v:shape id="docshape317" o:spid="_x0000_s1041" type="#_x0000_t75" style="position:absolute;left:7768;top:-2387;width:447;height:447">
              <v:imagedata r:id="rId154" o:title=""/>
            </v:shape>
            <v:shape id="docshape318" o:spid="_x0000_s1040" type="#_x0000_t75" style="position:absolute;left:7898;top:-2121;width:598;height:1095">
              <v:imagedata r:id="rId155" o:title=""/>
            </v:shape>
            <v:shape id="docshape319" o:spid="_x0000_s1039" type="#_x0000_t75" style="position:absolute;left:6199;top:-2323;width:1728;height:1865">
              <v:imagedata r:id="rId156" o:title=""/>
            </v:shape>
            <w10:wrap anchorx="page"/>
          </v:group>
        </w:pict>
      </w:r>
      <w:r>
        <w:rPr>
          <w:noProof/>
        </w:rPr>
        <w:drawing>
          <wp:anchor distT="0" distB="0" distL="0" distR="0" simplePos="0" relativeHeight="484439552" behindDoc="1" locked="0" layoutInCell="1" allowOverlap="1">
            <wp:simplePos x="0" y="0"/>
            <wp:positionH relativeFrom="page">
              <wp:posOffset>5884164</wp:posOffset>
            </wp:positionH>
            <wp:positionV relativeFrom="paragraph">
              <wp:posOffset>-1067649</wp:posOffset>
            </wp:positionV>
            <wp:extent cx="77723" cy="73151"/>
            <wp:effectExtent l="0" t="0" r="0" b="0"/>
            <wp:wrapNone/>
            <wp:docPr id="31"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4.png"/>
                    <pic:cNvPicPr/>
                  </pic:nvPicPr>
                  <pic:blipFill>
                    <a:blip r:embed="rId157" cstate="print"/>
                    <a:stretch>
                      <a:fillRect/>
                    </a:stretch>
                  </pic:blipFill>
                  <pic:spPr>
                    <a:xfrm>
                      <a:off x="0" y="0"/>
                      <a:ext cx="77723" cy="73151"/>
                    </a:xfrm>
                    <a:prstGeom prst="rect">
                      <a:avLst/>
                    </a:prstGeom>
                  </pic:spPr>
                </pic:pic>
              </a:graphicData>
            </a:graphic>
          </wp:anchor>
        </w:drawing>
      </w:r>
      <w:r>
        <w:rPr>
          <w:noProof/>
        </w:rPr>
        <w:drawing>
          <wp:anchor distT="0" distB="0" distL="0" distR="0" simplePos="0" relativeHeight="484440064" behindDoc="1" locked="0" layoutInCell="1" allowOverlap="1">
            <wp:simplePos x="0" y="0"/>
            <wp:positionH relativeFrom="page">
              <wp:posOffset>5884164</wp:posOffset>
            </wp:positionH>
            <wp:positionV relativeFrom="paragraph">
              <wp:posOffset>-797902</wp:posOffset>
            </wp:positionV>
            <wp:extent cx="77722" cy="77724"/>
            <wp:effectExtent l="0" t="0" r="0" b="0"/>
            <wp:wrapNone/>
            <wp:docPr id="33"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5.png"/>
                    <pic:cNvPicPr/>
                  </pic:nvPicPr>
                  <pic:blipFill>
                    <a:blip r:embed="rId158" cstate="print"/>
                    <a:stretch>
                      <a:fillRect/>
                    </a:stretch>
                  </pic:blipFill>
                  <pic:spPr>
                    <a:xfrm>
                      <a:off x="0" y="0"/>
                      <a:ext cx="77722" cy="77724"/>
                    </a:xfrm>
                    <a:prstGeom prst="rect">
                      <a:avLst/>
                    </a:prstGeom>
                  </pic:spPr>
                </pic:pic>
              </a:graphicData>
            </a:graphic>
          </wp:anchor>
        </w:drawing>
      </w:r>
      <w:r>
        <w:t>* Në</w:t>
      </w:r>
      <w:r>
        <w:rPr>
          <w:spacing w:val="-2"/>
        </w:rPr>
        <w:t xml:space="preserve"> </w:t>
      </w:r>
      <w:r>
        <w:t>të dhënat për</w:t>
      </w:r>
      <w:r>
        <w:rPr>
          <w:spacing w:val="-1"/>
        </w:rPr>
        <w:t xml:space="preserve"> </w:t>
      </w:r>
      <w:r>
        <w:t>vitin 2015 mungojnë të</w:t>
      </w:r>
      <w:r>
        <w:rPr>
          <w:spacing w:val="-1"/>
        </w:rPr>
        <w:t xml:space="preserve"> </w:t>
      </w:r>
      <w:r>
        <w:t>dhënat nga</w:t>
      </w:r>
      <w:r>
        <w:rPr>
          <w:spacing w:val="-1"/>
        </w:rPr>
        <w:t xml:space="preserve"> </w:t>
      </w:r>
      <w:r>
        <w:t>NJMF-të e</w:t>
      </w:r>
      <w:r>
        <w:rPr>
          <w:spacing w:val="-2"/>
        </w:rPr>
        <w:t xml:space="preserve"> </w:t>
      </w:r>
      <w:r>
        <w:t>bashkive Berat,</w:t>
      </w:r>
      <w:r>
        <w:rPr>
          <w:spacing w:val="-1"/>
        </w:rPr>
        <w:t xml:space="preserve"> </w:t>
      </w:r>
      <w:r>
        <w:t>Pogradec, Njësia bashkiake Nr 9 Tirane.</w:t>
      </w:r>
    </w:p>
    <w:p w:rsidR="00647CFE" w:rsidRDefault="00647CFE">
      <w:pPr>
        <w:pStyle w:val="BodyText"/>
        <w:rPr>
          <w:sz w:val="26"/>
        </w:rPr>
      </w:pPr>
    </w:p>
    <w:p w:rsidR="00647CFE" w:rsidRDefault="00647CFE">
      <w:pPr>
        <w:pStyle w:val="BodyText"/>
        <w:spacing w:before="9"/>
        <w:rPr>
          <w:sz w:val="22"/>
        </w:rPr>
      </w:pPr>
    </w:p>
    <w:p w:rsidR="00647CFE" w:rsidRDefault="00E07175">
      <w:pPr>
        <w:pStyle w:val="Heading2"/>
        <w:ind w:left="231" w:firstLine="0"/>
        <w:jc w:val="left"/>
      </w:pPr>
      <w:bookmarkStart w:id="29" w:name="_bookmark28"/>
      <w:bookmarkEnd w:id="29"/>
      <w:r>
        <w:rPr>
          <w:color w:val="365F91"/>
          <w:spacing w:val="-2"/>
        </w:rPr>
        <w:t>Neglizhimi</w:t>
      </w:r>
    </w:p>
    <w:p w:rsidR="00647CFE" w:rsidRDefault="00E07175">
      <w:pPr>
        <w:pStyle w:val="BodyText"/>
        <w:spacing w:before="101" w:line="276" w:lineRule="auto"/>
        <w:ind w:left="231" w:right="1125"/>
        <w:jc w:val="both"/>
      </w:pPr>
      <w:r>
        <w:t xml:space="preserve">Neglizhim quhet mungesa kronike dhe serioze e kujdesit dhe vëmendjes, me ose pa qëllim, nga prindërit/kujdestarët ndaj nevojave të fëmijës për strehë, siguri, mbikëqyrje, ushqim, shëndet dhe arsim, që sjell dëmtim fizik dhe/apo emocional të fëmijës. </w:t>
      </w:r>
      <w:r>
        <w:rPr>
          <w:b/>
          <w:i/>
        </w:rPr>
        <w:t>Negliz</w:t>
      </w:r>
      <w:r>
        <w:rPr>
          <w:b/>
          <w:i/>
        </w:rPr>
        <w:t xml:space="preserve">himi i fëmijëve </w:t>
      </w:r>
      <w:r>
        <w:t>nga prindërit ose kujdestarët vazhdon të mbetet forma më e përhapur e dhunës me të cilën përballen fëmijët në Shqipëri, si e</w:t>
      </w:r>
      <w:r>
        <w:rPr>
          <w:spacing w:val="-1"/>
        </w:rPr>
        <w:t xml:space="preserve"> </w:t>
      </w:r>
      <w:r>
        <w:t>tillë</w:t>
      </w:r>
      <w:r>
        <w:rPr>
          <w:spacing w:val="-1"/>
        </w:rPr>
        <w:t xml:space="preserve"> </w:t>
      </w:r>
      <w:r>
        <w:t>është</w:t>
      </w:r>
      <w:r>
        <w:rPr>
          <w:spacing w:val="-1"/>
        </w:rPr>
        <w:t xml:space="preserve"> </w:t>
      </w:r>
      <w:r>
        <w:t>dhe</w:t>
      </w:r>
      <w:r>
        <w:rPr>
          <w:spacing w:val="-1"/>
        </w:rPr>
        <w:t xml:space="preserve"> </w:t>
      </w:r>
      <w:r>
        <w:t>më</w:t>
      </w:r>
      <w:r>
        <w:rPr>
          <w:spacing w:val="-1"/>
        </w:rPr>
        <w:t xml:space="preserve"> </w:t>
      </w:r>
      <w:r>
        <w:t>lehtësisht e</w:t>
      </w:r>
      <w:r>
        <w:rPr>
          <w:spacing w:val="-1"/>
        </w:rPr>
        <w:t xml:space="preserve"> </w:t>
      </w:r>
      <w:r>
        <w:t>identifikueshme</w:t>
      </w:r>
      <w:r>
        <w:rPr>
          <w:spacing w:val="-1"/>
        </w:rPr>
        <w:t xml:space="preserve"> </w:t>
      </w:r>
      <w:r>
        <w:t>nga aktorë</w:t>
      </w:r>
      <w:r>
        <w:rPr>
          <w:spacing w:val="-2"/>
        </w:rPr>
        <w:t xml:space="preserve"> </w:t>
      </w:r>
      <w:r>
        <w:t>të</w:t>
      </w:r>
      <w:r>
        <w:rPr>
          <w:spacing w:val="-1"/>
        </w:rPr>
        <w:t xml:space="preserve"> </w:t>
      </w:r>
      <w:r>
        <w:t>ndryshëm të</w:t>
      </w:r>
      <w:r>
        <w:rPr>
          <w:spacing w:val="-1"/>
        </w:rPr>
        <w:t xml:space="preserve"> </w:t>
      </w:r>
      <w:r>
        <w:t>mbrojtjes</w:t>
      </w:r>
      <w:r>
        <w:rPr>
          <w:spacing w:val="-1"/>
        </w:rPr>
        <w:t xml:space="preserve"> </w:t>
      </w:r>
      <w:r>
        <w:t xml:space="preserve">së </w:t>
      </w:r>
      <w:r>
        <w:rPr>
          <w:spacing w:val="-2"/>
        </w:rPr>
        <w:t>fëmijëve.</w:t>
      </w:r>
    </w:p>
    <w:p w:rsidR="00647CFE" w:rsidRDefault="00647CFE">
      <w:pPr>
        <w:pStyle w:val="BodyText"/>
        <w:spacing w:before="6"/>
        <w:rPr>
          <w:sz w:val="27"/>
        </w:rPr>
      </w:pPr>
    </w:p>
    <w:p w:rsidR="00647CFE" w:rsidRDefault="00E07175">
      <w:pPr>
        <w:pStyle w:val="BodyText"/>
        <w:spacing w:line="276" w:lineRule="auto"/>
        <w:ind w:left="231" w:right="1124"/>
        <w:jc w:val="both"/>
      </w:pPr>
      <w:r>
        <w:t>Rastet e raportua</w:t>
      </w:r>
      <w:r>
        <w:t>ra të neglizhimit nga NJMF-të për vitin 2016 janë raste të mungesës së kujdesit për</w:t>
      </w:r>
      <w:r>
        <w:rPr>
          <w:spacing w:val="-2"/>
        </w:rPr>
        <w:t xml:space="preserve"> </w:t>
      </w:r>
      <w:r>
        <w:t>ushqim,</w:t>
      </w:r>
      <w:r>
        <w:rPr>
          <w:spacing w:val="-2"/>
        </w:rPr>
        <w:t xml:space="preserve"> </w:t>
      </w:r>
      <w:r>
        <w:t>për</w:t>
      </w:r>
      <w:r>
        <w:rPr>
          <w:spacing w:val="-2"/>
        </w:rPr>
        <w:t xml:space="preserve"> </w:t>
      </w:r>
      <w:r>
        <w:t>strehë, për</w:t>
      </w:r>
      <w:r>
        <w:rPr>
          <w:spacing w:val="-2"/>
        </w:rPr>
        <w:t xml:space="preserve"> </w:t>
      </w:r>
      <w:r>
        <w:t>vëmendje. Zakonisht</w:t>
      </w:r>
      <w:r>
        <w:rPr>
          <w:spacing w:val="-2"/>
        </w:rPr>
        <w:t xml:space="preserve"> </w:t>
      </w:r>
      <w:r>
        <w:t>fëmijët</w:t>
      </w:r>
      <w:r>
        <w:rPr>
          <w:spacing w:val="-2"/>
        </w:rPr>
        <w:t xml:space="preserve"> </w:t>
      </w:r>
      <w:r>
        <w:t>e</w:t>
      </w:r>
      <w:r>
        <w:rPr>
          <w:spacing w:val="-3"/>
        </w:rPr>
        <w:t xml:space="preserve"> </w:t>
      </w:r>
      <w:r>
        <w:t>neglizhuar</w:t>
      </w:r>
      <w:r>
        <w:rPr>
          <w:spacing w:val="-2"/>
        </w:rPr>
        <w:t xml:space="preserve"> </w:t>
      </w:r>
      <w:r>
        <w:t>janë nga</w:t>
      </w:r>
      <w:r>
        <w:rPr>
          <w:spacing w:val="-1"/>
        </w:rPr>
        <w:t xml:space="preserve"> </w:t>
      </w:r>
      <w:r>
        <w:t>familje</w:t>
      </w:r>
      <w:r>
        <w:rPr>
          <w:spacing w:val="-3"/>
        </w:rPr>
        <w:t xml:space="preserve"> </w:t>
      </w:r>
      <w:r>
        <w:t>të</w:t>
      </w:r>
      <w:r>
        <w:rPr>
          <w:spacing w:val="-2"/>
        </w:rPr>
        <w:t xml:space="preserve"> </w:t>
      </w:r>
      <w:r>
        <w:t>varfra,</w:t>
      </w:r>
      <w:r>
        <w:rPr>
          <w:spacing w:val="-2"/>
        </w:rPr>
        <w:t xml:space="preserve"> </w:t>
      </w:r>
      <w:r>
        <w:t>por jo vetëm. Ka dhe raste edhe pse të pakta në numër kur edhe pse nuk mungojnë</w:t>
      </w:r>
      <w:r>
        <w:t xml:space="preserve"> kushtet ekonomike, fëmijës i mungon kujdesi i duhur dhe siguria.</w:t>
      </w:r>
    </w:p>
    <w:p w:rsidR="00647CFE" w:rsidRDefault="00E07175">
      <w:pPr>
        <w:pStyle w:val="BodyText"/>
        <w:spacing w:before="11"/>
        <w:rPr>
          <w:sz w:val="25"/>
        </w:rPr>
      </w:pPr>
      <w:r>
        <w:pict>
          <v:shape id="docshape320" o:spid="_x0000_s1037" type="#_x0000_t202" style="position:absolute;margin-left:65.3pt;margin-top:16.35pt;width:481.65pt;height:167.45pt;z-index:-15710208;mso-wrap-distance-left:0;mso-wrap-distance-right:0;mso-position-horizontal-relative:page" filled="f" strokeweight=".16936mm">
            <v:textbox inset="0,0,0,0">
              <w:txbxContent>
                <w:p w:rsidR="00647CFE" w:rsidRDefault="00647CFE">
                  <w:pPr>
                    <w:pStyle w:val="BodyText"/>
                    <w:spacing w:before="3"/>
                    <w:rPr>
                      <w:sz w:val="27"/>
                    </w:rPr>
                  </w:pPr>
                </w:p>
                <w:p w:rsidR="00647CFE" w:rsidRDefault="00E07175">
                  <w:pPr>
                    <w:spacing w:line="276" w:lineRule="auto"/>
                    <w:ind w:left="103" w:right="103"/>
                    <w:jc w:val="both"/>
                    <w:rPr>
                      <w:b/>
                      <w:i/>
                      <w:sz w:val="24"/>
                    </w:rPr>
                  </w:pPr>
                  <w:r>
                    <w:rPr>
                      <w:i/>
                      <w:sz w:val="24"/>
                    </w:rPr>
                    <w:t>“Fëmija nuk ka shkuar asnjëherë në kopsht</w:t>
                  </w:r>
                  <w:r>
                    <w:rPr>
                      <w:sz w:val="24"/>
                    </w:rPr>
                    <w:t xml:space="preserve">. </w:t>
                  </w:r>
                  <w:r>
                    <w:rPr>
                      <w:i/>
                      <w:sz w:val="24"/>
                    </w:rPr>
                    <w:t>Fëmijës nuk i plotësohen nevojat bazë për ushqime, veshmbathje dhe kujdes. Fëmija nuk ka mjete didaktike, shkollore, libra dhe pse është në mos</w:t>
                  </w:r>
                  <w:r>
                    <w:rPr>
                      <w:i/>
                      <w:sz w:val="24"/>
                    </w:rPr>
                    <w:t>hë për arsim”.</w:t>
                  </w:r>
                  <w:r>
                    <w:rPr>
                      <w:i/>
                      <w:spacing w:val="40"/>
                      <w:sz w:val="24"/>
                    </w:rPr>
                    <w:t xml:space="preserve"> </w:t>
                  </w:r>
                  <w:r>
                    <w:rPr>
                      <w:b/>
                      <w:i/>
                      <w:sz w:val="24"/>
                    </w:rPr>
                    <w:t>Tiranë</w:t>
                  </w:r>
                </w:p>
                <w:p w:rsidR="00647CFE" w:rsidRDefault="00647CFE">
                  <w:pPr>
                    <w:pStyle w:val="BodyText"/>
                    <w:rPr>
                      <w:b/>
                      <w:i/>
                      <w:sz w:val="26"/>
                    </w:rPr>
                  </w:pPr>
                </w:p>
                <w:p w:rsidR="00647CFE" w:rsidRDefault="00647CFE">
                  <w:pPr>
                    <w:pStyle w:val="BodyText"/>
                    <w:spacing w:before="6"/>
                    <w:rPr>
                      <w:b/>
                      <w:i/>
                      <w:sz w:val="22"/>
                    </w:rPr>
                  </w:pPr>
                </w:p>
                <w:p w:rsidR="00647CFE" w:rsidRDefault="00E07175">
                  <w:pPr>
                    <w:spacing w:line="276" w:lineRule="auto"/>
                    <w:ind w:left="148" w:right="107"/>
                    <w:jc w:val="both"/>
                    <w:rPr>
                      <w:b/>
                      <w:i/>
                      <w:sz w:val="24"/>
                    </w:rPr>
                  </w:pPr>
                  <w:r>
                    <w:rPr>
                      <w:i/>
                      <w:sz w:val="24"/>
                    </w:rPr>
                    <w:t>“Banesa në të cilën jetonin ishte në kushte normale jetese për fëmijët. Nëna kujdeset gjatë ditës por</w:t>
                  </w:r>
                  <w:r>
                    <w:rPr>
                      <w:i/>
                      <w:spacing w:val="-1"/>
                      <w:sz w:val="24"/>
                    </w:rPr>
                    <w:t xml:space="preserve"> </w:t>
                  </w:r>
                  <w:r>
                    <w:rPr>
                      <w:i/>
                      <w:sz w:val="24"/>
                    </w:rPr>
                    <w:t>gjatë</w:t>
                  </w:r>
                  <w:r>
                    <w:rPr>
                      <w:i/>
                      <w:spacing w:val="-2"/>
                      <w:sz w:val="24"/>
                    </w:rPr>
                    <w:t xml:space="preserve"> </w:t>
                  </w:r>
                  <w:r>
                    <w:rPr>
                      <w:i/>
                      <w:sz w:val="24"/>
                    </w:rPr>
                    <w:t>natës,</w:t>
                  </w:r>
                  <w:r>
                    <w:rPr>
                      <w:i/>
                      <w:spacing w:val="-2"/>
                      <w:sz w:val="24"/>
                    </w:rPr>
                    <w:t xml:space="preserve"> </w:t>
                  </w:r>
                  <w:r>
                    <w:rPr>
                      <w:i/>
                      <w:sz w:val="24"/>
                    </w:rPr>
                    <w:t>fëmijët</w:t>
                  </w:r>
                  <w:r>
                    <w:rPr>
                      <w:i/>
                      <w:spacing w:val="-3"/>
                      <w:sz w:val="24"/>
                    </w:rPr>
                    <w:t xml:space="preserve"> </w:t>
                  </w:r>
                  <w:r>
                    <w:rPr>
                      <w:i/>
                      <w:sz w:val="24"/>
                    </w:rPr>
                    <w:t>jetonin</w:t>
                  </w:r>
                  <w:r>
                    <w:rPr>
                      <w:i/>
                      <w:spacing w:val="-1"/>
                      <w:sz w:val="24"/>
                    </w:rPr>
                    <w:t xml:space="preserve"> </w:t>
                  </w:r>
                  <w:r>
                    <w:rPr>
                      <w:i/>
                      <w:sz w:val="24"/>
                    </w:rPr>
                    <w:t>të</w:t>
                  </w:r>
                  <w:r>
                    <w:rPr>
                      <w:i/>
                      <w:spacing w:val="-2"/>
                      <w:sz w:val="24"/>
                    </w:rPr>
                    <w:t xml:space="preserve"> </w:t>
                  </w:r>
                  <w:r>
                    <w:rPr>
                      <w:i/>
                      <w:sz w:val="24"/>
                    </w:rPr>
                    <w:t>vetëm</w:t>
                  </w:r>
                  <w:r>
                    <w:rPr>
                      <w:i/>
                      <w:spacing w:val="-2"/>
                      <w:sz w:val="24"/>
                    </w:rPr>
                    <w:t xml:space="preserve"> </w:t>
                  </w:r>
                  <w:r>
                    <w:rPr>
                      <w:i/>
                      <w:sz w:val="24"/>
                    </w:rPr>
                    <w:t>në</w:t>
                  </w:r>
                  <w:r>
                    <w:rPr>
                      <w:i/>
                      <w:spacing w:val="-2"/>
                      <w:sz w:val="24"/>
                    </w:rPr>
                    <w:t xml:space="preserve"> </w:t>
                  </w:r>
                  <w:r>
                    <w:rPr>
                      <w:i/>
                      <w:sz w:val="24"/>
                    </w:rPr>
                    <w:t>banesë.</w:t>
                  </w:r>
                  <w:r>
                    <w:rPr>
                      <w:i/>
                      <w:spacing w:val="-1"/>
                      <w:sz w:val="24"/>
                    </w:rPr>
                    <w:t xml:space="preserve"> </w:t>
                  </w:r>
                  <w:r>
                    <w:rPr>
                      <w:i/>
                      <w:sz w:val="24"/>
                    </w:rPr>
                    <w:t>Nëna</w:t>
                  </w:r>
                  <w:r>
                    <w:rPr>
                      <w:i/>
                      <w:spacing w:val="-1"/>
                      <w:sz w:val="24"/>
                    </w:rPr>
                    <w:t xml:space="preserve"> </w:t>
                  </w:r>
                  <w:r>
                    <w:rPr>
                      <w:i/>
                      <w:sz w:val="24"/>
                    </w:rPr>
                    <w:t>punonte</w:t>
                  </w:r>
                  <w:r>
                    <w:rPr>
                      <w:i/>
                      <w:spacing w:val="-2"/>
                      <w:sz w:val="24"/>
                    </w:rPr>
                    <w:t xml:space="preserve"> </w:t>
                  </w:r>
                  <w:r>
                    <w:rPr>
                      <w:i/>
                      <w:sz w:val="24"/>
                    </w:rPr>
                    <w:t>deri</w:t>
                  </w:r>
                  <w:r>
                    <w:rPr>
                      <w:i/>
                      <w:spacing w:val="-1"/>
                      <w:sz w:val="24"/>
                    </w:rPr>
                    <w:t xml:space="preserve"> </w:t>
                  </w:r>
                  <w:r>
                    <w:rPr>
                      <w:i/>
                      <w:sz w:val="24"/>
                    </w:rPr>
                    <w:t>në</w:t>
                  </w:r>
                  <w:r>
                    <w:rPr>
                      <w:i/>
                      <w:spacing w:val="-2"/>
                      <w:sz w:val="24"/>
                    </w:rPr>
                    <w:t xml:space="preserve"> </w:t>
                  </w:r>
                  <w:r>
                    <w:rPr>
                      <w:i/>
                      <w:sz w:val="24"/>
                    </w:rPr>
                    <w:t>orët</w:t>
                  </w:r>
                  <w:r>
                    <w:rPr>
                      <w:i/>
                      <w:spacing w:val="-1"/>
                      <w:sz w:val="24"/>
                    </w:rPr>
                    <w:t xml:space="preserve"> </w:t>
                  </w:r>
                  <w:r>
                    <w:rPr>
                      <w:i/>
                      <w:sz w:val="24"/>
                    </w:rPr>
                    <w:t>e</w:t>
                  </w:r>
                  <w:r>
                    <w:rPr>
                      <w:i/>
                      <w:spacing w:val="-2"/>
                      <w:sz w:val="24"/>
                    </w:rPr>
                    <w:t xml:space="preserve"> </w:t>
                  </w:r>
                  <w:r>
                    <w:rPr>
                      <w:i/>
                      <w:sz w:val="24"/>
                    </w:rPr>
                    <w:t>vona</w:t>
                  </w:r>
                  <w:r>
                    <w:rPr>
                      <w:i/>
                      <w:spacing w:val="-1"/>
                      <w:sz w:val="24"/>
                    </w:rPr>
                    <w:t xml:space="preserve"> </w:t>
                  </w:r>
                  <w:r>
                    <w:rPr>
                      <w:i/>
                      <w:sz w:val="24"/>
                    </w:rPr>
                    <w:t>të</w:t>
                  </w:r>
                  <w:r>
                    <w:rPr>
                      <w:i/>
                      <w:spacing w:val="-2"/>
                      <w:sz w:val="24"/>
                    </w:rPr>
                    <w:t xml:space="preserve"> </w:t>
                  </w:r>
                  <w:r>
                    <w:rPr>
                      <w:i/>
                      <w:sz w:val="24"/>
                    </w:rPr>
                    <w:t>natës</w:t>
                  </w:r>
                  <w:r>
                    <w:rPr>
                      <w:i/>
                      <w:spacing w:val="-2"/>
                      <w:sz w:val="24"/>
                    </w:rPr>
                    <w:t xml:space="preserve"> </w:t>
                  </w:r>
                  <w:r>
                    <w:rPr>
                      <w:i/>
                      <w:sz w:val="24"/>
                    </w:rPr>
                    <w:t xml:space="preserve">dhe fëmijët ishin pa kujdes dhe siguri deri sa të kthehej e ëma nga puna”. </w:t>
                  </w:r>
                  <w:r>
                    <w:rPr>
                      <w:b/>
                      <w:i/>
                      <w:sz w:val="24"/>
                    </w:rPr>
                    <w:t>Tiranë</w:t>
                  </w:r>
                </w:p>
              </w:txbxContent>
            </v:textbox>
            <w10:wrap type="topAndBottom" anchorx="page"/>
          </v:shape>
        </w:pict>
      </w:r>
    </w:p>
    <w:p w:rsidR="00647CFE" w:rsidRDefault="00647CFE">
      <w:pPr>
        <w:rPr>
          <w:sz w:val="25"/>
        </w:rPr>
        <w:sectPr w:rsidR="00647CFE">
          <w:pgSz w:w="12240" w:h="15840"/>
          <w:pgMar w:top="1060" w:right="220" w:bottom="1280" w:left="1120" w:header="0" w:footer="1004" w:gutter="0"/>
          <w:cols w:space="720"/>
        </w:sectPr>
      </w:pPr>
    </w:p>
    <w:p w:rsidR="00647CFE" w:rsidRDefault="00E07175">
      <w:pPr>
        <w:pStyle w:val="BodyText"/>
        <w:spacing w:before="74" w:line="276" w:lineRule="auto"/>
        <w:ind w:left="231" w:right="1123"/>
        <w:jc w:val="both"/>
      </w:pPr>
      <w:r>
        <w:lastRenderedPageBreak/>
        <w:t>Mungesa e informacionit, ose rastet kur prindërit janë</w:t>
      </w:r>
      <w:r>
        <w:rPr>
          <w:spacing w:val="40"/>
        </w:rPr>
        <w:t xml:space="preserve"> </w:t>
      </w:r>
      <w:r>
        <w:t>me prapambetje mendore nuk zotërojnë aftësitë e përshtatshme prindërore për t’u kujdesur për fëmijët e t</w:t>
      </w:r>
      <w:r>
        <w:t>yre. Si rrjedhojë fëmijët mundtë neglizhohen për vaksinimin, mirëushqyerjen, higjenën. Ndërhyrjet e NJMF-ve në këto raste kanë konsistuar në shoqërimin e prindërve për vaksinimin</w:t>
      </w:r>
      <w:r>
        <w:rPr>
          <w:spacing w:val="80"/>
        </w:rPr>
        <w:t xml:space="preserve"> </w:t>
      </w:r>
      <w:r>
        <w:t>e fëmijëve, në këshillimin për nënat lidhur me mënyrën e ushqyerjes së fëmijë</w:t>
      </w:r>
      <w:r>
        <w:t>ve, ofrim të paketave ushqimore dhe sanitare për fëmijët dhe familjet. NJMF-të raportojnë që rastet e konstatuara të neglizhimit janë në monitorimin e vazhdueshëm dhe me aktorë të tjerë veçanërisht nga sektori i shëndetësisë.</w:t>
      </w:r>
    </w:p>
    <w:p w:rsidR="00647CFE" w:rsidRDefault="00647CFE">
      <w:pPr>
        <w:pStyle w:val="BodyText"/>
        <w:spacing w:before="2"/>
        <w:rPr>
          <w:sz w:val="21"/>
        </w:rPr>
      </w:pPr>
    </w:p>
    <w:p w:rsidR="00647CFE" w:rsidRDefault="00E07175">
      <w:pPr>
        <w:pStyle w:val="Heading2"/>
        <w:spacing w:before="1"/>
        <w:ind w:left="231" w:firstLine="0"/>
      </w:pPr>
      <w:bookmarkStart w:id="30" w:name="_bookmark29"/>
      <w:bookmarkEnd w:id="30"/>
      <w:r>
        <w:rPr>
          <w:color w:val="365F91"/>
        </w:rPr>
        <w:t>Abuzimi</w:t>
      </w:r>
      <w:r>
        <w:rPr>
          <w:color w:val="365F91"/>
          <w:spacing w:val="-10"/>
        </w:rPr>
        <w:t xml:space="preserve"> </w:t>
      </w:r>
      <w:r>
        <w:rPr>
          <w:color w:val="365F91"/>
          <w:spacing w:val="-2"/>
        </w:rPr>
        <w:t>psikologjik</w:t>
      </w:r>
    </w:p>
    <w:p w:rsidR="00647CFE" w:rsidRDefault="00E07175">
      <w:pPr>
        <w:pStyle w:val="BodyText"/>
        <w:spacing w:before="101" w:line="276" w:lineRule="auto"/>
        <w:ind w:left="231" w:right="1127"/>
        <w:jc w:val="both"/>
      </w:pPr>
      <w:r>
        <w:t>Është një tjetër formë e abuzimit i renditur në shifra të larta të rasteve të raportuara në total (20 %e rasteve). Kjo formë e abuzimit është më pak e dukshme se rastet e dhunës fizike apo abuzimit seksual, por mund te shkaktojë dëmtime afatgja</w:t>
      </w:r>
      <w:r>
        <w:t>ta të shëndetit mendor të fëmijës. Ky lloj abuzimi përfshin sjelljet degraduese, frikësuese, poshtëruese dhe refuzuese ndaj fëmijës, dhe mund të shoqërore abuzimin fizik ose seksual. Abuzimet zakonisht kryhen nga të afërm të familjes ose persona të tjerë</w:t>
      </w:r>
      <w:r>
        <w:rPr>
          <w:spacing w:val="40"/>
        </w:rPr>
        <w:t xml:space="preserve"> </w:t>
      </w:r>
      <w:r>
        <w:t>q</w:t>
      </w:r>
      <w:r>
        <w:t>ë</w:t>
      </w:r>
      <w:r>
        <w:rPr>
          <w:spacing w:val="40"/>
        </w:rPr>
        <w:t xml:space="preserve"> </w:t>
      </w:r>
      <w:r>
        <w:t>kanë për detyrë të kujdesen për fëmijën.</w:t>
      </w:r>
    </w:p>
    <w:p w:rsidR="00647CFE" w:rsidRDefault="00E07175">
      <w:pPr>
        <w:pStyle w:val="BodyText"/>
        <w:spacing w:before="60" w:line="278" w:lineRule="auto"/>
        <w:ind w:left="231" w:right="1135"/>
        <w:jc w:val="both"/>
      </w:pPr>
      <w:r>
        <w:t>Nga të dhënat në shifra vërehet që edhe rastet e abuzimit psikologjik kanë një rritje të konsiderueshme në 2016 (nga 106 në 2015</w:t>
      </w:r>
      <w:r>
        <w:rPr>
          <w:spacing w:val="40"/>
        </w:rPr>
        <w:t xml:space="preserve"> </w:t>
      </w:r>
      <w:r>
        <w:t>në 186 në 2016).</w:t>
      </w:r>
    </w:p>
    <w:p w:rsidR="00647CFE" w:rsidRDefault="00E07175">
      <w:pPr>
        <w:pStyle w:val="BodyText"/>
        <w:spacing w:before="55" w:line="276" w:lineRule="auto"/>
        <w:ind w:left="231" w:right="1124"/>
        <w:jc w:val="both"/>
      </w:pPr>
      <w:r>
        <w:t>Raste të abuzimit psikologjik lidhen me shkaqe të ndryshme siç janë</w:t>
      </w:r>
      <w:r>
        <w:t xml:space="preserve"> mentaliteti i familjeve për lidhjet mes të rinjve, rastet e dhunës dhe konfliktet mes prindërve, dramat në familje shakatojnë abuzim psikologjik tek fëmijët duke i kthyer prindërit në abuzues ndaj fëmijëve.</w:t>
      </w:r>
    </w:p>
    <w:p w:rsidR="00647CFE" w:rsidRDefault="00E07175">
      <w:pPr>
        <w:pStyle w:val="BodyText"/>
        <w:spacing w:before="200"/>
        <w:ind w:left="231"/>
        <w:jc w:val="both"/>
      </w:pPr>
      <w:r>
        <w:t>Raste</w:t>
      </w:r>
      <w:r>
        <w:rPr>
          <w:spacing w:val="-2"/>
        </w:rPr>
        <w:t xml:space="preserve"> </w:t>
      </w:r>
      <w:r>
        <w:t>të</w:t>
      </w:r>
      <w:r>
        <w:rPr>
          <w:spacing w:val="-3"/>
        </w:rPr>
        <w:t xml:space="preserve"> </w:t>
      </w:r>
      <w:r>
        <w:t>abuzimit</w:t>
      </w:r>
      <w:r>
        <w:rPr>
          <w:spacing w:val="-2"/>
        </w:rPr>
        <w:t xml:space="preserve"> </w:t>
      </w:r>
      <w:r>
        <w:t>psikologjik</w:t>
      </w:r>
      <w:r>
        <w:rPr>
          <w:spacing w:val="-2"/>
        </w:rPr>
        <w:t xml:space="preserve"> </w:t>
      </w:r>
      <w:r>
        <w:t>janë</w:t>
      </w:r>
      <w:r>
        <w:rPr>
          <w:spacing w:val="-4"/>
        </w:rPr>
        <w:t xml:space="preserve"> </w:t>
      </w:r>
      <w:r>
        <w:t>identifikuar</w:t>
      </w:r>
      <w:r>
        <w:rPr>
          <w:spacing w:val="-2"/>
        </w:rPr>
        <w:t xml:space="preserve"> </w:t>
      </w:r>
      <w:r>
        <w:t>nga</w:t>
      </w:r>
      <w:r>
        <w:rPr>
          <w:spacing w:val="-1"/>
        </w:rPr>
        <w:t xml:space="preserve"> </w:t>
      </w:r>
      <w:r>
        <w:t>psikologu</w:t>
      </w:r>
      <w:r>
        <w:rPr>
          <w:spacing w:val="-2"/>
        </w:rPr>
        <w:t xml:space="preserve"> </w:t>
      </w:r>
      <w:r>
        <w:t>i</w:t>
      </w:r>
      <w:r>
        <w:rPr>
          <w:spacing w:val="-2"/>
        </w:rPr>
        <w:t xml:space="preserve"> </w:t>
      </w:r>
      <w:r>
        <w:t>shkollës,</w:t>
      </w:r>
      <w:r>
        <w:rPr>
          <w:spacing w:val="-2"/>
        </w:rPr>
        <w:t xml:space="preserve"> </w:t>
      </w:r>
      <w:r>
        <w:t>mësuesit,</w:t>
      </w:r>
      <w:r>
        <w:rPr>
          <w:spacing w:val="-2"/>
        </w:rPr>
        <w:t xml:space="preserve"> </w:t>
      </w:r>
      <w:r>
        <w:t>vetë</w:t>
      </w:r>
      <w:r>
        <w:rPr>
          <w:spacing w:val="-2"/>
        </w:rPr>
        <w:t xml:space="preserve"> fëmijët.</w:t>
      </w:r>
    </w:p>
    <w:p w:rsidR="00647CFE" w:rsidRDefault="00E07175">
      <w:pPr>
        <w:pStyle w:val="BodyText"/>
        <w:spacing w:before="3"/>
        <w:rPr>
          <w:sz w:val="19"/>
        </w:rPr>
      </w:pPr>
      <w:r>
        <w:pict>
          <v:shape id="docshape321" o:spid="_x0000_s1036" type="#_x0000_t202" style="position:absolute;margin-left:63.85pt;margin-top:12.55pt;width:465.1pt;height:173.45pt;z-index:-15704576;mso-wrap-distance-left:0;mso-wrap-distance-right:0;mso-position-horizontal-relative:page" filled="f" strokeweight=".16936mm">
            <v:textbox inset="0,0,0,0">
              <w:txbxContent>
                <w:p w:rsidR="00647CFE" w:rsidRDefault="00E07175">
                  <w:pPr>
                    <w:spacing w:line="276" w:lineRule="auto"/>
                    <w:ind w:left="101"/>
                    <w:rPr>
                      <w:i/>
                      <w:sz w:val="24"/>
                    </w:rPr>
                  </w:pPr>
                  <w:r>
                    <w:rPr>
                      <w:i/>
                      <w:sz w:val="24"/>
                    </w:rPr>
                    <w:t>“Dy</w:t>
                  </w:r>
                  <w:r>
                    <w:rPr>
                      <w:i/>
                      <w:spacing w:val="40"/>
                      <w:sz w:val="24"/>
                    </w:rPr>
                    <w:t xml:space="preserve"> </w:t>
                  </w:r>
                  <w:r>
                    <w:rPr>
                      <w:i/>
                      <w:sz w:val="24"/>
                    </w:rPr>
                    <w:t>fëmijë</w:t>
                  </w:r>
                  <w:r>
                    <w:rPr>
                      <w:i/>
                      <w:spacing w:val="40"/>
                      <w:sz w:val="24"/>
                    </w:rPr>
                    <w:t xml:space="preserve"> </w:t>
                  </w:r>
                  <w:r>
                    <w:rPr>
                      <w:i/>
                      <w:sz w:val="24"/>
                    </w:rPr>
                    <w:t>nga</w:t>
                  </w:r>
                  <w:r>
                    <w:rPr>
                      <w:i/>
                      <w:spacing w:val="40"/>
                      <w:sz w:val="24"/>
                    </w:rPr>
                    <w:t xml:space="preserve"> </w:t>
                  </w:r>
                  <w:r>
                    <w:rPr>
                      <w:i/>
                      <w:sz w:val="24"/>
                    </w:rPr>
                    <w:t>një</w:t>
                  </w:r>
                  <w:r>
                    <w:rPr>
                      <w:i/>
                      <w:spacing w:val="40"/>
                      <w:sz w:val="24"/>
                    </w:rPr>
                    <w:t xml:space="preserve"> </w:t>
                  </w:r>
                  <w:r>
                    <w:rPr>
                      <w:i/>
                      <w:sz w:val="24"/>
                    </w:rPr>
                    <w:t>familje</w:t>
                  </w:r>
                  <w:r>
                    <w:rPr>
                      <w:i/>
                      <w:spacing w:val="40"/>
                      <w:sz w:val="24"/>
                    </w:rPr>
                    <w:t xml:space="preserve"> </w:t>
                  </w:r>
                  <w:r>
                    <w:rPr>
                      <w:i/>
                      <w:sz w:val="24"/>
                    </w:rPr>
                    <w:t>kanë</w:t>
                  </w:r>
                  <w:r>
                    <w:rPr>
                      <w:i/>
                      <w:spacing w:val="40"/>
                      <w:sz w:val="24"/>
                    </w:rPr>
                    <w:t xml:space="preserve"> </w:t>
                  </w:r>
                  <w:r>
                    <w:rPr>
                      <w:i/>
                      <w:sz w:val="24"/>
                    </w:rPr>
                    <w:t>qenë</w:t>
                  </w:r>
                  <w:r>
                    <w:rPr>
                      <w:i/>
                      <w:spacing w:val="40"/>
                      <w:sz w:val="24"/>
                    </w:rPr>
                    <w:t xml:space="preserve"> </w:t>
                  </w:r>
                  <w:r>
                    <w:rPr>
                      <w:i/>
                      <w:sz w:val="24"/>
                    </w:rPr>
                    <w:t>prezent</w:t>
                  </w:r>
                  <w:r>
                    <w:rPr>
                      <w:i/>
                      <w:spacing w:val="40"/>
                      <w:sz w:val="24"/>
                    </w:rPr>
                    <w:t xml:space="preserve"> </w:t>
                  </w:r>
                  <w:r>
                    <w:rPr>
                      <w:i/>
                      <w:sz w:val="24"/>
                    </w:rPr>
                    <w:t>gjatë</w:t>
                  </w:r>
                  <w:r>
                    <w:rPr>
                      <w:i/>
                      <w:spacing w:val="40"/>
                      <w:sz w:val="24"/>
                    </w:rPr>
                    <w:t xml:space="preserve"> </w:t>
                  </w:r>
                  <w:r>
                    <w:rPr>
                      <w:i/>
                      <w:sz w:val="24"/>
                    </w:rPr>
                    <w:t>konflikteve</w:t>
                  </w:r>
                  <w:r>
                    <w:rPr>
                      <w:i/>
                      <w:spacing w:val="40"/>
                      <w:sz w:val="24"/>
                    </w:rPr>
                    <w:t xml:space="preserve"> </w:t>
                  </w:r>
                  <w:r>
                    <w:rPr>
                      <w:i/>
                      <w:sz w:val="24"/>
                    </w:rPr>
                    <w:t>të</w:t>
                  </w:r>
                  <w:r>
                    <w:rPr>
                      <w:i/>
                      <w:spacing w:val="40"/>
                      <w:sz w:val="24"/>
                    </w:rPr>
                    <w:t xml:space="preserve"> </w:t>
                  </w:r>
                  <w:r>
                    <w:rPr>
                      <w:i/>
                      <w:sz w:val="24"/>
                    </w:rPr>
                    <w:t>vazhdueshme</w:t>
                  </w:r>
                  <w:r>
                    <w:rPr>
                      <w:i/>
                      <w:spacing w:val="40"/>
                      <w:sz w:val="24"/>
                    </w:rPr>
                    <w:t xml:space="preserve"> </w:t>
                  </w:r>
                  <w:r>
                    <w:rPr>
                      <w:i/>
                      <w:sz w:val="24"/>
                    </w:rPr>
                    <w:t>të</w:t>
                  </w:r>
                  <w:r>
                    <w:rPr>
                      <w:i/>
                      <w:spacing w:val="40"/>
                      <w:sz w:val="24"/>
                    </w:rPr>
                    <w:t xml:space="preserve"> </w:t>
                  </w:r>
                  <w:r>
                    <w:rPr>
                      <w:i/>
                      <w:sz w:val="24"/>
                    </w:rPr>
                    <w:t>dy</w:t>
                  </w:r>
                  <w:r>
                    <w:rPr>
                      <w:i/>
                      <w:spacing w:val="40"/>
                      <w:sz w:val="24"/>
                    </w:rPr>
                    <w:t xml:space="preserve"> </w:t>
                  </w:r>
                  <w:r>
                    <w:rPr>
                      <w:i/>
                      <w:sz w:val="24"/>
                    </w:rPr>
                    <w:t>ish bashkëshortëve,</w:t>
                  </w:r>
                  <w:r>
                    <w:rPr>
                      <w:i/>
                      <w:spacing w:val="4"/>
                      <w:sz w:val="24"/>
                    </w:rPr>
                    <w:t xml:space="preserve"> </w:t>
                  </w:r>
                  <w:r>
                    <w:rPr>
                      <w:i/>
                      <w:sz w:val="24"/>
                    </w:rPr>
                    <w:t>prindërve</w:t>
                  </w:r>
                  <w:r>
                    <w:rPr>
                      <w:i/>
                      <w:spacing w:val="4"/>
                      <w:sz w:val="24"/>
                    </w:rPr>
                    <w:t xml:space="preserve"> </w:t>
                  </w:r>
                  <w:r>
                    <w:rPr>
                      <w:i/>
                      <w:sz w:val="24"/>
                    </w:rPr>
                    <w:t>të</w:t>
                  </w:r>
                  <w:r>
                    <w:rPr>
                      <w:i/>
                      <w:spacing w:val="4"/>
                      <w:sz w:val="24"/>
                    </w:rPr>
                    <w:t xml:space="preserve"> </w:t>
                  </w:r>
                  <w:r>
                    <w:rPr>
                      <w:i/>
                      <w:sz w:val="24"/>
                    </w:rPr>
                    <w:t>tyre</w:t>
                  </w:r>
                  <w:r>
                    <w:rPr>
                      <w:i/>
                      <w:spacing w:val="3"/>
                      <w:sz w:val="24"/>
                    </w:rPr>
                    <w:t xml:space="preserve"> </w:t>
                  </w:r>
                  <w:r>
                    <w:rPr>
                      <w:i/>
                      <w:sz w:val="24"/>
                    </w:rPr>
                    <w:t>duke</w:t>
                  </w:r>
                  <w:r>
                    <w:rPr>
                      <w:i/>
                      <w:spacing w:val="5"/>
                      <w:sz w:val="24"/>
                    </w:rPr>
                    <w:t xml:space="preserve"> </w:t>
                  </w:r>
                  <w:r>
                    <w:rPr>
                      <w:i/>
                      <w:sz w:val="24"/>
                    </w:rPr>
                    <w:t>përjetuar</w:t>
                  </w:r>
                  <w:r>
                    <w:rPr>
                      <w:i/>
                      <w:spacing w:val="5"/>
                      <w:sz w:val="24"/>
                    </w:rPr>
                    <w:t xml:space="preserve"> </w:t>
                  </w:r>
                  <w:r>
                    <w:rPr>
                      <w:i/>
                      <w:sz w:val="24"/>
                    </w:rPr>
                    <w:t>situata</w:t>
                  </w:r>
                  <w:r>
                    <w:rPr>
                      <w:i/>
                      <w:spacing w:val="5"/>
                      <w:sz w:val="24"/>
                    </w:rPr>
                    <w:t xml:space="preserve"> </w:t>
                  </w:r>
                  <w:r>
                    <w:rPr>
                      <w:i/>
                      <w:sz w:val="24"/>
                    </w:rPr>
                    <w:t>stresante</w:t>
                  </w:r>
                  <w:r>
                    <w:rPr>
                      <w:i/>
                      <w:spacing w:val="4"/>
                      <w:sz w:val="24"/>
                    </w:rPr>
                    <w:t xml:space="preserve"> </w:t>
                  </w:r>
                  <w:r>
                    <w:rPr>
                      <w:i/>
                      <w:sz w:val="24"/>
                    </w:rPr>
                    <w:t>dhe</w:t>
                  </w:r>
                  <w:r>
                    <w:rPr>
                      <w:i/>
                      <w:spacing w:val="4"/>
                      <w:sz w:val="24"/>
                    </w:rPr>
                    <w:t xml:space="preserve"> </w:t>
                  </w:r>
                  <w:r>
                    <w:rPr>
                      <w:i/>
                      <w:sz w:val="24"/>
                    </w:rPr>
                    <w:t>tronditje</w:t>
                  </w:r>
                  <w:r>
                    <w:rPr>
                      <w:i/>
                      <w:spacing w:val="5"/>
                      <w:sz w:val="24"/>
                    </w:rPr>
                    <w:t xml:space="preserve"> </w:t>
                  </w:r>
                  <w:r>
                    <w:rPr>
                      <w:i/>
                      <w:spacing w:val="-2"/>
                      <w:sz w:val="24"/>
                    </w:rPr>
                    <w:t>psikologjike”.</w:t>
                  </w:r>
                </w:p>
                <w:p w:rsidR="00647CFE" w:rsidRDefault="00E07175">
                  <w:pPr>
                    <w:ind w:left="101"/>
                    <w:rPr>
                      <w:b/>
                      <w:i/>
                      <w:sz w:val="24"/>
                    </w:rPr>
                  </w:pPr>
                  <w:r>
                    <w:rPr>
                      <w:b/>
                      <w:i/>
                      <w:spacing w:val="-2"/>
                      <w:sz w:val="24"/>
                    </w:rPr>
                    <w:t>Bërzhi</w:t>
                  </w:r>
                  <w:r>
                    <w:rPr>
                      <w:b/>
                      <w:i/>
                      <w:spacing w:val="-2"/>
                      <w:sz w:val="24"/>
                    </w:rPr>
                    <w:t>të</w:t>
                  </w:r>
                </w:p>
                <w:p w:rsidR="00647CFE" w:rsidRDefault="00647CFE">
                  <w:pPr>
                    <w:pStyle w:val="BodyText"/>
                    <w:spacing w:before="8"/>
                    <w:rPr>
                      <w:b/>
                      <w:i/>
                      <w:sz w:val="20"/>
                    </w:rPr>
                  </w:pPr>
                </w:p>
                <w:p w:rsidR="00647CFE" w:rsidRDefault="00E07175">
                  <w:pPr>
                    <w:spacing w:line="276" w:lineRule="auto"/>
                    <w:ind w:left="175" w:right="109"/>
                    <w:jc w:val="both"/>
                    <w:rPr>
                      <w:b/>
                      <w:i/>
                      <w:sz w:val="24"/>
                    </w:rPr>
                  </w:pPr>
                  <w:r>
                    <w:rPr>
                      <w:i/>
                      <w:sz w:val="24"/>
                    </w:rPr>
                    <w:t>“Vajza16 vjeçare është ndjerë e dhunuar psikologjikisht nga familjarët e saj, E tronditur</w:t>
                  </w:r>
                  <w:r>
                    <w:rPr>
                      <w:i/>
                      <w:sz w:val="24"/>
                    </w:rPr>
                    <w:t xml:space="preserve"> vajza paraqitet në polici, duke treguar se abuzohej psikologjikisht për shkak të një lidhje dashurie</w:t>
                  </w:r>
                  <w:r>
                    <w:rPr>
                      <w:i/>
                      <w:spacing w:val="40"/>
                      <w:sz w:val="24"/>
                    </w:rPr>
                    <w:t xml:space="preserve"> </w:t>
                  </w:r>
                  <w:r>
                    <w:rPr>
                      <w:i/>
                      <w:sz w:val="24"/>
                    </w:rPr>
                    <w:t>me</w:t>
                  </w:r>
                  <w:r>
                    <w:rPr>
                      <w:i/>
                      <w:spacing w:val="40"/>
                      <w:sz w:val="24"/>
                    </w:rPr>
                    <w:t xml:space="preserve"> </w:t>
                  </w:r>
                  <w:r>
                    <w:rPr>
                      <w:i/>
                      <w:sz w:val="24"/>
                    </w:rPr>
                    <w:t xml:space="preserve">nje djalë në fshatin fqinj”. </w:t>
                  </w:r>
                  <w:r>
                    <w:rPr>
                      <w:b/>
                      <w:i/>
                      <w:sz w:val="24"/>
                    </w:rPr>
                    <w:t>Thumanë</w:t>
                  </w:r>
                </w:p>
                <w:p w:rsidR="00647CFE" w:rsidRDefault="00E07175">
                  <w:pPr>
                    <w:spacing w:before="200" w:line="276" w:lineRule="auto"/>
                    <w:ind w:left="101" w:right="106"/>
                    <w:jc w:val="both"/>
                    <w:rPr>
                      <w:b/>
                      <w:i/>
                      <w:sz w:val="24"/>
                    </w:rPr>
                  </w:pPr>
                  <w:r>
                    <w:rPr>
                      <w:i/>
                      <w:sz w:val="24"/>
                    </w:rPr>
                    <w:t>“Fëmijët pas divorcit jetonin me gjyshen dhe gjyshin. Fëmijët janë të</w:t>
                  </w:r>
                  <w:r>
                    <w:rPr>
                      <w:i/>
                      <w:spacing w:val="80"/>
                      <w:sz w:val="24"/>
                    </w:rPr>
                    <w:t xml:space="preserve"> </w:t>
                  </w:r>
                  <w:r>
                    <w:rPr>
                      <w:i/>
                      <w:sz w:val="24"/>
                    </w:rPr>
                    <w:t>traumatizuar nga</w:t>
                  </w:r>
                  <w:r>
                    <w:rPr>
                      <w:i/>
                      <w:spacing w:val="40"/>
                      <w:sz w:val="24"/>
                    </w:rPr>
                    <w:t xml:space="preserve"> </w:t>
                  </w:r>
                  <w:r>
                    <w:rPr>
                      <w:i/>
                      <w:sz w:val="24"/>
                    </w:rPr>
                    <w:t>dhuna</w:t>
                  </w:r>
                  <w:r>
                    <w:rPr>
                      <w:i/>
                      <w:spacing w:val="40"/>
                      <w:sz w:val="24"/>
                    </w:rPr>
                    <w:t xml:space="preserve"> </w:t>
                  </w:r>
                  <w:r>
                    <w:rPr>
                      <w:i/>
                      <w:sz w:val="24"/>
                    </w:rPr>
                    <w:t>e shkaktuar nga</w:t>
                  </w:r>
                  <w:r>
                    <w:rPr>
                      <w:i/>
                      <w:spacing w:val="40"/>
                      <w:sz w:val="24"/>
                    </w:rPr>
                    <w:t xml:space="preserve"> </w:t>
                  </w:r>
                  <w:r>
                    <w:rPr>
                      <w:i/>
                      <w:sz w:val="24"/>
                    </w:rPr>
                    <w:t>babai</w:t>
                  </w:r>
                  <w:r>
                    <w:rPr>
                      <w:i/>
                      <w:sz w:val="24"/>
                    </w:rPr>
                    <w:t xml:space="preserve"> në fëmijërinë e tyre, ai ka goditur shpesh nënën në sy të fëmijëve”. </w:t>
                  </w:r>
                  <w:r>
                    <w:rPr>
                      <w:b/>
                      <w:i/>
                      <w:sz w:val="24"/>
                    </w:rPr>
                    <w:t>Libohovë</w:t>
                  </w:r>
                </w:p>
              </w:txbxContent>
            </v:textbox>
            <w10:wrap type="topAndBottom" anchorx="page"/>
          </v:shape>
        </w:pict>
      </w:r>
    </w:p>
    <w:p w:rsidR="00647CFE" w:rsidRDefault="00647CFE">
      <w:pPr>
        <w:pStyle w:val="BodyText"/>
        <w:rPr>
          <w:sz w:val="20"/>
        </w:rPr>
      </w:pPr>
    </w:p>
    <w:p w:rsidR="00647CFE" w:rsidRDefault="00647CFE">
      <w:pPr>
        <w:pStyle w:val="BodyText"/>
        <w:spacing w:before="2"/>
        <w:rPr>
          <w:sz w:val="21"/>
        </w:rPr>
      </w:pPr>
    </w:p>
    <w:p w:rsidR="00647CFE" w:rsidRDefault="00E07175">
      <w:pPr>
        <w:pStyle w:val="Heading2"/>
        <w:spacing w:before="88"/>
        <w:ind w:left="231" w:firstLine="0"/>
      </w:pPr>
      <w:bookmarkStart w:id="31" w:name="_bookmark30"/>
      <w:bookmarkEnd w:id="31"/>
      <w:r>
        <w:rPr>
          <w:color w:val="365F91"/>
        </w:rPr>
        <w:t>Abuzimi</w:t>
      </w:r>
      <w:r>
        <w:rPr>
          <w:color w:val="365F91"/>
          <w:spacing w:val="-12"/>
        </w:rPr>
        <w:t xml:space="preserve"> </w:t>
      </w:r>
      <w:r>
        <w:rPr>
          <w:color w:val="365F91"/>
          <w:spacing w:val="-2"/>
        </w:rPr>
        <w:t>fizik</w:t>
      </w:r>
    </w:p>
    <w:p w:rsidR="00647CFE" w:rsidRDefault="00E07175">
      <w:pPr>
        <w:pStyle w:val="BodyText"/>
        <w:spacing w:before="99" w:line="276" w:lineRule="auto"/>
        <w:ind w:left="231" w:right="1124"/>
        <w:jc w:val="both"/>
      </w:pPr>
      <w:r>
        <w:t>Në këtë kategori përfshihet çdo tentativë, dëmtim fizik apo plagosje e fëmijës, të cilat nuk janë aksidentale dhe që synojnë të shkaktojë dhimbje ose shqetësim, sado të lehta qofshin këto. Në abuzimin fizik përfshihen forma të tilla, si: rrahja, shkundja/s</w:t>
      </w:r>
      <w:r>
        <w:t>htytja me forcë, djegia, goditja (shuplakë ose shkelm), pickimi, çjerrja, kafshimi, qortimi i rreptë, detyrimi me forcë për të kryer një veprim, përdorimi i lëndëve që shkaktojnë dhimbje ose shqetësim.</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3"/>
        <w:jc w:val="both"/>
      </w:pPr>
      <w:r>
        <w:lastRenderedPageBreak/>
        <w:t>Rastet e abuzimit fizik të trajtuara nga</w:t>
      </w:r>
      <w:r>
        <w:t xml:space="preserve"> NJMF-të zënë rreth 11 % e rasteve të rasteve në total dhe kanë pësuar rritje si shifër për vitin 2016. Abuzimi fizik ndaj fëmijëve ndodh kryesisht në familje dhe kryhet kryesisht nga babai, nga vëllai më i madh por ka dhe raste kur është nëna e fëmijës. R</w:t>
      </w:r>
      <w:r>
        <w:t>astet kur dhuna ushtrohet nga babai ndaj nënës dhe ndaj fëmijëve, abuzimi fizik shkakton dhe pasoja psikologjike tek fëmijët.</w:t>
      </w:r>
    </w:p>
    <w:p w:rsidR="00647CFE" w:rsidRDefault="00E07175">
      <w:pPr>
        <w:pStyle w:val="BodyText"/>
        <w:spacing w:line="276" w:lineRule="auto"/>
        <w:ind w:left="231" w:right="1122"/>
        <w:jc w:val="both"/>
      </w:pPr>
      <w:r>
        <w:t>Rastet e abuzimit fizik janë referuar pranë NJMF-së nga policia, shërbimi social,</w:t>
      </w:r>
      <w:r>
        <w:rPr>
          <w:spacing w:val="40"/>
        </w:rPr>
        <w:t xml:space="preserve"> </w:t>
      </w:r>
      <w:r>
        <w:t>dhe psikologia e shkollës.</w:t>
      </w:r>
      <w:r>
        <w:rPr>
          <w:spacing w:val="40"/>
        </w:rPr>
        <w:t xml:space="preserve"> </w:t>
      </w:r>
      <w:r>
        <w:t xml:space="preserve">Në varësi të rastit, </w:t>
      </w:r>
      <w:r>
        <w:t>NJMF ka ndërhyrë bashkë më aktorët e nevojshëm për menaxhimin e rastit. Ka raste kur nëna bashkë me fëmijën largohet nga</w:t>
      </w:r>
      <w:r>
        <w:rPr>
          <w:spacing w:val="40"/>
        </w:rPr>
        <w:t xml:space="preserve"> </w:t>
      </w:r>
      <w:r>
        <w:t>shtëpia dhe vendoset tek të afërm</w:t>
      </w:r>
      <w:r>
        <w:rPr>
          <w:spacing w:val="40"/>
        </w:rPr>
        <w:t xml:space="preserve"> </w:t>
      </w:r>
      <w:r>
        <w:t>nga dhuna e bashkëshortit pa</w:t>
      </w:r>
      <w:r>
        <w:rPr>
          <w:spacing w:val="40"/>
        </w:rPr>
        <w:t xml:space="preserve"> </w:t>
      </w:r>
      <w:r>
        <w:t>denoncuar rastin. Në këto raste ka qenë NJMF e cila ka këshilluar, mbësh</w:t>
      </w:r>
      <w:r>
        <w:t>tetur dhe ka shoqëruar nënën</w:t>
      </w:r>
      <w:r>
        <w:rPr>
          <w:spacing w:val="40"/>
        </w:rPr>
        <w:t xml:space="preserve"> </w:t>
      </w:r>
      <w:r>
        <w:t xml:space="preserve">me zyrën e koordinatores për Dhunës në Familje për ndjekjen proceduarave për strehim të nënës dhe fëmijës në një nga qendrat për mbrojtjen nga dhuna në familje. Në shumicën e rasteve të dhunës ndaj nënave dhe fëmijëve, por dhe </w:t>
      </w:r>
      <w:r>
        <w:t>të dhunës ndaj vetë fëmijëve, aktorët vendorë kanë bashkëpunuar për sigurimin e Urdhrit të Mbrojtjes dhe sigurimin e një</w:t>
      </w:r>
      <w:r>
        <w:rPr>
          <w:spacing w:val="-1"/>
        </w:rPr>
        <w:t xml:space="preserve"> </w:t>
      </w:r>
      <w:r>
        <w:t>ambienti të</w:t>
      </w:r>
      <w:r>
        <w:rPr>
          <w:spacing w:val="-1"/>
        </w:rPr>
        <w:t xml:space="preserve"> </w:t>
      </w:r>
      <w:r>
        <w:t>sigurt për nënën dhe</w:t>
      </w:r>
      <w:r>
        <w:rPr>
          <w:spacing w:val="-1"/>
        </w:rPr>
        <w:t xml:space="preserve"> </w:t>
      </w:r>
      <w:r>
        <w:t>fëmijët e</w:t>
      </w:r>
      <w:r>
        <w:rPr>
          <w:spacing w:val="-1"/>
        </w:rPr>
        <w:t xml:space="preserve"> </w:t>
      </w:r>
      <w:r>
        <w:t>abuzuar,</w:t>
      </w:r>
      <w:r>
        <w:rPr>
          <w:spacing w:val="-1"/>
        </w:rPr>
        <w:t xml:space="preserve"> </w:t>
      </w:r>
      <w:r>
        <w:t>ku roli i NJMF</w:t>
      </w:r>
      <w:r>
        <w:rPr>
          <w:spacing w:val="-2"/>
        </w:rPr>
        <w:t xml:space="preserve"> </w:t>
      </w:r>
      <w:r>
        <w:t>në</w:t>
      </w:r>
      <w:r>
        <w:rPr>
          <w:spacing w:val="-1"/>
        </w:rPr>
        <w:t xml:space="preserve"> </w:t>
      </w:r>
      <w:r>
        <w:t>shumicën e</w:t>
      </w:r>
      <w:r>
        <w:rPr>
          <w:spacing w:val="40"/>
        </w:rPr>
        <w:t xml:space="preserve"> </w:t>
      </w:r>
      <w:r>
        <w:t>rasteve është iniciues. Në qendrat e trajtimit të rasteve të dhunës në familje është ofruar shërbim i</w:t>
      </w:r>
      <w:r>
        <w:rPr>
          <w:spacing w:val="40"/>
        </w:rPr>
        <w:t xml:space="preserve"> </w:t>
      </w:r>
      <w:r>
        <w:t>specializuar për fëmijët e abuzuar fizikisht dhe shpesh NJMF-të raportojnë për monitorimin e fëmijës në këto qendra,</w:t>
      </w:r>
      <w:r>
        <w:rPr>
          <w:spacing w:val="-2"/>
        </w:rPr>
        <w:t xml:space="preserve"> </w:t>
      </w:r>
      <w:r>
        <w:t>por</w:t>
      </w:r>
      <w:r>
        <w:rPr>
          <w:spacing w:val="-1"/>
        </w:rPr>
        <w:t xml:space="preserve"> </w:t>
      </w:r>
      <w:r>
        <w:t>jo</w:t>
      </w:r>
      <w:r>
        <w:rPr>
          <w:spacing w:val="-2"/>
        </w:rPr>
        <w:t xml:space="preserve"> </w:t>
      </w:r>
      <w:r>
        <w:t>në</w:t>
      </w:r>
      <w:r>
        <w:rPr>
          <w:spacing w:val="-2"/>
        </w:rPr>
        <w:t xml:space="preserve"> </w:t>
      </w:r>
      <w:r>
        <w:t>të</w:t>
      </w:r>
      <w:r>
        <w:rPr>
          <w:spacing w:val="-1"/>
        </w:rPr>
        <w:t xml:space="preserve"> </w:t>
      </w:r>
      <w:r>
        <w:t>gjitha</w:t>
      </w:r>
      <w:r>
        <w:rPr>
          <w:spacing w:val="-2"/>
        </w:rPr>
        <w:t xml:space="preserve"> </w:t>
      </w:r>
      <w:r>
        <w:t>rastet,</w:t>
      </w:r>
      <w:r>
        <w:rPr>
          <w:spacing w:val="-2"/>
        </w:rPr>
        <w:t xml:space="preserve"> </w:t>
      </w:r>
      <w:r>
        <w:t>NJMF-të</w:t>
      </w:r>
      <w:r>
        <w:rPr>
          <w:spacing w:val="-2"/>
        </w:rPr>
        <w:t xml:space="preserve"> </w:t>
      </w:r>
      <w:r>
        <w:t>r</w:t>
      </w:r>
      <w:r>
        <w:t>aportojnë</w:t>
      </w:r>
      <w:r>
        <w:rPr>
          <w:spacing w:val="-3"/>
        </w:rPr>
        <w:t xml:space="preserve"> </w:t>
      </w:r>
      <w:r>
        <w:t>që</w:t>
      </w:r>
      <w:r>
        <w:rPr>
          <w:spacing w:val="-4"/>
        </w:rPr>
        <w:t xml:space="preserve"> </w:t>
      </w:r>
      <w:r>
        <w:t>kanë</w:t>
      </w:r>
      <w:r>
        <w:rPr>
          <w:spacing w:val="-4"/>
        </w:rPr>
        <w:t xml:space="preserve"> </w:t>
      </w:r>
      <w:r>
        <w:t>një</w:t>
      </w:r>
      <w:r>
        <w:rPr>
          <w:spacing w:val="-3"/>
        </w:rPr>
        <w:t xml:space="preserve"> </w:t>
      </w:r>
      <w:r>
        <w:t>bashkëpunim</w:t>
      </w:r>
      <w:r>
        <w:rPr>
          <w:spacing w:val="-3"/>
        </w:rPr>
        <w:t xml:space="preserve"> </w:t>
      </w:r>
      <w:r>
        <w:t>të</w:t>
      </w:r>
      <w:r>
        <w:rPr>
          <w:spacing w:val="-3"/>
        </w:rPr>
        <w:t xml:space="preserve"> </w:t>
      </w:r>
      <w:r>
        <w:t>mirë</w:t>
      </w:r>
      <w:r>
        <w:rPr>
          <w:spacing w:val="-4"/>
        </w:rPr>
        <w:t xml:space="preserve"> </w:t>
      </w:r>
      <w:r>
        <w:t>me</w:t>
      </w:r>
      <w:r>
        <w:rPr>
          <w:spacing w:val="-3"/>
        </w:rPr>
        <w:t xml:space="preserve"> </w:t>
      </w:r>
      <w:r>
        <w:t>shkollat, mësues dhe</w:t>
      </w:r>
      <w:r>
        <w:rPr>
          <w:spacing w:val="-1"/>
        </w:rPr>
        <w:t xml:space="preserve"> </w:t>
      </w:r>
      <w:r>
        <w:t>psikologë</w:t>
      </w:r>
      <w:r>
        <w:rPr>
          <w:spacing w:val="-1"/>
        </w:rPr>
        <w:t xml:space="preserve"> </w:t>
      </w:r>
      <w:r>
        <w:t>për</w:t>
      </w:r>
      <w:r>
        <w:rPr>
          <w:spacing w:val="-1"/>
        </w:rPr>
        <w:t xml:space="preserve"> </w:t>
      </w:r>
      <w:r>
        <w:t>monitorimin e</w:t>
      </w:r>
      <w:r>
        <w:rPr>
          <w:spacing w:val="-1"/>
        </w:rPr>
        <w:t xml:space="preserve"> </w:t>
      </w:r>
      <w:r>
        <w:t>rasteve</w:t>
      </w:r>
      <w:r>
        <w:rPr>
          <w:spacing w:val="-2"/>
        </w:rPr>
        <w:t xml:space="preserve"> </w:t>
      </w:r>
      <w:r>
        <w:t>të</w:t>
      </w:r>
      <w:r>
        <w:rPr>
          <w:spacing w:val="-1"/>
        </w:rPr>
        <w:t xml:space="preserve"> </w:t>
      </w:r>
      <w:r>
        <w:t>fëmijëve</w:t>
      </w:r>
      <w:r>
        <w:rPr>
          <w:spacing w:val="-2"/>
        </w:rPr>
        <w:t xml:space="preserve"> </w:t>
      </w:r>
      <w:r>
        <w:t>të</w:t>
      </w:r>
      <w:r>
        <w:rPr>
          <w:spacing w:val="-1"/>
        </w:rPr>
        <w:t xml:space="preserve"> </w:t>
      </w:r>
      <w:r>
        <w:t>abuzuar fizikisht në</w:t>
      </w:r>
      <w:r>
        <w:rPr>
          <w:spacing w:val="-1"/>
        </w:rPr>
        <w:t xml:space="preserve"> </w:t>
      </w:r>
      <w:r>
        <w:t>familje</w:t>
      </w:r>
      <w:r>
        <w:rPr>
          <w:spacing w:val="-1"/>
        </w:rPr>
        <w:t xml:space="preserve"> </w:t>
      </w:r>
      <w:r>
        <w:t>apo dhe jashtë saj.</w:t>
      </w:r>
    </w:p>
    <w:p w:rsidR="00647CFE" w:rsidRDefault="00647CFE">
      <w:pPr>
        <w:pStyle w:val="BodyText"/>
        <w:spacing w:before="8"/>
        <w:rPr>
          <w:sz w:val="27"/>
        </w:rPr>
      </w:pPr>
    </w:p>
    <w:p w:rsidR="00647CFE" w:rsidRDefault="00E07175">
      <w:pPr>
        <w:pStyle w:val="BodyText"/>
        <w:spacing w:line="276" w:lineRule="auto"/>
        <w:ind w:left="231" w:right="1129"/>
        <w:jc w:val="both"/>
      </w:pPr>
      <w:r>
        <w:t>Nisur nga rastet</w:t>
      </w:r>
      <w:r>
        <w:rPr>
          <w:spacing w:val="40"/>
        </w:rPr>
        <w:t xml:space="preserve"> </w:t>
      </w:r>
      <w:r>
        <w:t>e raportuara</w:t>
      </w:r>
      <w:r>
        <w:rPr>
          <w:spacing w:val="40"/>
        </w:rPr>
        <w:t xml:space="preserve"> </w:t>
      </w:r>
      <w:r>
        <w:t>nga NJMF-të, vërehet që abuzimi fizik i fëmijëve ndërvepron</w:t>
      </w:r>
      <w:r>
        <w:t xml:space="preserve"> me faktorë të ndryshëm ku evidentë janë varfëria, problemet në çift të prindërve, divorcet. Menaxhimi i këtyre rasteve kërkon angazhim të shumëfishtë, por ka raste kur ndërhyrja fokusohet tek mbështetja ekonomike dhe sistemimi i familjes, duke mos trajtua</w:t>
      </w:r>
      <w:r>
        <w:t>r në kohë pasojat që mund të ketë tek fëmija abuzimi fizik.</w:t>
      </w:r>
    </w:p>
    <w:p w:rsidR="00647CFE" w:rsidRDefault="00647CFE">
      <w:pPr>
        <w:pStyle w:val="BodyText"/>
        <w:rPr>
          <w:sz w:val="20"/>
        </w:rPr>
      </w:pPr>
    </w:p>
    <w:p w:rsidR="00647CFE" w:rsidRDefault="00E07175">
      <w:pPr>
        <w:pStyle w:val="BodyText"/>
        <w:spacing w:before="6"/>
        <w:rPr>
          <w:sz w:val="23"/>
        </w:rPr>
      </w:pPr>
      <w:r>
        <w:pict>
          <v:shape id="docshape322" o:spid="_x0000_s1035" type="#_x0000_t202" style="position:absolute;margin-left:66pt;margin-top:15pt;width:479.5pt;height:115.7pt;z-index:-15704064;mso-wrap-distance-left:0;mso-wrap-distance-right:0;mso-position-horizontal-relative:page" filled="f" strokeweight=".16936mm">
            <v:textbox inset="0,0,0,0">
              <w:txbxContent>
                <w:p w:rsidR="00647CFE" w:rsidRDefault="00E07175">
                  <w:pPr>
                    <w:spacing w:line="276" w:lineRule="auto"/>
                    <w:ind w:left="103" w:right="108"/>
                    <w:jc w:val="both"/>
                    <w:rPr>
                      <w:b/>
                      <w:i/>
                      <w:sz w:val="24"/>
                    </w:rPr>
                  </w:pPr>
                  <w:r>
                    <w:rPr>
                      <w:i/>
                      <w:sz w:val="24"/>
                    </w:rPr>
                    <w:t>Fëmija është abuzuar fizikisht nga babai. Familja me pesë fëmijë ndodhet në vështirësi ekonomike. Nga vlerësimi që iu bë rastit, u morën masa për sistemimin e vajzës në një qendër rezidenciale</w:t>
                  </w:r>
                  <w:r>
                    <w:rPr>
                      <w:i/>
                      <w:sz w:val="24"/>
                    </w:rPr>
                    <w:t xml:space="preserve">, ku po merr dhe trajtimin psikologjik dhe emocional. </w:t>
                  </w:r>
                  <w:r>
                    <w:rPr>
                      <w:b/>
                      <w:i/>
                      <w:sz w:val="24"/>
                    </w:rPr>
                    <w:t>Gramsh</w:t>
                  </w:r>
                </w:p>
                <w:p w:rsidR="00647CFE" w:rsidRDefault="00E07175">
                  <w:pPr>
                    <w:spacing w:before="194" w:line="276" w:lineRule="auto"/>
                    <w:ind w:left="103" w:right="108"/>
                    <w:jc w:val="both"/>
                    <w:rPr>
                      <w:b/>
                      <w:i/>
                      <w:sz w:val="24"/>
                    </w:rPr>
                  </w:pPr>
                  <w:r>
                    <w:rPr>
                      <w:i/>
                      <w:sz w:val="24"/>
                    </w:rPr>
                    <w:t>Babai ka ushtruar dhunë ndaj nënës dhe fëmijës, prindërit janë</w:t>
                  </w:r>
                  <w:r>
                    <w:rPr>
                      <w:i/>
                      <w:spacing w:val="40"/>
                      <w:sz w:val="24"/>
                    </w:rPr>
                    <w:t xml:space="preserve"> </w:t>
                  </w:r>
                  <w:r>
                    <w:rPr>
                      <w:i/>
                      <w:sz w:val="24"/>
                    </w:rPr>
                    <w:t>të divorcuar. Nëna është person</w:t>
                  </w:r>
                  <w:r>
                    <w:rPr>
                      <w:i/>
                      <w:sz w:val="24"/>
                    </w:rPr>
                    <w:t xml:space="preserve"> me nevoja te veçanta. Të dy, nëna me fëmijën jetojnë te shtëpia e vëllait të saj, ky i fundit</w:t>
                  </w:r>
                  <w:r>
                    <w:rPr>
                      <w:i/>
                      <w:spacing w:val="40"/>
                      <w:sz w:val="24"/>
                    </w:rPr>
                    <w:t xml:space="preserve"> </w:t>
                  </w:r>
                  <w:r>
                    <w:rPr>
                      <w:i/>
                      <w:sz w:val="24"/>
                    </w:rPr>
                    <w:t xml:space="preserve">kujdeset për djalin. </w:t>
                  </w:r>
                  <w:r>
                    <w:rPr>
                      <w:b/>
                      <w:i/>
                      <w:sz w:val="24"/>
                    </w:rPr>
                    <w:t>Kuçovë</w:t>
                  </w:r>
                </w:p>
              </w:txbxContent>
            </v:textbox>
            <w10:wrap type="topAndBottom" anchorx="page"/>
          </v:shape>
        </w:pict>
      </w:r>
    </w:p>
    <w:p w:rsidR="00647CFE" w:rsidRDefault="00647CFE">
      <w:pPr>
        <w:pStyle w:val="BodyText"/>
        <w:rPr>
          <w:sz w:val="20"/>
        </w:rPr>
      </w:pPr>
    </w:p>
    <w:p w:rsidR="00647CFE" w:rsidRDefault="00647CFE">
      <w:pPr>
        <w:pStyle w:val="BodyText"/>
        <w:spacing w:before="2"/>
        <w:rPr>
          <w:sz w:val="21"/>
        </w:rPr>
      </w:pPr>
    </w:p>
    <w:p w:rsidR="00647CFE" w:rsidRDefault="00E07175">
      <w:pPr>
        <w:pStyle w:val="Heading2"/>
        <w:spacing w:before="88"/>
        <w:ind w:left="231" w:firstLine="0"/>
      </w:pPr>
      <w:bookmarkStart w:id="32" w:name="_bookmark31"/>
      <w:bookmarkEnd w:id="32"/>
      <w:r>
        <w:rPr>
          <w:color w:val="365F91"/>
        </w:rPr>
        <w:t>Abuzimi</w:t>
      </w:r>
      <w:r>
        <w:rPr>
          <w:color w:val="365F91"/>
          <w:spacing w:val="-10"/>
        </w:rPr>
        <w:t xml:space="preserve"> </w:t>
      </w:r>
      <w:r>
        <w:rPr>
          <w:color w:val="365F91"/>
          <w:spacing w:val="-2"/>
        </w:rPr>
        <w:t>seksual</w:t>
      </w:r>
    </w:p>
    <w:p w:rsidR="00647CFE" w:rsidRDefault="00E07175">
      <w:pPr>
        <w:pStyle w:val="BodyText"/>
        <w:spacing w:before="99"/>
        <w:ind w:left="231"/>
        <w:jc w:val="both"/>
      </w:pPr>
      <w:r>
        <w:t>Rastet</w:t>
      </w:r>
      <w:r>
        <w:rPr>
          <w:spacing w:val="5"/>
        </w:rPr>
        <w:t xml:space="preserve"> </w:t>
      </w:r>
      <w:r>
        <w:t>e</w:t>
      </w:r>
      <w:r>
        <w:rPr>
          <w:spacing w:val="5"/>
        </w:rPr>
        <w:t xml:space="preserve"> </w:t>
      </w:r>
      <w:r>
        <w:t>abuzimit</w:t>
      </w:r>
      <w:r>
        <w:rPr>
          <w:spacing w:val="4"/>
        </w:rPr>
        <w:t xml:space="preserve"> </w:t>
      </w:r>
      <w:r>
        <w:t>seksual</w:t>
      </w:r>
      <w:r>
        <w:rPr>
          <w:spacing w:val="6"/>
        </w:rPr>
        <w:t xml:space="preserve"> </w:t>
      </w:r>
      <w:r>
        <w:t>ndaj</w:t>
      </w:r>
      <w:r>
        <w:rPr>
          <w:spacing w:val="5"/>
        </w:rPr>
        <w:t xml:space="preserve"> </w:t>
      </w:r>
      <w:r>
        <w:t>fëmijëve</w:t>
      </w:r>
      <w:r>
        <w:rPr>
          <w:spacing w:val="3"/>
        </w:rPr>
        <w:t xml:space="preserve"> </w:t>
      </w:r>
      <w:r>
        <w:t>mbeten</w:t>
      </w:r>
      <w:r>
        <w:rPr>
          <w:spacing w:val="6"/>
        </w:rPr>
        <w:t xml:space="preserve"> </w:t>
      </w:r>
      <w:r>
        <w:t>në</w:t>
      </w:r>
      <w:r>
        <w:rPr>
          <w:spacing w:val="4"/>
        </w:rPr>
        <w:t xml:space="preserve"> </w:t>
      </w:r>
      <w:r>
        <w:t>të</w:t>
      </w:r>
      <w:r>
        <w:rPr>
          <w:spacing w:val="5"/>
        </w:rPr>
        <w:t xml:space="preserve"> </w:t>
      </w:r>
      <w:r>
        <w:t>njëjtat</w:t>
      </w:r>
      <w:r>
        <w:rPr>
          <w:spacing w:val="10"/>
        </w:rPr>
        <w:t xml:space="preserve"> </w:t>
      </w:r>
      <w:r>
        <w:t>shifra</w:t>
      </w:r>
      <w:r>
        <w:rPr>
          <w:spacing w:val="3"/>
        </w:rPr>
        <w:t xml:space="preserve"> </w:t>
      </w:r>
      <w:r>
        <w:t>si</w:t>
      </w:r>
      <w:r>
        <w:rPr>
          <w:spacing w:val="7"/>
        </w:rPr>
        <w:t xml:space="preserve"> </w:t>
      </w:r>
      <w:r>
        <w:t>në</w:t>
      </w:r>
      <w:r>
        <w:rPr>
          <w:spacing w:val="5"/>
        </w:rPr>
        <w:t xml:space="preserve"> </w:t>
      </w:r>
      <w:r>
        <w:t>vitin</w:t>
      </w:r>
      <w:r>
        <w:rPr>
          <w:spacing w:val="6"/>
        </w:rPr>
        <w:t xml:space="preserve"> </w:t>
      </w:r>
      <w:r>
        <w:t>2015</w:t>
      </w:r>
      <w:r>
        <w:rPr>
          <w:spacing w:val="70"/>
        </w:rPr>
        <w:t xml:space="preserve"> </w:t>
      </w:r>
      <w:r>
        <w:t>dhe</w:t>
      </w:r>
      <w:r>
        <w:rPr>
          <w:spacing w:val="5"/>
        </w:rPr>
        <w:t xml:space="preserve"> </w:t>
      </w:r>
      <w:r>
        <w:t>zënë</w:t>
      </w:r>
      <w:r>
        <w:rPr>
          <w:spacing w:val="5"/>
        </w:rPr>
        <w:t xml:space="preserve"> </w:t>
      </w:r>
      <w:r>
        <w:rPr>
          <w:spacing w:val="-2"/>
        </w:rPr>
        <w:t>rreth</w:t>
      </w:r>
    </w:p>
    <w:p w:rsidR="00647CFE" w:rsidRDefault="00E07175">
      <w:pPr>
        <w:pStyle w:val="BodyText"/>
        <w:spacing w:before="43"/>
        <w:ind w:left="231"/>
        <w:jc w:val="both"/>
      </w:pPr>
      <w:r>
        <w:rPr>
          <w:b/>
        </w:rPr>
        <w:t>3%</w:t>
      </w:r>
      <w:r>
        <w:rPr>
          <w:b/>
          <w:spacing w:val="1"/>
        </w:rPr>
        <w:t xml:space="preserve"> </w:t>
      </w:r>
      <w:r>
        <w:t>të</w:t>
      </w:r>
      <w:r>
        <w:rPr>
          <w:spacing w:val="-1"/>
        </w:rPr>
        <w:t xml:space="preserve"> </w:t>
      </w:r>
      <w:r>
        <w:t>rasteve</w:t>
      </w:r>
      <w:r>
        <w:rPr>
          <w:spacing w:val="-3"/>
        </w:rPr>
        <w:t xml:space="preserve"> </w:t>
      </w:r>
      <w:r>
        <w:t>në</w:t>
      </w:r>
      <w:r>
        <w:rPr>
          <w:spacing w:val="-1"/>
        </w:rPr>
        <w:t xml:space="preserve"> </w:t>
      </w:r>
      <w:r>
        <w:rPr>
          <w:spacing w:val="-2"/>
        </w:rPr>
        <w:t>total.</w:t>
      </w:r>
    </w:p>
    <w:p w:rsidR="00647CFE" w:rsidRDefault="00E07175">
      <w:pPr>
        <w:pStyle w:val="BodyText"/>
        <w:spacing w:before="41" w:line="276" w:lineRule="auto"/>
        <w:ind w:left="231" w:right="1124"/>
        <w:jc w:val="both"/>
      </w:pPr>
      <w:r>
        <w:t>Rastet e abuzimit seksual, lidhen kryesisht me ngacmime apo abuzime</w:t>
      </w:r>
      <w:r>
        <w:rPr>
          <w:spacing w:val="40"/>
        </w:rPr>
        <w:t xml:space="preserve"> </w:t>
      </w:r>
      <w:r>
        <w:t>të fëmijëve</w:t>
      </w:r>
      <w:r>
        <w:rPr>
          <w:spacing w:val="40"/>
        </w:rPr>
        <w:t xml:space="preserve"> </w:t>
      </w:r>
      <w:r>
        <w:t>nga persona të afërm në familje, njerëz në rrethin e besimit, si gjyshi, njerku, kushëriri. Fëmijët e abuzuar janë të moshave</w:t>
      </w:r>
      <w:r>
        <w:rPr>
          <w:spacing w:val="33"/>
        </w:rPr>
        <w:t xml:space="preserve"> </w:t>
      </w:r>
      <w:r>
        <w:t>të</w:t>
      </w:r>
      <w:r>
        <w:rPr>
          <w:spacing w:val="35"/>
        </w:rPr>
        <w:t xml:space="preserve"> </w:t>
      </w:r>
      <w:r>
        <w:t>ndryshme,</w:t>
      </w:r>
      <w:r>
        <w:rPr>
          <w:spacing w:val="34"/>
        </w:rPr>
        <w:t xml:space="preserve"> </w:t>
      </w:r>
      <w:r>
        <w:t>që</w:t>
      </w:r>
      <w:r>
        <w:rPr>
          <w:spacing w:val="34"/>
        </w:rPr>
        <w:t xml:space="preserve"> </w:t>
      </w:r>
      <w:r>
        <w:t>nga</w:t>
      </w:r>
      <w:r>
        <w:rPr>
          <w:spacing w:val="36"/>
        </w:rPr>
        <w:t xml:space="preserve"> </w:t>
      </w:r>
      <w:r>
        <w:t>6</w:t>
      </w:r>
      <w:r>
        <w:rPr>
          <w:spacing w:val="35"/>
        </w:rPr>
        <w:t xml:space="preserve"> </w:t>
      </w:r>
      <w:r>
        <w:t>vjeç</w:t>
      </w:r>
      <w:r>
        <w:rPr>
          <w:spacing w:val="36"/>
        </w:rPr>
        <w:t xml:space="preserve"> </w:t>
      </w:r>
      <w:r>
        <w:t>deri</w:t>
      </w:r>
      <w:r>
        <w:rPr>
          <w:spacing w:val="36"/>
        </w:rPr>
        <w:t xml:space="preserve"> </w:t>
      </w:r>
      <w:r>
        <w:t>në</w:t>
      </w:r>
      <w:r>
        <w:rPr>
          <w:spacing w:val="34"/>
        </w:rPr>
        <w:t xml:space="preserve"> </w:t>
      </w:r>
      <w:r>
        <w:t>15</w:t>
      </w:r>
      <w:r>
        <w:rPr>
          <w:spacing w:val="36"/>
        </w:rPr>
        <w:t xml:space="preserve"> </w:t>
      </w:r>
      <w:r>
        <w:t>vjeç.</w:t>
      </w:r>
      <w:r>
        <w:rPr>
          <w:spacing w:val="35"/>
        </w:rPr>
        <w:t xml:space="preserve"> </w:t>
      </w:r>
      <w:r>
        <w:t>Rastet</w:t>
      </w:r>
      <w:r>
        <w:rPr>
          <w:spacing w:val="36"/>
        </w:rPr>
        <w:t xml:space="preserve">  </w:t>
      </w:r>
      <w:r>
        <w:t>janë</w:t>
      </w:r>
      <w:r>
        <w:rPr>
          <w:spacing w:val="34"/>
        </w:rPr>
        <w:t xml:space="preserve"> </w:t>
      </w:r>
      <w:r>
        <w:t>identifikuar</w:t>
      </w:r>
      <w:r>
        <w:rPr>
          <w:spacing w:val="34"/>
        </w:rPr>
        <w:t xml:space="preserve"> </w:t>
      </w:r>
      <w:r>
        <w:t>nga</w:t>
      </w:r>
      <w:r>
        <w:rPr>
          <w:spacing w:val="36"/>
        </w:rPr>
        <w:t xml:space="preserve"> </w:t>
      </w:r>
      <w:r>
        <w:t>të</w:t>
      </w:r>
      <w:r>
        <w:rPr>
          <w:spacing w:val="37"/>
        </w:rPr>
        <w:t xml:space="preserve"> </w:t>
      </w:r>
      <w:r>
        <w:t>afërm</w:t>
      </w:r>
      <w:r>
        <w:rPr>
          <w:spacing w:val="34"/>
        </w:rPr>
        <w:t xml:space="preserve"> </w:t>
      </w:r>
      <w:r>
        <w:rPr>
          <w:spacing w:val="-5"/>
        </w:rPr>
        <w:t>të</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5"/>
        <w:jc w:val="both"/>
      </w:pPr>
      <w:r>
        <w:lastRenderedPageBreak/>
        <w:t>fëmijëve, nga vetë fëmijët, nga media dhe janë identifikuar kryesisht nga ASHMDF përmes monitorimit</w:t>
      </w:r>
      <w:r>
        <w:rPr>
          <w:spacing w:val="-1"/>
        </w:rPr>
        <w:t xml:space="preserve"> </w:t>
      </w:r>
      <w:r>
        <w:t>sistematik</w:t>
      </w:r>
      <w:r>
        <w:rPr>
          <w:spacing w:val="-1"/>
        </w:rPr>
        <w:t xml:space="preserve"> </w:t>
      </w:r>
      <w:r>
        <w:t>të</w:t>
      </w:r>
      <w:r>
        <w:rPr>
          <w:spacing w:val="-2"/>
        </w:rPr>
        <w:t xml:space="preserve"> </w:t>
      </w:r>
      <w:r>
        <w:t>medieve</w:t>
      </w:r>
      <w:r>
        <w:rPr>
          <w:spacing w:val="-2"/>
        </w:rPr>
        <w:t xml:space="preserve"> </w:t>
      </w:r>
      <w:r>
        <w:t>dhe më</w:t>
      </w:r>
      <w:r>
        <w:rPr>
          <w:spacing w:val="-2"/>
        </w:rPr>
        <w:t xml:space="preserve"> </w:t>
      </w:r>
      <w:r>
        <w:t>pas</w:t>
      </w:r>
      <w:r>
        <w:rPr>
          <w:spacing w:val="-1"/>
        </w:rPr>
        <w:t xml:space="preserve"> </w:t>
      </w:r>
      <w:r>
        <w:t>janë</w:t>
      </w:r>
      <w:r>
        <w:rPr>
          <w:spacing w:val="-2"/>
        </w:rPr>
        <w:t xml:space="preserve"> </w:t>
      </w:r>
      <w:r>
        <w:t>referuar</w:t>
      </w:r>
      <w:r>
        <w:rPr>
          <w:spacing w:val="-2"/>
        </w:rPr>
        <w:t xml:space="preserve"> </w:t>
      </w:r>
      <w:r>
        <w:t>pranë NJMF-ve.</w:t>
      </w:r>
      <w:r>
        <w:rPr>
          <w:spacing w:val="-1"/>
        </w:rPr>
        <w:t xml:space="preserve"> </w:t>
      </w:r>
      <w:r>
        <w:t>ASHMDF</w:t>
      </w:r>
      <w:r>
        <w:rPr>
          <w:spacing w:val="-1"/>
        </w:rPr>
        <w:t xml:space="preserve"> </w:t>
      </w:r>
      <w:r>
        <w:t>ka</w:t>
      </w:r>
      <w:r>
        <w:rPr>
          <w:spacing w:val="-2"/>
        </w:rPr>
        <w:t xml:space="preserve"> </w:t>
      </w:r>
      <w:r>
        <w:t>referuar 42</w:t>
      </w:r>
      <w:r>
        <w:t xml:space="preserve"> raste abuzimi seksual nga mediat, por në raportimet e NJMF-ve rezulton</w:t>
      </w:r>
      <w:r>
        <w:rPr>
          <w:spacing w:val="74"/>
        </w:rPr>
        <w:t xml:space="preserve"> </w:t>
      </w:r>
      <w:r>
        <w:t>një shifër më e vogël</w:t>
      </w:r>
      <w:r>
        <w:rPr>
          <w:spacing w:val="40"/>
        </w:rPr>
        <w:t xml:space="preserve"> </w:t>
      </w:r>
      <w:r>
        <w:t>e raportuar prej NJMF-ve (27 raste). Nga ndjekja e rasteve</w:t>
      </w:r>
      <w:r>
        <w:rPr>
          <w:spacing w:val="40"/>
        </w:rPr>
        <w:t xml:space="preserve"> </w:t>
      </w:r>
      <w:r>
        <w:t xml:space="preserve">të referuar NJMF-ve , rezulton qe kjo mospërputhje mund të shpjegohet me arsyet që jo të gjitha rastet </w:t>
      </w:r>
      <w:r>
        <w:t>e referuara nga media rezultojnë</w:t>
      </w:r>
      <w:r>
        <w:rPr>
          <w:spacing w:val="40"/>
        </w:rPr>
        <w:t xml:space="preserve"> </w:t>
      </w:r>
      <w:r>
        <w:t>të vërteta, disa nga rastet nuk raportohen nga NJMF-të me argumentin që vepra është kryer me dëshirë nga persona</w:t>
      </w:r>
      <w:r>
        <w:rPr>
          <w:spacing w:val="40"/>
        </w:rPr>
        <w:t xml:space="preserve"> </w:t>
      </w:r>
      <w:r>
        <w:t>mbi 14 vjeç, disa nga rastet pas kontaktimit me NJMF-të kanë deklaruar që nuk kanë pasur abuzim.</w:t>
      </w:r>
    </w:p>
    <w:p w:rsidR="00647CFE" w:rsidRDefault="00E07175">
      <w:pPr>
        <w:pStyle w:val="BodyText"/>
        <w:spacing w:before="200" w:line="276" w:lineRule="auto"/>
        <w:ind w:left="231" w:right="1131"/>
        <w:jc w:val="both"/>
      </w:pPr>
      <w:r>
        <w:t xml:space="preserve">Për rastet e </w:t>
      </w:r>
      <w:r>
        <w:t>denoncuara ka pasur reagim të menjëhershëm dhe bashkëpunim ndërmjet strukturave vendore. Mbështetja është ofruar si për fëmijën ashtu dhe</w:t>
      </w:r>
      <w:r>
        <w:rPr>
          <w:spacing w:val="80"/>
        </w:rPr>
        <w:t xml:space="preserve"> </w:t>
      </w:r>
      <w:r>
        <w:t>për familjen. Mbështetja ka konsistuar në vlerësimin e menjëhershëm të rastit dhe denoncimin</w:t>
      </w:r>
      <w:r>
        <w:rPr>
          <w:spacing w:val="80"/>
        </w:rPr>
        <w:t xml:space="preserve"> </w:t>
      </w:r>
      <w:r>
        <w:t>në polici. Për disa nga r</w:t>
      </w:r>
      <w:r>
        <w:t>astet kur abuzimi ka ndodhur nga familjarë dhe fëmijët janë ende në rrezik abuzimi janë marrë masa për vendosjen e fëmijës</w:t>
      </w:r>
      <w:r>
        <w:rPr>
          <w:spacing w:val="40"/>
        </w:rPr>
        <w:t xml:space="preserve"> </w:t>
      </w:r>
      <w:r>
        <w:t>në qendër emergjence. Kryesisht rastet janë referuar në polici nga prindërit dhe vetë fëmijët, të afërm të familjes,</w:t>
      </w:r>
      <w:r>
        <w:rPr>
          <w:spacing w:val="40"/>
        </w:rPr>
        <w:t xml:space="preserve"> </w:t>
      </w:r>
      <w:r>
        <w:t>shërbimet social</w:t>
      </w:r>
      <w:r>
        <w:t>e, psikologu i shkollës.</w:t>
      </w:r>
    </w:p>
    <w:p w:rsidR="00647CFE" w:rsidRDefault="00E07175">
      <w:pPr>
        <w:pStyle w:val="BodyText"/>
        <w:spacing w:before="2" w:line="276" w:lineRule="auto"/>
        <w:ind w:left="231" w:right="1122"/>
        <w:jc w:val="both"/>
      </w:pPr>
      <w:r>
        <w:t>Mbështetja e psikologut për rastet e abuzimit seksual është siguruar nga nivel vendor, por ka pasur dhe</w:t>
      </w:r>
      <w:r>
        <w:rPr>
          <w:spacing w:val="-2"/>
        </w:rPr>
        <w:t xml:space="preserve"> </w:t>
      </w:r>
      <w:r>
        <w:t>raste</w:t>
      </w:r>
      <w:r>
        <w:rPr>
          <w:spacing w:val="-1"/>
        </w:rPr>
        <w:t xml:space="preserve"> </w:t>
      </w:r>
      <w:r>
        <w:t>kur</w:t>
      </w:r>
      <w:r>
        <w:rPr>
          <w:spacing w:val="-1"/>
        </w:rPr>
        <w:t xml:space="preserve"> </w:t>
      </w:r>
      <w:r>
        <w:t>është</w:t>
      </w:r>
      <w:r>
        <w:rPr>
          <w:spacing w:val="-1"/>
        </w:rPr>
        <w:t xml:space="preserve"> </w:t>
      </w:r>
      <w:r>
        <w:t>ofruar dhe</w:t>
      </w:r>
      <w:r>
        <w:rPr>
          <w:spacing w:val="-1"/>
        </w:rPr>
        <w:t xml:space="preserve"> </w:t>
      </w:r>
      <w:r>
        <w:t>me</w:t>
      </w:r>
      <w:r>
        <w:rPr>
          <w:spacing w:val="-1"/>
        </w:rPr>
        <w:t xml:space="preserve"> </w:t>
      </w:r>
      <w:r>
        <w:t>ndihmën</w:t>
      </w:r>
      <w:r>
        <w:rPr>
          <w:spacing w:val="-1"/>
        </w:rPr>
        <w:t xml:space="preserve"> </w:t>
      </w:r>
      <w:r>
        <w:t>e</w:t>
      </w:r>
      <w:r>
        <w:rPr>
          <w:spacing w:val="-1"/>
        </w:rPr>
        <w:t xml:space="preserve"> </w:t>
      </w:r>
      <w:r>
        <w:t>organizatave</w:t>
      </w:r>
      <w:r>
        <w:rPr>
          <w:spacing w:val="-2"/>
        </w:rPr>
        <w:t xml:space="preserve"> </w:t>
      </w:r>
      <w:r>
        <w:t>partnere,</w:t>
      </w:r>
      <w:r>
        <w:rPr>
          <w:spacing w:val="-1"/>
        </w:rPr>
        <w:t xml:space="preserve"> </w:t>
      </w:r>
      <w:r>
        <w:t>pasi</w:t>
      </w:r>
      <w:r>
        <w:rPr>
          <w:spacing w:val="-1"/>
        </w:rPr>
        <w:t xml:space="preserve"> </w:t>
      </w:r>
      <w:r>
        <w:t>në disa</w:t>
      </w:r>
      <w:r>
        <w:rPr>
          <w:spacing w:val="-1"/>
        </w:rPr>
        <w:t xml:space="preserve"> </w:t>
      </w:r>
      <w:r>
        <w:t>baski</w:t>
      </w:r>
      <w:r>
        <w:rPr>
          <w:spacing w:val="-1"/>
        </w:rPr>
        <w:t xml:space="preserve"> </w:t>
      </w:r>
      <w:r>
        <w:t>të</w:t>
      </w:r>
      <w:r>
        <w:rPr>
          <w:spacing w:val="-1"/>
        </w:rPr>
        <w:t xml:space="preserve"> </w:t>
      </w:r>
      <w:r>
        <w:t>vendit</w:t>
      </w:r>
      <w:r>
        <w:rPr>
          <w:spacing w:val="-1"/>
        </w:rPr>
        <w:t xml:space="preserve"> </w:t>
      </w:r>
      <w:r>
        <w:t>nuk është e mundur të sigurohet shërbim i specializuar psikologjik.</w:t>
      </w:r>
    </w:p>
    <w:p w:rsidR="00647CFE" w:rsidRDefault="00647CFE">
      <w:pPr>
        <w:pStyle w:val="BodyText"/>
        <w:spacing w:before="7"/>
        <w:rPr>
          <w:sz w:val="27"/>
        </w:rPr>
      </w:pPr>
    </w:p>
    <w:p w:rsidR="00647CFE" w:rsidRDefault="00E07175">
      <w:pPr>
        <w:pStyle w:val="BodyText"/>
        <w:spacing w:line="276" w:lineRule="auto"/>
        <w:ind w:left="231" w:right="1127"/>
        <w:jc w:val="both"/>
      </w:pPr>
      <w:r>
        <w:t>Familjet janë treguar bashkëpunuese për ofrimin e shërbimit psikologjik për fëmijët, por ka edhe raste që familjarët nuk kanë pranuar ndihmën dhe ndërhyrjen e NJMF-ve, por kanë preferuar të sigurojnë ofrimin e trajtimit psikologjik privatisht.</w:t>
      </w:r>
    </w:p>
    <w:p w:rsidR="00647CFE" w:rsidRDefault="00E07175">
      <w:pPr>
        <w:pStyle w:val="BodyText"/>
        <w:spacing w:line="276" w:lineRule="auto"/>
        <w:ind w:left="231" w:right="1129"/>
        <w:jc w:val="both"/>
      </w:pPr>
      <w:r>
        <w:t>NJMF-të rapo</w:t>
      </w:r>
      <w:r>
        <w:t>rtojnë që rastet e abuzimeve seksuale janë denoncuar, por ato nuk kanë informacion për masën e dënimit të abuzuesit. Në disa raste, ka informacion se familjarët kanë tërhequr denoncimin dhe abuzuesit janë të lirë, ose janë larguar jashtë vendit. NJMF-të ra</w:t>
      </w:r>
      <w:r>
        <w:t>portojnë që rastet janë zgjidhur me “marrëveshje”</w:t>
      </w:r>
      <w:r>
        <w:rPr>
          <w:spacing w:val="40"/>
        </w:rPr>
        <w:t xml:space="preserve"> </w:t>
      </w:r>
      <w:r>
        <w:t>mes palëve, duke synuar që fëmijët të kalojnë traumën pa pasoja.</w:t>
      </w:r>
    </w:p>
    <w:p w:rsidR="00647CFE" w:rsidRDefault="00E07175">
      <w:pPr>
        <w:pStyle w:val="BodyText"/>
        <w:spacing w:before="9"/>
        <w:rPr>
          <w:sz w:val="15"/>
        </w:rPr>
      </w:pPr>
      <w:r>
        <w:pict>
          <v:shape id="docshape323" o:spid="_x0000_s1034" type="#_x0000_t202" style="position:absolute;margin-left:66.85pt;margin-top:10.5pt;width:474.1pt;height:163.35pt;z-index:-15703552;mso-wrap-distance-left:0;mso-wrap-distance-right:0;mso-position-horizontal-relative:page" filled="f" strokeweight=".16936mm">
            <v:textbox inset="0,0,0,0">
              <w:txbxContent>
                <w:p w:rsidR="00647CFE" w:rsidRDefault="00E07175">
                  <w:pPr>
                    <w:spacing w:line="276" w:lineRule="auto"/>
                    <w:ind w:left="100" w:right="105"/>
                    <w:jc w:val="both"/>
                    <w:rPr>
                      <w:b/>
                      <w:i/>
                      <w:sz w:val="24"/>
                    </w:rPr>
                  </w:pPr>
                  <w:r>
                    <w:rPr>
                      <w:i/>
                      <w:sz w:val="24"/>
                    </w:rPr>
                    <w:t>Vajza 15 vjeç është abuzuar seksualisht nga babai i saj. Nëna e vajzës kishte vdekur dhe vajza jetonte me njerkën dhe babain. Ka qenë njer</w:t>
                  </w:r>
                  <w:r>
                    <w:rPr>
                      <w:i/>
                      <w:sz w:val="24"/>
                    </w:rPr>
                    <w:t>ka e vajzës që pas rrëfimit të vajzës, ka denoncuar në</w:t>
                  </w:r>
                  <w:r>
                    <w:rPr>
                      <w:i/>
                      <w:spacing w:val="-1"/>
                      <w:sz w:val="24"/>
                    </w:rPr>
                    <w:t xml:space="preserve"> </w:t>
                  </w:r>
                  <w:r>
                    <w:rPr>
                      <w:i/>
                      <w:sz w:val="24"/>
                    </w:rPr>
                    <w:t>polici babin abuzues. Për rastin u bë</w:t>
                  </w:r>
                  <w:r>
                    <w:rPr>
                      <w:i/>
                      <w:spacing w:val="-1"/>
                      <w:sz w:val="24"/>
                    </w:rPr>
                    <w:t xml:space="preserve"> </w:t>
                  </w:r>
                  <w:r>
                    <w:rPr>
                      <w:i/>
                      <w:sz w:val="24"/>
                    </w:rPr>
                    <w:t>në mënyre</w:t>
                  </w:r>
                  <w:r>
                    <w:rPr>
                      <w:i/>
                      <w:spacing w:val="-1"/>
                      <w:sz w:val="24"/>
                    </w:rPr>
                    <w:t xml:space="preserve"> </w:t>
                  </w:r>
                  <w:r>
                    <w:rPr>
                      <w:i/>
                      <w:sz w:val="24"/>
                    </w:rPr>
                    <w:t xml:space="preserve">të menjëhershme ndërhyrja nga NJMF-ja që kontaktoi vajzën dhe siguroi ofrimin e shërbimin psikologjik të nevojshëm. Vajza aktualisht frekuenton shkollën </w:t>
                  </w:r>
                  <w:r>
                    <w:rPr>
                      <w:i/>
                      <w:sz w:val="24"/>
                    </w:rPr>
                    <w:t xml:space="preserve">dhe është me rezultate të mira në mësime. </w:t>
                  </w:r>
                  <w:r>
                    <w:rPr>
                      <w:b/>
                      <w:i/>
                      <w:sz w:val="24"/>
                    </w:rPr>
                    <w:t>Dibër</w:t>
                  </w:r>
                </w:p>
                <w:p w:rsidR="00647CFE" w:rsidRDefault="00E07175">
                  <w:pPr>
                    <w:spacing w:before="193" w:line="276" w:lineRule="auto"/>
                    <w:ind w:left="100" w:right="106"/>
                    <w:jc w:val="both"/>
                    <w:rPr>
                      <w:b/>
                      <w:i/>
                      <w:sz w:val="24"/>
                    </w:rPr>
                  </w:pPr>
                  <w:r>
                    <w:rPr>
                      <w:i/>
                      <w:sz w:val="24"/>
                    </w:rPr>
                    <w:t>Dy fëmijë të mitur, një vajzë një djalë, 10 dhe 9 vjeç respektivisht,kanë përjetuar një tentativë për abuzim seksual nga i njëjti person mbi 50 vjeç. Rasti u mbyll në marrëveshje me familjarët me kusht që</w:t>
                  </w:r>
                  <w:r>
                    <w:rPr>
                      <w:i/>
                      <w:spacing w:val="80"/>
                      <w:sz w:val="24"/>
                    </w:rPr>
                    <w:t xml:space="preserve"> </w:t>
                  </w:r>
                  <w:r>
                    <w:rPr>
                      <w:i/>
                      <w:sz w:val="24"/>
                    </w:rPr>
                    <w:t xml:space="preserve">të </w:t>
                  </w:r>
                  <w:r>
                    <w:rPr>
                      <w:i/>
                      <w:sz w:val="24"/>
                    </w:rPr>
                    <w:t xml:space="preserve">mos përsëriten sjellje të pahijshme. Personi abuzues u largua përkohësisht jashtë shtetit. </w:t>
                  </w:r>
                  <w:r>
                    <w:rPr>
                      <w:b/>
                      <w:i/>
                      <w:sz w:val="24"/>
                    </w:rPr>
                    <w:t>Himarë</w:t>
                  </w:r>
                </w:p>
              </w:txbxContent>
            </v:textbox>
            <w10:wrap type="topAndBottom" anchorx="page"/>
          </v:shape>
        </w:pict>
      </w:r>
    </w:p>
    <w:p w:rsidR="00647CFE" w:rsidRDefault="00647CFE">
      <w:pPr>
        <w:rPr>
          <w:sz w:val="15"/>
        </w:rPr>
        <w:sectPr w:rsidR="00647CFE">
          <w:pgSz w:w="12240" w:h="15840"/>
          <w:pgMar w:top="1000" w:right="220" w:bottom="1280" w:left="1120" w:header="0" w:footer="1004" w:gutter="0"/>
          <w:cols w:space="720"/>
        </w:sectPr>
      </w:pPr>
    </w:p>
    <w:p w:rsidR="00647CFE" w:rsidRDefault="00E07175">
      <w:pPr>
        <w:pStyle w:val="Heading1"/>
        <w:jc w:val="both"/>
        <w:rPr>
          <w:rFonts w:ascii="Times New Roman"/>
        </w:rPr>
      </w:pPr>
      <w:bookmarkStart w:id="33" w:name="_bookmark32"/>
      <w:bookmarkEnd w:id="33"/>
      <w:r>
        <w:rPr>
          <w:rFonts w:ascii="Times New Roman"/>
          <w:color w:val="365F91"/>
        </w:rPr>
        <w:lastRenderedPageBreak/>
        <w:t>KAPITULLI</w:t>
      </w:r>
      <w:r>
        <w:rPr>
          <w:rFonts w:ascii="Times New Roman"/>
          <w:color w:val="365F91"/>
          <w:spacing w:val="-11"/>
        </w:rPr>
        <w:t xml:space="preserve"> </w:t>
      </w:r>
      <w:r>
        <w:rPr>
          <w:rFonts w:ascii="Times New Roman"/>
          <w:color w:val="365F91"/>
          <w:spacing w:val="-5"/>
        </w:rPr>
        <w:t>IV</w:t>
      </w:r>
    </w:p>
    <w:p w:rsidR="00647CFE" w:rsidRDefault="00647CFE">
      <w:pPr>
        <w:pStyle w:val="BodyText"/>
        <w:spacing w:before="7"/>
        <w:rPr>
          <w:b/>
          <w:sz w:val="35"/>
        </w:rPr>
      </w:pPr>
    </w:p>
    <w:p w:rsidR="00647CFE" w:rsidRDefault="00E07175">
      <w:pPr>
        <w:pStyle w:val="Heading2"/>
        <w:numPr>
          <w:ilvl w:val="1"/>
          <w:numId w:val="37"/>
        </w:numPr>
        <w:tabs>
          <w:tab w:val="left" w:pos="686"/>
        </w:tabs>
        <w:spacing w:before="1"/>
        <w:ind w:hanging="455"/>
        <w:jc w:val="both"/>
      </w:pPr>
      <w:bookmarkStart w:id="34" w:name="_bookmark33"/>
      <w:bookmarkEnd w:id="34"/>
      <w:r>
        <w:rPr>
          <w:color w:val="365F91"/>
        </w:rPr>
        <w:t>Ndërhyrjet,</w:t>
      </w:r>
      <w:r>
        <w:rPr>
          <w:color w:val="365F91"/>
          <w:spacing w:val="-7"/>
        </w:rPr>
        <w:t xml:space="preserve"> </w:t>
      </w:r>
      <w:r>
        <w:rPr>
          <w:color w:val="365F91"/>
        </w:rPr>
        <w:t>shërbimet</w:t>
      </w:r>
      <w:r>
        <w:rPr>
          <w:color w:val="365F91"/>
          <w:spacing w:val="-6"/>
        </w:rPr>
        <w:t xml:space="preserve"> </w:t>
      </w:r>
      <w:r>
        <w:rPr>
          <w:color w:val="365F91"/>
        </w:rPr>
        <w:t>e</w:t>
      </w:r>
      <w:r>
        <w:rPr>
          <w:color w:val="365F91"/>
          <w:spacing w:val="-6"/>
        </w:rPr>
        <w:t xml:space="preserve"> </w:t>
      </w:r>
      <w:r>
        <w:rPr>
          <w:color w:val="365F91"/>
        </w:rPr>
        <w:t>ofruara</w:t>
      </w:r>
      <w:r>
        <w:rPr>
          <w:color w:val="365F91"/>
          <w:spacing w:val="-6"/>
        </w:rPr>
        <w:t xml:space="preserve"> </w:t>
      </w:r>
      <w:r>
        <w:rPr>
          <w:color w:val="365F91"/>
        </w:rPr>
        <w:t>për</w:t>
      </w:r>
      <w:r>
        <w:rPr>
          <w:color w:val="365F91"/>
          <w:spacing w:val="-3"/>
        </w:rPr>
        <w:t xml:space="preserve"> </w:t>
      </w:r>
      <w:r>
        <w:rPr>
          <w:color w:val="365F91"/>
        </w:rPr>
        <w:t>mbrojtjen</w:t>
      </w:r>
      <w:r>
        <w:rPr>
          <w:color w:val="365F91"/>
          <w:spacing w:val="54"/>
        </w:rPr>
        <w:t xml:space="preserve"> </w:t>
      </w:r>
      <w:r>
        <w:rPr>
          <w:color w:val="365F91"/>
        </w:rPr>
        <w:t>e</w:t>
      </w:r>
      <w:r>
        <w:rPr>
          <w:color w:val="365F91"/>
          <w:spacing w:val="-7"/>
        </w:rPr>
        <w:t xml:space="preserve"> </w:t>
      </w:r>
      <w:r>
        <w:rPr>
          <w:color w:val="365F91"/>
          <w:spacing w:val="-2"/>
        </w:rPr>
        <w:t>fëmijëve.</w:t>
      </w:r>
    </w:p>
    <w:p w:rsidR="00647CFE" w:rsidRDefault="00E07175">
      <w:pPr>
        <w:pStyle w:val="BodyText"/>
        <w:spacing w:before="38" w:line="276" w:lineRule="auto"/>
        <w:ind w:left="231" w:right="1126"/>
        <w:jc w:val="both"/>
      </w:pPr>
      <w:r>
        <w:t>Në kuadër të procesit të menaxhimit të rasteve, NJMF-të raportojnë që bashkëpunojnë me aktorët në nivel vendor për të ofruar shërbime dhe ndërhyrjet për fëmijët, duke koordinuar aktorët e nevojshëm sipas rastit dhe situatës së rrezikut për fëmijën. Shërbim</w:t>
      </w:r>
      <w:r>
        <w:t>et e ofruara janë në varësi të nivelit të rrezikut dhe të problematikës së paraqitur.</w:t>
      </w:r>
      <w:r>
        <w:rPr>
          <w:spacing w:val="40"/>
        </w:rPr>
        <w:t xml:space="preserve"> </w:t>
      </w:r>
      <w:r>
        <w:t>NJMF duhet të hartojë një Plan Individual Mbrojtjeje, i cili përmban hapat që do të ndërmerren nga aktorët e ndryshëm, për të përmbushur nevojat e fëmijës dhe</w:t>
      </w:r>
      <w:r>
        <w:rPr>
          <w:spacing w:val="40"/>
        </w:rPr>
        <w:t xml:space="preserve"> </w:t>
      </w:r>
      <w:r>
        <w:t>për të ulur</w:t>
      </w:r>
      <w:r>
        <w:t xml:space="preserve"> nivelet e rrezikut. Në bazë të nevojave, plani duhet të përcaktojë shërbimet, ofruesit e këtyre shërbimeve si dhe afatet kohore për ofrimin e tyre.</w:t>
      </w:r>
    </w:p>
    <w:p w:rsidR="00647CFE" w:rsidRDefault="00E07175">
      <w:pPr>
        <w:pStyle w:val="BodyText"/>
        <w:spacing w:before="200" w:line="276" w:lineRule="auto"/>
        <w:ind w:left="231" w:right="1123"/>
        <w:jc w:val="both"/>
      </w:pPr>
      <w:r>
        <w:t>Në bashkitë e mëdha si Tiranë, Elbasan, Lushnjë, Korçë, Berat, Shkodër, Kavajë, Sarandë, Vlorë, NJMF-të</w:t>
      </w:r>
      <w:r>
        <w:rPr>
          <w:spacing w:val="-2"/>
        </w:rPr>
        <w:t xml:space="preserve"> </w:t>
      </w:r>
      <w:r>
        <w:t>rap</w:t>
      </w:r>
      <w:r>
        <w:t>ortojnë</w:t>
      </w:r>
      <w:r>
        <w:rPr>
          <w:spacing w:val="-2"/>
        </w:rPr>
        <w:t xml:space="preserve"> </w:t>
      </w:r>
      <w:r>
        <w:t>që</w:t>
      </w:r>
      <w:r>
        <w:rPr>
          <w:spacing w:val="-3"/>
        </w:rPr>
        <w:t xml:space="preserve"> </w:t>
      </w:r>
      <w:r>
        <w:t>kanë</w:t>
      </w:r>
      <w:r>
        <w:rPr>
          <w:spacing w:val="-3"/>
        </w:rPr>
        <w:t xml:space="preserve"> </w:t>
      </w:r>
      <w:r>
        <w:t>një</w:t>
      </w:r>
      <w:r>
        <w:rPr>
          <w:spacing w:val="-2"/>
        </w:rPr>
        <w:t xml:space="preserve"> </w:t>
      </w:r>
      <w:r>
        <w:t>bashkëpunim</w:t>
      </w:r>
      <w:r>
        <w:rPr>
          <w:spacing w:val="-2"/>
        </w:rPr>
        <w:t xml:space="preserve"> </w:t>
      </w:r>
      <w:r>
        <w:t>të</w:t>
      </w:r>
      <w:r>
        <w:rPr>
          <w:spacing w:val="-1"/>
        </w:rPr>
        <w:t xml:space="preserve"> </w:t>
      </w:r>
      <w:r>
        <w:t>mirë</w:t>
      </w:r>
      <w:r>
        <w:rPr>
          <w:spacing w:val="-4"/>
        </w:rPr>
        <w:t xml:space="preserve"> </w:t>
      </w:r>
      <w:r>
        <w:t>dhe</w:t>
      </w:r>
      <w:r>
        <w:rPr>
          <w:spacing w:val="-3"/>
        </w:rPr>
        <w:t xml:space="preserve"> </w:t>
      </w:r>
      <w:r>
        <w:t>ofrojnë</w:t>
      </w:r>
      <w:r>
        <w:rPr>
          <w:spacing w:val="-3"/>
        </w:rPr>
        <w:t xml:space="preserve"> </w:t>
      </w:r>
      <w:r>
        <w:t>shërbime</w:t>
      </w:r>
      <w:r>
        <w:rPr>
          <w:spacing w:val="-3"/>
        </w:rPr>
        <w:t xml:space="preserve"> </w:t>
      </w:r>
      <w:r>
        <w:t>për</w:t>
      </w:r>
      <w:r>
        <w:rPr>
          <w:spacing w:val="-1"/>
        </w:rPr>
        <w:t xml:space="preserve"> </w:t>
      </w:r>
      <w:r>
        <w:t>rastet</w:t>
      </w:r>
      <w:r>
        <w:rPr>
          <w:spacing w:val="-2"/>
        </w:rPr>
        <w:t xml:space="preserve"> </w:t>
      </w:r>
      <w:r>
        <w:t>e</w:t>
      </w:r>
      <w:r>
        <w:rPr>
          <w:spacing w:val="-1"/>
        </w:rPr>
        <w:t xml:space="preserve"> </w:t>
      </w:r>
      <w:r>
        <w:t>fëmijëve</w:t>
      </w:r>
      <w:r>
        <w:rPr>
          <w:spacing w:val="-4"/>
        </w:rPr>
        <w:t xml:space="preserve"> </w:t>
      </w:r>
      <w:r>
        <w:t>në nevojë. Por gjithashtu vërehet që dhe bashki më të vogla, NJMF-të janë aktive dhe në</w:t>
      </w:r>
      <w:r>
        <w:rPr>
          <w:spacing w:val="40"/>
        </w:rPr>
        <w:t xml:space="preserve"> </w:t>
      </w:r>
      <w:r>
        <w:t>bashkëpunim</w:t>
      </w:r>
      <w:r>
        <w:rPr>
          <w:spacing w:val="-1"/>
        </w:rPr>
        <w:t xml:space="preserve"> </w:t>
      </w:r>
      <w:r>
        <w:t>me</w:t>
      </w:r>
      <w:r>
        <w:rPr>
          <w:spacing w:val="-2"/>
        </w:rPr>
        <w:t xml:space="preserve"> </w:t>
      </w:r>
      <w:r>
        <w:t>aktorët vendorë</w:t>
      </w:r>
      <w:r>
        <w:rPr>
          <w:spacing w:val="-3"/>
        </w:rPr>
        <w:t xml:space="preserve"> </w:t>
      </w:r>
      <w:r>
        <w:t>kanë gjetur</w:t>
      </w:r>
      <w:r>
        <w:rPr>
          <w:spacing w:val="-2"/>
        </w:rPr>
        <w:t xml:space="preserve"> </w:t>
      </w:r>
      <w:r>
        <w:t>zgjidhje</w:t>
      </w:r>
      <w:r>
        <w:rPr>
          <w:spacing w:val="-2"/>
        </w:rPr>
        <w:t xml:space="preserve"> </w:t>
      </w:r>
      <w:r>
        <w:t>për</w:t>
      </w:r>
      <w:r>
        <w:rPr>
          <w:spacing w:val="-2"/>
        </w:rPr>
        <w:t xml:space="preserve"> </w:t>
      </w:r>
      <w:r>
        <w:t>rastet,</w:t>
      </w:r>
      <w:r>
        <w:rPr>
          <w:spacing w:val="-1"/>
        </w:rPr>
        <w:t xml:space="preserve"> </w:t>
      </w:r>
      <w:r>
        <w:t>siç</w:t>
      </w:r>
      <w:r>
        <w:rPr>
          <w:spacing w:val="-1"/>
        </w:rPr>
        <w:t xml:space="preserve"> </w:t>
      </w:r>
      <w:r>
        <w:t>janë</w:t>
      </w:r>
      <w:r>
        <w:rPr>
          <w:spacing w:val="-1"/>
        </w:rPr>
        <w:t xml:space="preserve"> </w:t>
      </w:r>
      <w:r>
        <w:t>baskitë</w:t>
      </w:r>
      <w:r>
        <w:rPr>
          <w:spacing w:val="-1"/>
        </w:rPr>
        <w:t xml:space="preserve"> </w:t>
      </w:r>
      <w:r>
        <w:t>si C</w:t>
      </w:r>
      <w:r>
        <w:t>ërrik, Kuçovë, Maliq, Himarë.</w:t>
      </w:r>
    </w:p>
    <w:p w:rsidR="00647CFE" w:rsidRDefault="00647CFE">
      <w:pPr>
        <w:pStyle w:val="BodyText"/>
        <w:spacing w:before="9"/>
        <w:rPr>
          <w:sz w:val="27"/>
        </w:rPr>
      </w:pPr>
    </w:p>
    <w:p w:rsidR="00647CFE" w:rsidRDefault="00E07175">
      <w:pPr>
        <w:pStyle w:val="BodyText"/>
        <w:spacing w:line="276" w:lineRule="auto"/>
        <w:ind w:left="231" w:right="1134"/>
        <w:jc w:val="both"/>
      </w:pPr>
      <w:r>
        <w:t>Për fëmijët që janë viktima ose në rrezik të abuzimit, dhunës, shfrytëzimit dhe neglizhimit, nuk ka shërbime të mjaftueshme dhe të specializuara, prandaj fëmijët nga zonat larg qendrës së bashkisë,</w:t>
      </w:r>
      <w:r>
        <w:rPr>
          <w:spacing w:val="40"/>
        </w:rPr>
        <w:t xml:space="preserve"> </w:t>
      </w:r>
      <w:r>
        <w:t>e kanë të vështirë të kenë aksesueshmëri edhe në ato pak shërbime të mundshme.</w:t>
      </w:r>
    </w:p>
    <w:p w:rsidR="00647CFE" w:rsidRDefault="00647CFE">
      <w:pPr>
        <w:pStyle w:val="BodyText"/>
        <w:spacing w:before="7"/>
        <w:rPr>
          <w:sz w:val="27"/>
        </w:rPr>
      </w:pPr>
    </w:p>
    <w:p w:rsidR="00647CFE" w:rsidRDefault="00E07175">
      <w:pPr>
        <w:pStyle w:val="BodyText"/>
        <w:spacing w:line="276" w:lineRule="auto"/>
        <w:ind w:left="231" w:right="1127"/>
        <w:jc w:val="both"/>
      </w:pPr>
      <w:r>
        <w:t xml:space="preserve">Vështirësi kanë pasur NJMF-të për rastet e </w:t>
      </w:r>
      <w:r>
        <w:rPr>
          <w:b/>
        </w:rPr>
        <w:t xml:space="preserve">abuzimit seksual, </w:t>
      </w:r>
      <w:r>
        <w:t xml:space="preserve">pasi në baskitë e vogla mungon prezenca e një psikologu të specializuar, dhe ky shërbim është mbuluar kryesisht me </w:t>
      </w:r>
      <w:r>
        <w:t>ndihmën e psikologu shkollor të cilët duhet thënë nuk kanë specializimin e përshtatshëm për trajtimin</w:t>
      </w:r>
      <w:r>
        <w:rPr>
          <w:spacing w:val="40"/>
        </w:rPr>
        <w:t xml:space="preserve"> </w:t>
      </w:r>
      <w:r>
        <w:t>e rasteve të tilla dhe shërbimi që ato mund të ofrojnë është një këshillim të përgjithshëm. Në disa raste sipas mundësisë shërbimi psikologjik është ofrua</w:t>
      </w:r>
      <w:r>
        <w:t>r nga të psikologë nga organizatat. ARSIS, Save the Children dhe Terre des Homme.</w:t>
      </w:r>
    </w:p>
    <w:p w:rsidR="00647CFE" w:rsidRDefault="00E07175">
      <w:pPr>
        <w:pStyle w:val="BodyText"/>
        <w:spacing w:line="276" w:lineRule="auto"/>
        <w:ind w:left="231" w:right="1128"/>
        <w:jc w:val="both"/>
      </w:pPr>
      <w:r>
        <w:t xml:space="preserve">Për rastet e fëmijëve që janë nën </w:t>
      </w:r>
      <w:r>
        <w:rPr>
          <w:b/>
        </w:rPr>
        <w:t>moshën për përgjegjësi penale</w:t>
      </w:r>
      <w:r>
        <w:t xml:space="preserve">, por që kryejnë vepra penale, janë hasur gjithashtu vështirësi në trajtimin e tyre, pasi mungojnë shërbimet e </w:t>
      </w:r>
      <w:r>
        <w:t>rehabilitimit në të gjitha bashkitë – si dhe për shkak të vakumit ligjor. Kodi Penal ka parashikuar vetëm masa edukuese për fëmijët të cilët përjashtohen nga dënimi duke mos parashikuar akte nënligjore për zbatimin në praktikë të këtyre masave.</w:t>
      </w:r>
    </w:p>
    <w:p w:rsidR="00647CFE" w:rsidRDefault="00E07175">
      <w:pPr>
        <w:pStyle w:val="BodyText"/>
        <w:spacing w:before="201" w:line="276" w:lineRule="auto"/>
        <w:ind w:left="231" w:right="1124"/>
        <w:jc w:val="both"/>
      </w:pPr>
      <w:r>
        <w:rPr>
          <w:b/>
        </w:rPr>
        <w:t xml:space="preserve">Për rastet </w:t>
      </w:r>
      <w:r>
        <w:rPr>
          <w:b/>
        </w:rPr>
        <w:t xml:space="preserve">emergjente, </w:t>
      </w:r>
      <w:r>
        <w:t>MMSR ka nxjerrë Udhëzimin nr.14. dt. 10-05-2016 “Për ofrimin e shërbimit</w:t>
      </w:r>
      <w:r>
        <w:rPr>
          <w:spacing w:val="-1"/>
        </w:rPr>
        <w:t xml:space="preserve"> </w:t>
      </w:r>
      <w:r>
        <w:t>të</w:t>
      </w:r>
      <w:r>
        <w:rPr>
          <w:spacing w:val="-2"/>
        </w:rPr>
        <w:t xml:space="preserve"> </w:t>
      </w:r>
      <w:r>
        <w:t>emergjencës në</w:t>
      </w:r>
      <w:r>
        <w:rPr>
          <w:spacing w:val="-2"/>
        </w:rPr>
        <w:t xml:space="preserve"> </w:t>
      </w:r>
      <w:r>
        <w:t>institucionet</w:t>
      </w:r>
      <w:r>
        <w:rPr>
          <w:spacing w:val="-4"/>
        </w:rPr>
        <w:t xml:space="preserve"> </w:t>
      </w:r>
      <w:r>
        <w:t>e</w:t>
      </w:r>
      <w:r>
        <w:rPr>
          <w:spacing w:val="-2"/>
        </w:rPr>
        <w:t xml:space="preserve"> </w:t>
      </w:r>
      <w:r>
        <w:t>përkujdesit shoqëror</w:t>
      </w:r>
      <w:r>
        <w:rPr>
          <w:spacing w:val="-3"/>
        </w:rPr>
        <w:t xml:space="preserve"> </w:t>
      </w:r>
      <w:r>
        <w:t>të</w:t>
      </w:r>
      <w:r>
        <w:rPr>
          <w:spacing w:val="-2"/>
        </w:rPr>
        <w:t xml:space="preserve"> </w:t>
      </w:r>
      <w:r>
        <w:t>financuara</w:t>
      </w:r>
      <w:r>
        <w:rPr>
          <w:spacing w:val="-3"/>
        </w:rPr>
        <w:t xml:space="preserve"> </w:t>
      </w:r>
      <w:r>
        <w:t>nga</w:t>
      </w:r>
      <w:r>
        <w:rPr>
          <w:spacing w:val="-2"/>
        </w:rPr>
        <w:t xml:space="preserve"> </w:t>
      </w:r>
      <w:r>
        <w:t>fondet</w:t>
      </w:r>
      <w:r>
        <w:rPr>
          <w:spacing w:val="-1"/>
        </w:rPr>
        <w:t xml:space="preserve"> </w:t>
      </w:r>
      <w:r>
        <w:t>e</w:t>
      </w:r>
      <w:r>
        <w:rPr>
          <w:spacing w:val="-2"/>
        </w:rPr>
        <w:t xml:space="preserve"> </w:t>
      </w:r>
      <w:r>
        <w:t>buxhetit të shtetit që ofrojnë shërbime të përkujdesit rezidencial për fëmijët në nevojë”</w:t>
      </w:r>
      <w:r>
        <w:t>. Ky udhëzim bën të mundur që fëmijët në situatë emergjente të mund të priten për 72 orë</w:t>
      </w:r>
      <w:r>
        <w:rPr>
          <w:spacing w:val="-1"/>
        </w:rPr>
        <w:t xml:space="preserve"> </w:t>
      </w:r>
      <w:r>
        <w:t>pranë këtyre institucioneve të cilat bashkërendojnë punën me NJMF-të. Kjo e fundit</w:t>
      </w:r>
      <w:r>
        <w:rPr>
          <w:spacing w:val="40"/>
        </w:rPr>
        <w:t xml:space="preserve"> </w:t>
      </w:r>
      <w:r>
        <w:t>brenda 48 orësh nga marrja e njoftimit, njofton zyrtarisht institucionin mbi</w:t>
      </w:r>
      <w:r>
        <w:rPr>
          <w:spacing w:val="40"/>
        </w:rPr>
        <w:t xml:space="preserve"> </w:t>
      </w:r>
      <w:r>
        <w:t>vendimi</w:t>
      </w:r>
      <w:r>
        <w:t>n e grupit teknik multidisiplinar. Në bashkitë ku është shtrirë Plani i Veprimit për fëmijët në situatë rruge, shërbimi i emergjencës aplikohet në institucionet rezidenciale publike që gjenden në këto bashki. Deri në fund të muajit qershor 2016 dhomat</w:t>
      </w:r>
      <w:r>
        <w:rPr>
          <w:spacing w:val="7"/>
        </w:rPr>
        <w:t xml:space="preserve"> </w:t>
      </w:r>
      <w:r>
        <w:t>e</w:t>
      </w:r>
      <w:r>
        <w:rPr>
          <w:spacing w:val="6"/>
        </w:rPr>
        <w:t xml:space="preserve"> </w:t>
      </w:r>
      <w:r>
        <w:t>em</w:t>
      </w:r>
      <w:r>
        <w:t>ergjencës</w:t>
      </w:r>
      <w:r>
        <w:rPr>
          <w:spacing w:val="9"/>
        </w:rPr>
        <w:t xml:space="preserve"> </w:t>
      </w:r>
      <w:r>
        <w:t>janë</w:t>
      </w:r>
      <w:r>
        <w:rPr>
          <w:spacing w:val="7"/>
        </w:rPr>
        <w:t xml:space="preserve"> </w:t>
      </w:r>
      <w:r>
        <w:t>ngritur</w:t>
      </w:r>
      <w:r>
        <w:rPr>
          <w:spacing w:val="8"/>
        </w:rPr>
        <w:t xml:space="preserve"> </w:t>
      </w:r>
      <w:r>
        <w:t>pranë</w:t>
      </w:r>
      <w:r>
        <w:rPr>
          <w:spacing w:val="7"/>
        </w:rPr>
        <w:t xml:space="preserve"> </w:t>
      </w:r>
      <w:r>
        <w:t>institucioneve</w:t>
      </w:r>
      <w:r>
        <w:rPr>
          <w:spacing w:val="7"/>
        </w:rPr>
        <w:t xml:space="preserve"> </w:t>
      </w:r>
      <w:r>
        <w:t>rezidenciale</w:t>
      </w:r>
      <w:r>
        <w:rPr>
          <w:spacing w:val="77"/>
        </w:rPr>
        <w:t xml:space="preserve"> </w:t>
      </w:r>
      <w:r>
        <w:t>në</w:t>
      </w:r>
      <w:r>
        <w:rPr>
          <w:spacing w:val="7"/>
        </w:rPr>
        <w:t xml:space="preserve"> </w:t>
      </w:r>
      <w:r>
        <w:t>bashkitë</w:t>
      </w:r>
      <w:r>
        <w:rPr>
          <w:spacing w:val="8"/>
        </w:rPr>
        <w:t xml:space="preserve"> </w:t>
      </w:r>
      <w:r>
        <w:t>Tiranë,</w:t>
      </w:r>
      <w:r>
        <w:rPr>
          <w:spacing w:val="8"/>
        </w:rPr>
        <w:t xml:space="preserve"> </w:t>
      </w:r>
      <w:r>
        <w:rPr>
          <w:spacing w:val="-2"/>
        </w:rPr>
        <w:t>Shkodër,</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9"/>
        <w:jc w:val="both"/>
      </w:pPr>
      <w:r>
        <w:lastRenderedPageBreak/>
        <w:t>Durrës, Vlorë. Në bashkinë Korçë është në proces ngritja e dhomës së emergjencës në bashkëpunim me organizatën World Vision.</w:t>
      </w:r>
    </w:p>
    <w:p w:rsidR="00647CFE" w:rsidRDefault="00E07175">
      <w:pPr>
        <w:pStyle w:val="BodyText"/>
        <w:spacing w:before="201" w:line="276" w:lineRule="auto"/>
        <w:ind w:left="231" w:right="1126"/>
        <w:jc w:val="both"/>
      </w:pPr>
      <w:r>
        <w:t>Shërbimet e ofruara për fëmijët</w:t>
      </w:r>
      <w:r>
        <w:rPr>
          <w:spacing w:val="40"/>
        </w:rPr>
        <w:t xml:space="preserve"> </w:t>
      </w:r>
      <w:r>
        <w:t>variojnë në varësi të situatës dhe problematikave. Në veçanti për familjet e prekura nga varfëria që përshkon shumicën e familjeve të fëmijëve që janë menaxhuar nga NJMF-të, qëllimi i menaxhimit të rastit është fuqizimi i familjes. Shërbimet për fëmijët d</w:t>
      </w:r>
      <w:r>
        <w:t>he familjet ofrohen të integruara, por duke patur në fokus specifikat dhe nevojat e fëmijëve.</w:t>
      </w:r>
    </w:p>
    <w:p w:rsidR="00647CFE" w:rsidRDefault="00E07175">
      <w:pPr>
        <w:pStyle w:val="BodyText"/>
        <w:spacing w:line="276" w:lineRule="auto"/>
        <w:ind w:left="231" w:right="1127"/>
        <w:jc w:val="both"/>
      </w:pPr>
      <w:r>
        <w:rPr>
          <w:b/>
        </w:rPr>
        <w:t xml:space="preserve">Shërbimet për fëmijët </w:t>
      </w:r>
      <w:r>
        <w:t>në bashkitë e mëdha arrijnë të përmbushin një numër të madh nevojash krahasuar me bashkitë e vogla apo me njësitë administrative larg qendra</w:t>
      </w:r>
      <w:r>
        <w:t>ve të mëdha.</w:t>
      </w:r>
    </w:p>
    <w:p w:rsidR="00647CFE" w:rsidRDefault="00E07175">
      <w:pPr>
        <w:pStyle w:val="BodyText"/>
        <w:spacing w:line="276" w:lineRule="auto"/>
        <w:ind w:left="231" w:right="1125"/>
        <w:jc w:val="both"/>
      </w:pPr>
      <w:r>
        <w:t>Shpesh koordinimi për adresimin e nevojave kanë kërkuar dhe ndërhyrjen e strukturave të larta të bashkisë deri në ndërhyrjen e kryetarit të bashkisë. Për raste të bëra publike në media, ASHMDF</w:t>
      </w:r>
      <w:r>
        <w:rPr>
          <w:spacing w:val="40"/>
        </w:rPr>
        <w:t xml:space="preserve"> </w:t>
      </w:r>
      <w:r>
        <w:t>ka referuar tek NJMF-të dhe ka asistuar dhe ofruar</w:t>
      </w:r>
      <w:r>
        <w:t xml:space="preserve"> mbështetje teknike për menaxhimin e rastit sipas procedurave të mbrojtjes së fëmijëve.</w:t>
      </w:r>
    </w:p>
    <w:p w:rsidR="00647CFE" w:rsidRDefault="00647CFE">
      <w:pPr>
        <w:pStyle w:val="BodyText"/>
        <w:spacing w:before="6"/>
        <w:rPr>
          <w:sz w:val="27"/>
        </w:rPr>
      </w:pPr>
    </w:p>
    <w:p w:rsidR="00647CFE" w:rsidRDefault="00E07175">
      <w:pPr>
        <w:pStyle w:val="BodyText"/>
        <w:spacing w:line="276" w:lineRule="auto"/>
        <w:ind w:left="231" w:right="1127"/>
        <w:jc w:val="both"/>
      </w:pPr>
      <w:r>
        <w:t>Përfshirja në skemën e ndihmës</w:t>
      </w:r>
      <w:r>
        <w:rPr>
          <w:spacing w:val="40"/>
        </w:rPr>
        <w:t xml:space="preserve"> </w:t>
      </w:r>
      <w:r>
        <w:t>ekonomike për familjen është nga shërbimet bazë të ofruara: NJMF-të informojnë dhe ndihmojnë familjet për plotësimin e dokumentacionit d</w:t>
      </w:r>
      <w:r>
        <w:t>he ndjekjen e procedurave. Gjithashtu, NJMF-të referojnë familjarët e fëmijës për punësimin dhe formim profesional, por ende ka vështirësi në këto proces, pasi ka refuzim për punën e ofruar ose braktisje të saj. Për familjet që kanë nevojë për strehim janë</w:t>
      </w:r>
      <w:r>
        <w:t xml:space="preserve"> ofruar bonuse për pagesa qiraje</w:t>
      </w:r>
      <w:r>
        <w:rPr>
          <w:spacing w:val="40"/>
        </w:rPr>
        <w:t xml:space="preserve"> </w:t>
      </w:r>
      <w:r>
        <w:t>të banesës ose banesa</w:t>
      </w:r>
      <w:r>
        <w:rPr>
          <w:spacing w:val="-3"/>
        </w:rPr>
        <w:t xml:space="preserve"> </w:t>
      </w:r>
      <w:r>
        <w:t>sociale. Bashkia Tiranë</w:t>
      </w:r>
      <w:r>
        <w:rPr>
          <w:spacing w:val="-3"/>
        </w:rPr>
        <w:t xml:space="preserve"> </w:t>
      </w:r>
      <w:r>
        <w:t>për</w:t>
      </w:r>
      <w:r>
        <w:rPr>
          <w:spacing w:val="-2"/>
        </w:rPr>
        <w:t xml:space="preserve"> </w:t>
      </w:r>
      <w:r>
        <w:t>vitin</w:t>
      </w:r>
      <w:r>
        <w:rPr>
          <w:spacing w:val="-2"/>
        </w:rPr>
        <w:t xml:space="preserve"> </w:t>
      </w:r>
      <w:r>
        <w:t>2016</w:t>
      </w:r>
      <w:r>
        <w:rPr>
          <w:spacing w:val="-2"/>
        </w:rPr>
        <w:t xml:space="preserve"> </w:t>
      </w:r>
      <w:r>
        <w:t>ka ofruar</w:t>
      </w:r>
      <w:r>
        <w:rPr>
          <w:spacing w:val="-1"/>
        </w:rPr>
        <w:t xml:space="preserve"> </w:t>
      </w:r>
      <w:r>
        <w:t>qira</w:t>
      </w:r>
      <w:r>
        <w:rPr>
          <w:spacing w:val="-4"/>
        </w:rPr>
        <w:t xml:space="preserve"> </w:t>
      </w:r>
      <w:r>
        <w:t>banese</w:t>
      </w:r>
      <w:r>
        <w:rPr>
          <w:spacing w:val="-1"/>
        </w:rPr>
        <w:t xml:space="preserve"> </w:t>
      </w:r>
      <w:r>
        <w:t>për</w:t>
      </w:r>
      <w:r>
        <w:rPr>
          <w:spacing w:val="-1"/>
        </w:rPr>
        <w:t xml:space="preserve"> </w:t>
      </w:r>
      <w:r>
        <w:t>periudha</w:t>
      </w:r>
      <w:r>
        <w:rPr>
          <w:spacing w:val="-4"/>
        </w:rPr>
        <w:t xml:space="preserve"> </w:t>
      </w:r>
      <w:r>
        <w:t>6</w:t>
      </w:r>
      <w:r>
        <w:rPr>
          <w:spacing w:val="-2"/>
        </w:rPr>
        <w:t xml:space="preserve"> </w:t>
      </w:r>
      <w:r>
        <w:t>mujore</w:t>
      </w:r>
      <w:r>
        <w:rPr>
          <w:spacing w:val="-1"/>
        </w:rPr>
        <w:t xml:space="preserve"> </w:t>
      </w:r>
      <w:r>
        <w:t>deri</w:t>
      </w:r>
      <w:r>
        <w:rPr>
          <w:spacing w:val="-2"/>
        </w:rPr>
        <w:t xml:space="preserve"> </w:t>
      </w:r>
      <w:r>
        <w:t>në</w:t>
      </w:r>
      <w:r>
        <w:rPr>
          <w:spacing w:val="-3"/>
        </w:rPr>
        <w:t xml:space="preserve"> </w:t>
      </w:r>
      <w:r>
        <w:t>1 vit si dhe ofrim të banesave sociale. Bashkitë e tjera të mëdha janë në proces diskutimi për aplikimin e kësaj bonusi për familjet në nevojë në strehim.</w:t>
      </w:r>
    </w:p>
    <w:p w:rsidR="00647CFE" w:rsidRDefault="00E07175">
      <w:pPr>
        <w:pStyle w:val="BodyText"/>
        <w:spacing w:line="276" w:lineRule="auto"/>
        <w:ind w:left="231" w:right="1132"/>
        <w:jc w:val="both"/>
      </w:pPr>
      <w:r>
        <w:t>Në zbatim të planeve të mbrojtjes, OJF-të të cilat janë pjesë e</w:t>
      </w:r>
      <w:r>
        <w:rPr>
          <w:spacing w:val="40"/>
        </w:rPr>
        <w:t xml:space="preserve"> </w:t>
      </w:r>
      <w:r>
        <w:t>këtij plani ofrojnë</w:t>
      </w:r>
      <w:r>
        <w:rPr>
          <w:spacing w:val="40"/>
        </w:rPr>
        <w:t xml:space="preserve"> </w:t>
      </w:r>
      <w:r>
        <w:t>mbështetje</w:t>
      </w:r>
      <w:r>
        <w:rPr>
          <w:spacing w:val="40"/>
        </w:rPr>
        <w:t xml:space="preserve"> </w:t>
      </w:r>
      <w:r>
        <w:t>me paketa ushqimore, mbështetje për pagesa të përkohshme të qirave të banesave, mbështetje dhe këshillim psikologjik për fëmijët dhe familjet, asistencë ligjore</w:t>
      </w:r>
      <w:r>
        <w:rPr>
          <w:spacing w:val="40"/>
        </w:rPr>
        <w:t xml:space="preserve"> </w:t>
      </w:r>
      <w:r>
        <w:t>dhe rast nevoje etj.</w:t>
      </w:r>
    </w:p>
    <w:p w:rsidR="00647CFE" w:rsidRDefault="00647CFE">
      <w:pPr>
        <w:pStyle w:val="BodyText"/>
        <w:spacing w:before="7"/>
        <w:rPr>
          <w:sz w:val="27"/>
        </w:rPr>
      </w:pPr>
    </w:p>
    <w:p w:rsidR="00647CFE" w:rsidRDefault="00E07175">
      <w:pPr>
        <w:pStyle w:val="BodyText"/>
        <w:spacing w:before="1" w:line="276" w:lineRule="auto"/>
        <w:ind w:left="231" w:right="1126"/>
        <w:jc w:val="both"/>
      </w:pPr>
      <w:r>
        <w:t xml:space="preserve">Për </w:t>
      </w:r>
      <w:r>
        <w:rPr>
          <w:b/>
        </w:rPr>
        <w:t xml:space="preserve">fëmijët me Aftësi të kufizuar </w:t>
      </w:r>
      <w:r>
        <w:t>ka pasur rritje të ofrimit të</w:t>
      </w:r>
      <w:r>
        <w:rPr>
          <w:spacing w:val="40"/>
        </w:rPr>
        <w:t xml:space="preserve"> </w:t>
      </w:r>
      <w:r>
        <w:t>shërbimeve nga Qendrat ditore të specializuara kombëtare, në bashkitë Fier, Elbasan,</w:t>
      </w:r>
      <w:r>
        <w:rPr>
          <w:spacing w:val="-2"/>
        </w:rPr>
        <w:t xml:space="preserve"> </w:t>
      </w:r>
      <w:r>
        <w:t>Pogradec, Durrës,Vlorë, Librazhd, Gramsh, Skrapar, Poliçan të mbështetura nga organiz</w:t>
      </w:r>
      <w:r>
        <w:t>atat partnere si Save the Children, Ëorld Vision dhe Medpak. NJMF-të në bashkëpunim me shërbimet sociale në bashki</w:t>
      </w:r>
      <w:r>
        <w:rPr>
          <w:spacing w:val="40"/>
        </w:rPr>
        <w:t xml:space="preserve"> </w:t>
      </w:r>
      <w:r>
        <w:t>mundësojnë lehtësim për përfitimin e e pagesës së paaftësisë, për fëmijën me Aftesi të Kufizuar</w:t>
      </w:r>
      <w:r>
        <w:rPr>
          <w:spacing w:val="80"/>
        </w:rPr>
        <w:t xml:space="preserve"> </w:t>
      </w:r>
      <w:r>
        <w:t>dhe</w:t>
      </w:r>
      <w:r>
        <w:rPr>
          <w:spacing w:val="80"/>
        </w:rPr>
        <w:t xml:space="preserve"> </w:t>
      </w:r>
      <w:r>
        <w:t>referim te tek shërbimet përkatëse.</w:t>
      </w:r>
    </w:p>
    <w:p w:rsidR="00647CFE" w:rsidRDefault="00E07175">
      <w:pPr>
        <w:pStyle w:val="BodyText"/>
        <w:spacing w:before="200" w:line="276" w:lineRule="auto"/>
        <w:ind w:left="231" w:right="1118"/>
        <w:jc w:val="both"/>
      </w:pPr>
      <w:r>
        <w:t>Për r</w:t>
      </w:r>
      <w:r>
        <w:t>aste të fëmijëve të dhunuar dhe abuzuar NJMF bashkëpunon me psikologë shkollorë për ofrimin e shërbimit</w:t>
      </w:r>
      <w:r>
        <w:rPr>
          <w:spacing w:val="40"/>
        </w:rPr>
        <w:t xml:space="preserve"> </w:t>
      </w:r>
      <w:r>
        <w:t>psikologjik, këshillim dhe mbështetje psiko-sociale për fëmijët. Në rastet kur, nga vlerësimi i parë, kërkohet një shërbim psikologjik i specializuar,AS</w:t>
      </w:r>
      <w:r>
        <w:t>HMDF ndërmjetëson, koordinon me OJF-të për ofrimin e këtij shërbimi. që veçanërisht për rastet e abuzimit seksual të fëmijëve ASHMDF ka ndërmjetësuar për ekspertizë teknike të specializuar me OJF-të, pasi ky shërbim mungon nga stukturat shtetërore. Për fëm</w:t>
      </w:r>
      <w:r>
        <w:t xml:space="preserve">ijët që kanë nevojë për </w:t>
      </w:r>
      <w:r>
        <w:rPr>
          <w:b/>
        </w:rPr>
        <w:t>përkujdesje alternative, pasi u mungon kujdesi prindëror,</w:t>
      </w:r>
      <w:r>
        <w:t>NJMF</w:t>
      </w:r>
      <w:r>
        <w:rPr>
          <w:b/>
        </w:rPr>
        <w:t>-</w:t>
      </w:r>
      <w:r>
        <w:t>të kanë ndjekur procedurat për kujdestarinë në familjet me lidhje gjaku si alternativa e parë për sistemim të fëmijëve. Kur</w:t>
      </w:r>
      <w:r>
        <w:rPr>
          <w:spacing w:val="40"/>
        </w:rPr>
        <w:t xml:space="preserve"> </w:t>
      </w:r>
      <w:r>
        <w:t>nuk ka qenë e mundur kjo në bashkëpunim me shë</w:t>
      </w:r>
      <w:r>
        <w:t>rbimin social në bashki dhe atë rajonal është mundësuar ofrimi i shërbimit në Institucionet e Përkujdesit Shoqëror.</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1" w:line="276" w:lineRule="auto"/>
        <w:ind w:left="231" w:right="1132"/>
        <w:jc w:val="both"/>
      </w:pPr>
      <w:r>
        <w:lastRenderedPageBreak/>
        <w:t xml:space="preserve">Lidhur me </w:t>
      </w:r>
      <w:r>
        <w:rPr>
          <w:b/>
        </w:rPr>
        <w:t xml:space="preserve">rastet emergjente raportohet </w:t>
      </w:r>
      <w:r>
        <w:t>që janë marrë masa për largimin e fëmijëve në situatë emergjente</w:t>
      </w:r>
      <w:r>
        <w:rPr>
          <w:spacing w:val="-1"/>
        </w:rPr>
        <w:t xml:space="preserve"> </w:t>
      </w:r>
      <w:r>
        <w:t>nga</w:t>
      </w:r>
      <w:r>
        <w:rPr>
          <w:spacing w:val="-1"/>
        </w:rPr>
        <w:t xml:space="preserve"> </w:t>
      </w:r>
      <w:r>
        <w:t>familja</w:t>
      </w:r>
      <w:r>
        <w:rPr>
          <w:spacing w:val="-1"/>
        </w:rPr>
        <w:t xml:space="preserve"> </w:t>
      </w:r>
      <w:r>
        <w:t>dhe</w:t>
      </w:r>
      <w:r>
        <w:rPr>
          <w:spacing w:val="-1"/>
        </w:rPr>
        <w:t xml:space="preserve"> </w:t>
      </w:r>
      <w:r>
        <w:t>sistem</w:t>
      </w:r>
      <w:r>
        <w:t>imin në</w:t>
      </w:r>
      <w:r>
        <w:rPr>
          <w:spacing w:val="-1"/>
        </w:rPr>
        <w:t xml:space="preserve"> </w:t>
      </w:r>
      <w:r>
        <w:t>një</w:t>
      </w:r>
      <w:r>
        <w:rPr>
          <w:spacing w:val="-1"/>
        </w:rPr>
        <w:t xml:space="preserve"> </w:t>
      </w:r>
      <w:r>
        <w:t>ambient të</w:t>
      </w:r>
      <w:r>
        <w:rPr>
          <w:spacing w:val="-1"/>
        </w:rPr>
        <w:t xml:space="preserve"> </w:t>
      </w:r>
      <w:r>
        <w:t>sigurt. Ka</w:t>
      </w:r>
      <w:r>
        <w:rPr>
          <w:spacing w:val="-2"/>
        </w:rPr>
        <w:t xml:space="preserve"> </w:t>
      </w:r>
      <w:r>
        <w:t>pasur</w:t>
      </w:r>
      <w:r>
        <w:rPr>
          <w:spacing w:val="-1"/>
        </w:rPr>
        <w:t xml:space="preserve"> </w:t>
      </w:r>
      <w:r>
        <w:t>raste</w:t>
      </w:r>
      <w:r>
        <w:rPr>
          <w:spacing w:val="-1"/>
        </w:rPr>
        <w:t xml:space="preserve"> </w:t>
      </w:r>
      <w:r>
        <w:t>kur</w:t>
      </w:r>
      <w:r>
        <w:rPr>
          <w:spacing w:val="-1"/>
        </w:rPr>
        <w:t xml:space="preserve"> </w:t>
      </w:r>
      <w:r>
        <w:t>vetë</w:t>
      </w:r>
      <w:r>
        <w:rPr>
          <w:spacing w:val="-1"/>
        </w:rPr>
        <w:t xml:space="preserve"> </w:t>
      </w:r>
      <w:r>
        <w:t>fëmijët ose të</w:t>
      </w:r>
      <w:r>
        <w:rPr>
          <w:spacing w:val="-1"/>
        </w:rPr>
        <w:t xml:space="preserve"> </w:t>
      </w:r>
      <w:r>
        <w:t>shoqëruar</w:t>
      </w:r>
      <w:r>
        <w:rPr>
          <w:spacing w:val="-1"/>
        </w:rPr>
        <w:t xml:space="preserve"> </w:t>
      </w:r>
      <w:r>
        <w:t>nga</w:t>
      </w:r>
      <w:r>
        <w:rPr>
          <w:spacing w:val="-1"/>
        </w:rPr>
        <w:t xml:space="preserve"> </w:t>
      </w:r>
      <w:r>
        <w:t>nëna</w:t>
      </w:r>
      <w:r>
        <w:rPr>
          <w:spacing w:val="-1"/>
        </w:rPr>
        <w:t xml:space="preserve"> </w:t>
      </w:r>
      <w:r>
        <w:t>me</w:t>
      </w:r>
      <w:r>
        <w:rPr>
          <w:spacing w:val="-1"/>
        </w:rPr>
        <w:t xml:space="preserve"> </w:t>
      </w:r>
      <w:r>
        <w:t>urdhër</w:t>
      </w:r>
      <w:r>
        <w:rPr>
          <w:spacing w:val="-1"/>
        </w:rPr>
        <w:t xml:space="preserve"> </w:t>
      </w:r>
      <w:r>
        <w:t>mbrojtje</w:t>
      </w:r>
      <w:r>
        <w:rPr>
          <w:spacing w:val="-1"/>
        </w:rPr>
        <w:t xml:space="preserve"> </w:t>
      </w:r>
      <w:r>
        <w:t>kanë</w:t>
      </w:r>
      <w:r>
        <w:rPr>
          <w:spacing w:val="-1"/>
        </w:rPr>
        <w:t xml:space="preserve"> </w:t>
      </w:r>
      <w:r>
        <w:t>kërkuar</w:t>
      </w:r>
      <w:r>
        <w:rPr>
          <w:spacing w:val="-1"/>
        </w:rPr>
        <w:t xml:space="preserve"> </w:t>
      </w:r>
      <w:r>
        <w:t>ndihmë</w:t>
      </w:r>
      <w:r>
        <w:rPr>
          <w:spacing w:val="-1"/>
        </w:rPr>
        <w:t xml:space="preserve"> </w:t>
      </w:r>
      <w:r>
        <w:t>për</w:t>
      </w:r>
      <w:r>
        <w:rPr>
          <w:spacing w:val="-1"/>
        </w:rPr>
        <w:t xml:space="preserve"> </w:t>
      </w:r>
      <w:r>
        <w:t>një</w:t>
      </w:r>
      <w:r>
        <w:rPr>
          <w:spacing w:val="-1"/>
        </w:rPr>
        <w:t xml:space="preserve"> </w:t>
      </w:r>
      <w:r>
        <w:t>strehë</w:t>
      </w:r>
      <w:r>
        <w:rPr>
          <w:spacing w:val="-1"/>
        </w:rPr>
        <w:t xml:space="preserve"> </w:t>
      </w:r>
      <w:r>
        <w:t>të</w:t>
      </w:r>
      <w:r>
        <w:rPr>
          <w:spacing w:val="-1"/>
        </w:rPr>
        <w:t xml:space="preserve"> </w:t>
      </w:r>
      <w:r>
        <w:t>sigurt</w:t>
      </w:r>
      <w:r>
        <w:rPr>
          <w:spacing w:val="-1"/>
        </w:rPr>
        <w:t xml:space="preserve"> </w:t>
      </w:r>
      <w:r>
        <w:t>për</w:t>
      </w:r>
      <w:r>
        <w:rPr>
          <w:spacing w:val="-2"/>
        </w:rPr>
        <w:t xml:space="preserve"> </w:t>
      </w:r>
      <w:r>
        <w:t>shkak</w:t>
      </w:r>
      <w:r>
        <w:rPr>
          <w:spacing w:val="-2"/>
        </w:rPr>
        <w:t xml:space="preserve"> </w:t>
      </w:r>
      <w:r>
        <w:t>të dhunës së ushtruar nga babai.</w:t>
      </w:r>
    </w:p>
    <w:p w:rsidR="00647CFE" w:rsidRDefault="00E07175">
      <w:pPr>
        <w:pStyle w:val="BodyText"/>
        <w:spacing w:before="202" w:line="276" w:lineRule="auto"/>
        <w:ind w:left="231" w:right="1126"/>
        <w:jc w:val="both"/>
      </w:pPr>
      <w:r>
        <w:t>Kryesisht fëmijët në situata emergjente janë sistemuar në institucionet rezidenciale publike dhe private dhe në strehëza për dhunën në familje. Një pjesë e madhe e këtyre rasteve janë fëmijë në situatë</w:t>
      </w:r>
      <w:r>
        <w:rPr>
          <w:spacing w:val="-2"/>
        </w:rPr>
        <w:t xml:space="preserve"> </w:t>
      </w:r>
      <w:r>
        <w:t>rruge.</w:t>
      </w:r>
      <w:r>
        <w:rPr>
          <w:spacing w:val="-2"/>
        </w:rPr>
        <w:t xml:space="preserve"> </w:t>
      </w:r>
      <w:r>
        <w:t>Ka</w:t>
      </w:r>
      <w:r>
        <w:rPr>
          <w:spacing w:val="-3"/>
        </w:rPr>
        <w:t xml:space="preserve"> </w:t>
      </w:r>
      <w:r>
        <w:t>raste</w:t>
      </w:r>
      <w:r>
        <w:rPr>
          <w:spacing w:val="-2"/>
        </w:rPr>
        <w:t xml:space="preserve"> </w:t>
      </w:r>
      <w:r>
        <w:t>që</w:t>
      </w:r>
      <w:r>
        <w:rPr>
          <w:spacing w:val="-1"/>
        </w:rPr>
        <w:t xml:space="preserve"> </w:t>
      </w:r>
      <w:r>
        <w:t>fëmijët</w:t>
      </w:r>
      <w:r>
        <w:rPr>
          <w:spacing w:val="-2"/>
        </w:rPr>
        <w:t xml:space="preserve"> </w:t>
      </w:r>
      <w:r>
        <w:t>janë</w:t>
      </w:r>
      <w:r>
        <w:rPr>
          <w:spacing w:val="-3"/>
        </w:rPr>
        <w:t xml:space="preserve"> </w:t>
      </w:r>
      <w:r>
        <w:t>sistemuar</w:t>
      </w:r>
      <w:r>
        <w:rPr>
          <w:spacing w:val="-1"/>
        </w:rPr>
        <w:t xml:space="preserve"> </w:t>
      </w:r>
      <w:r>
        <w:t>tek</w:t>
      </w:r>
      <w:r>
        <w:rPr>
          <w:spacing w:val="-2"/>
        </w:rPr>
        <w:t xml:space="preserve"> </w:t>
      </w:r>
      <w:r>
        <w:t>të</w:t>
      </w:r>
      <w:r>
        <w:rPr>
          <w:spacing w:val="-2"/>
        </w:rPr>
        <w:t xml:space="preserve"> </w:t>
      </w:r>
      <w:r>
        <w:t>afërm</w:t>
      </w:r>
      <w:r>
        <w:rPr>
          <w:spacing w:val="-1"/>
        </w:rPr>
        <w:t xml:space="preserve"> </w:t>
      </w:r>
      <w:r>
        <w:t>familjarë</w:t>
      </w:r>
      <w:r>
        <w:rPr>
          <w:spacing w:val="-3"/>
        </w:rPr>
        <w:t xml:space="preserve"> </w:t>
      </w:r>
      <w:r>
        <w:t>që</w:t>
      </w:r>
      <w:r>
        <w:rPr>
          <w:spacing w:val="-3"/>
        </w:rPr>
        <w:t xml:space="preserve"> </w:t>
      </w:r>
      <w:r>
        <w:t>kanë</w:t>
      </w:r>
      <w:r>
        <w:rPr>
          <w:spacing w:val="-3"/>
        </w:rPr>
        <w:t xml:space="preserve"> </w:t>
      </w:r>
      <w:r>
        <w:t>marrë</w:t>
      </w:r>
      <w:r>
        <w:rPr>
          <w:spacing w:val="-1"/>
        </w:rPr>
        <w:t xml:space="preserve"> </w:t>
      </w:r>
      <w:r>
        <w:t>kujdestarinë</w:t>
      </w:r>
      <w:r>
        <w:rPr>
          <w:spacing w:val="-3"/>
        </w:rPr>
        <w:t xml:space="preserve"> </w:t>
      </w:r>
      <w:r>
        <w:t>e tyre ose në familje kujdestare. Sipas raportimeve të NJMF-ve për vitin 2016, janë 52 fëmijë që</w:t>
      </w:r>
      <w:r>
        <w:rPr>
          <w:spacing w:val="40"/>
        </w:rPr>
        <w:t xml:space="preserve"> </w:t>
      </w:r>
      <w:r>
        <w:t>janë trajtuar me shërbime në qendrat e emergjencës në</w:t>
      </w:r>
      <w:r>
        <w:rPr>
          <w:spacing w:val="40"/>
        </w:rPr>
        <w:t xml:space="preserve"> </w:t>
      </w:r>
      <w:r>
        <w:t>gjithë vendin.</w:t>
      </w:r>
    </w:p>
    <w:p w:rsidR="00647CFE" w:rsidRDefault="00647CFE">
      <w:pPr>
        <w:pStyle w:val="BodyText"/>
        <w:spacing w:before="1"/>
        <w:rPr>
          <w:sz w:val="21"/>
        </w:rPr>
      </w:pPr>
    </w:p>
    <w:p w:rsidR="00647CFE" w:rsidRDefault="00E07175">
      <w:pPr>
        <w:pStyle w:val="Heading2"/>
        <w:ind w:left="231" w:firstLine="0"/>
      </w:pPr>
      <w:bookmarkStart w:id="35" w:name="_bookmark34"/>
      <w:bookmarkEnd w:id="35"/>
      <w:r>
        <w:rPr>
          <w:color w:val="365F91"/>
        </w:rPr>
        <w:t>Shërbimet</w:t>
      </w:r>
      <w:r>
        <w:rPr>
          <w:color w:val="365F91"/>
          <w:spacing w:val="-5"/>
        </w:rPr>
        <w:t xml:space="preserve"> </w:t>
      </w:r>
      <w:r>
        <w:rPr>
          <w:color w:val="365F91"/>
        </w:rPr>
        <w:t>për</w:t>
      </w:r>
      <w:r>
        <w:rPr>
          <w:color w:val="365F91"/>
          <w:spacing w:val="-7"/>
        </w:rPr>
        <w:t xml:space="preserve"> </w:t>
      </w:r>
      <w:r>
        <w:rPr>
          <w:color w:val="365F91"/>
        </w:rPr>
        <w:t>fëmijët</w:t>
      </w:r>
      <w:r>
        <w:rPr>
          <w:color w:val="365F91"/>
          <w:spacing w:val="-5"/>
        </w:rPr>
        <w:t xml:space="preserve"> </w:t>
      </w:r>
      <w:r>
        <w:rPr>
          <w:color w:val="365F91"/>
        </w:rPr>
        <w:t>në</w:t>
      </w:r>
      <w:r>
        <w:rPr>
          <w:color w:val="365F91"/>
          <w:spacing w:val="-7"/>
        </w:rPr>
        <w:t xml:space="preserve"> </w:t>
      </w:r>
      <w:r>
        <w:rPr>
          <w:color w:val="365F91"/>
        </w:rPr>
        <w:t>situatë</w:t>
      </w:r>
      <w:r>
        <w:rPr>
          <w:color w:val="365F91"/>
          <w:spacing w:val="-5"/>
        </w:rPr>
        <w:t xml:space="preserve"> </w:t>
      </w:r>
      <w:r>
        <w:rPr>
          <w:color w:val="365F91"/>
          <w:spacing w:val="-2"/>
        </w:rPr>
        <w:t>rruge</w:t>
      </w:r>
    </w:p>
    <w:p w:rsidR="00647CFE" w:rsidRDefault="00E07175">
      <w:pPr>
        <w:pStyle w:val="BodyText"/>
        <w:spacing w:before="102" w:line="276" w:lineRule="auto"/>
        <w:ind w:left="231" w:right="1128"/>
        <w:jc w:val="both"/>
      </w:pPr>
      <w:r>
        <w:t>Në zbatim të Marrëveshjes</w:t>
      </w:r>
      <w:r>
        <w:rPr>
          <w:spacing w:val="40"/>
        </w:rPr>
        <w:t xml:space="preserve"> </w:t>
      </w:r>
      <w:r>
        <w:t>e Bashkëpunimit</w:t>
      </w:r>
      <w:r>
        <w:rPr>
          <w:spacing w:val="40"/>
        </w:rPr>
        <w:t xml:space="preserve"> </w:t>
      </w:r>
      <w:r>
        <w:t>për Fëmijët në Situatë Rruge, Nr.Prot. 3430 datë 12.06.2015 mes</w:t>
      </w:r>
      <w:r>
        <w:rPr>
          <w:spacing w:val="40"/>
        </w:rPr>
        <w:t xml:space="preserve"> </w:t>
      </w:r>
      <w:r>
        <w:t>Ministrisë së Mirëqenies Sociale dhe Rinisë, Ministrisë së Brendshme dhe Ministrisë së Arsimit dhe Sportit dhe Planit të Veprimit</w:t>
      </w:r>
      <w:r>
        <w:rPr>
          <w:spacing w:val="40"/>
        </w:rPr>
        <w:t xml:space="preserve"> </w:t>
      </w:r>
      <w:r>
        <w:t>janë ofruar shërbime</w:t>
      </w:r>
      <w:r>
        <w:rPr>
          <w:spacing w:val="40"/>
        </w:rPr>
        <w:t xml:space="preserve"> </w:t>
      </w:r>
      <w:r>
        <w:t>për fuqizimin</w:t>
      </w:r>
      <w:r>
        <w:rPr>
          <w:spacing w:val="40"/>
        </w:rPr>
        <w:t xml:space="preserve"> </w:t>
      </w:r>
      <w:r>
        <w:t>e familjeve dhe fëmijëve në situatë rruge.</w:t>
      </w:r>
    </w:p>
    <w:p w:rsidR="00647CFE" w:rsidRDefault="00E07175">
      <w:pPr>
        <w:pStyle w:val="BodyText"/>
        <w:spacing w:before="199" w:line="276" w:lineRule="auto"/>
        <w:ind w:left="231" w:right="1122"/>
        <w:jc w:val="both"/>
      </w:pPr>
      <w:r>
        <w:t xml:space="preserve">Disa prej shërbimeve ofruar familjeve me fëmijë në situatë rruge konsistojnë në: </w:t>
      </w:r>
      <w:r>
        <w:rPr>
          <w:rFonts w:ascii="Symbol" w:hAnsi="Symbol"/>
        </w:rPr>
        <w:t></w:t>
      </w:r>
      <w:r>
        <w:t xml:space="preserve"> Regjistrimin e çdo fëmije që identifikohet i paregjistruar në Regjistrin Kombëtar të Gjendjes Civile duke</w:t>
      </w:r>
      <w:r>
        <w:rPr>
          <w:spacing w:val="40"/>
        </w:rPr>
        <w:t xml:space="preserve"> </w:t>
      </w:r>
      <w:r>
        <w:t>plotësuar</w:t>
      </w:r>
      <w:r>
        <w:rPr>
          <w:spacing w:val="-2"/>
        </w:rPr>
        <w:t xml:space="preserve"> </w:t>
      </w:r>
      <w:r>
        <w:t>dokumentacionin e</w:t>
      </w:r>
      <w:r>
        <w:rPr>
          <w:spacing w:val="-1"/>
        </w:rPr>
        <w:t xml:space="preserve"> </w:t>
      </w:r>
      <w:r>
        <w:t>nevojshëm dhe</w:t>
      </w:r>
      <w:r>
        <w:rPr>
          <w:spacing w:val="-1"/>
        </w:rPr>
        <w:t xml:space="preserve"> </w:t>
      </w:r>
      <w:r>
        <w:t>duke ndjekur</w:t>
      </w:r>
      <w:r>
        <w:rPr>
          <w:spacing w:val="-2"/>
        </w:rPr>
        <w:t xml:space="preserve"> </w:t>
      </w:r>
      <w:r>
        <w:t>procedurat e</w:t>
      </w:r>
      <w:r>
        <w:rPr>
          <w:spacing w:val="-1"/>
        </w:rPr>
        <w:t xml:space="preserve"> </w:t>
      </w:r>
      <w:r>
        <w:t xml:space="preserve">duhura. </w:t>
      </w:r>
      <w:r>
        <w:rPr>
          <w:rFonts w:ascii="Symbol" w:hAnsi="Symbol"/>
        </w:rPr>
        <w:t></w:t>
      </w:r>
      <w:r>
        <w:t>Vaksinimin e</w:t>
      </w:r>
      <w:r>
        <w:rPr>
          <w:spacing w:val="-1"/>
        </w:rPr>
        <w:t xml:space="preserve"> </w:t>
      </w:r>
      <w:r>
        <w:t>çdo fëmije që identifikohet i pa vaksinuar.</w:t>
      </w:r>
      <w:r>
        <w:rPr>
          <w:rFonts w:ascii="Symbol" w:hAnsi="Symbol"/>
        </w:rPr>
        <w:t></w:t>
      </w:r>
      <w:r>
        <w:t xml:space="preserve">Vizita mjekësore në institucione shëndetësore për fëmijët dhe mbështetje me medikamente </w:t>
      </w:r>
      <w:r>
        <w:rPr>
          <w:rFonts w:ascii="Symbol" w:hAnsi="Symbol"/>
        </w:rPr>
        <w:t></w:t>
      </w:r>
      <w:r>
        <w:t xml:space="preserve"> Regjistrim në shkolla dhe kopshte </w:t>
      </w:r>
      <w:r>
        <w:rPr>
          <w:rFonts w:ascii="Symbol" w:hAnsi="Symbol"/>
        </w:rPr>
        <w:t></w:t>
      </w:r>
      <w:r>
        <w:t xml:space="preserve"> Punës</w:t>
      </w:r>
      <w:r>
        <w:t xml:space="preserve">im i prindërve </w:t>
      </w:r>
      <w:r>
        <w:rPr>
          <w:rFonts w:ascii="Symbol" w:hAnsi="Symbol"/>
        </w:rPr>
        <w:t></w:t>
      </w:r>
      <w:r>
        <w:t xml:space="preserve"> Referim për frekuentim në qendra ditore për fëmijë </w:t>
      </w:r>
      <w:r>
        <w:rPr>
          <w:rFonts w:ascii="Symbol" w:hAnsi="Symbol"/>
        </w:rPr>
        <w:t></w:t>
      </w:r>
      <w:r>
        <w:t xml:space="preserve"> Vendosje në institucion të përkujdesit social në rast të interesit më të lartë të fëmijës etj.</w:t>
      </w:r>
    </w:p>
    <w:p w:rsidR="00647CFE" w:rsidRDefault="00E07175">
      <w:pPr>
        <w:pStyle w:val="BodyText"/>
        <w:spacing w:before="202" w:line="276" w:lineRule="auto"/>
        <w:ind w:left="231" w:right="1128"/>
        <w:jc w:val="both"/>
      </w:pPr>
      <w:r>
        <w:rPr>
          <w:b/>
        </w:rPr>
        <w:t xml:space="preserve">Për fëmijët në situatë rruge </w:t>
      </w:r>
      <w:r>
        <w:t>regjistrimi në shkolla, kopshte, çerdhe, strehimi i familjeve dhe punësimi i prindërve të tyre, mbeten sfidat më të mëdha. Kjo ndodh pasi kuotat në shkolla,</w:t>
      </w:r>
      <w:r>
        <w:rPr>
          <w:spacing w:val="40"/>
        </w:rPr>
        <w:t xml:space="preserve"> </w:t>
      </w:r>
      <w:r>
        <w:t>kopshte, çerdhe janë të limituara, fëmijët që regjistrohen shpesh janë braktisës. Referimi për regj</w:t>
      </w:r>
      <w:r>
        <w:t>istrim në qendrat ditore që ofrojnë shërbime për fëmijë në situatë rruge dhe frekuentimi i qendrave nga fëmijët ka rezultuar pozitiv në procesin e menaxhimit të rasteve.</w:t>
      </w:r>
    </w:p>
    <w:p w:rsidR="00647CFE" w:rsidRDefault="00E07175">
      <w:pPr>
        <w:pStyle w:val="BodyText"/>
        <w:spacing w:before="199" w:line="276" w:lineRule="auto"/>
        <w:ind w:left="231" w:right="1127"/>
        <w:jc w:val="both"/>
      </w:pPr>
      <w:r>
        <w:t>Me qëllim vlerësimet e nevojave për fëmijët si dhe evidentimin e shërbimeve ekzistuese</w:t>
      </w:r>
      <w:r>
        <w:rPr>
          <w:spacing w:val="40"/>
        </w:rPr>
        <w:t xml:space="preserve"> </w:t>
      </w:r>
      <w:r>
        <w:t>dhe të atyre që mungojnë në 7 bashkitë ku po zbatohet plani i veprimit për fëmijët në situatë rruge: Tiranë, Durrës, Fier, Elbasan, Korçë, Vlorë dhe Shkodër janë organizuar</w:t>
      </w:r>
      <w:r>
        <w:rPr>
          <w:spacing w:val="40"/>
        </w:rPr>
        <w:t xml:space="preserve"> </w:t>
      </w:r>
      <w:r>
        <w:t>takime me fokus grupe me aktorë në nivel vendor Në përfundim të procesit është har</w:t>
      </w:r>
      <w:r>
        <w:t>tuar Raporti “Analiza e vlerësimit në 7</w:t>
      </w:r>
      <w:r>
        <w:rPr>
          <w:spacing w:val="-2"/>
        </w:rPr>
        <w:t xml:space="preserve"> </w:t>
      </w:r>
      <w:r>
        <w:t>bashkitë</w:t>
      </w:r>
      <w:r>
        <w:rPr>
          <w:spacing w:val="-2"/>
        </w:rPr>
        <w:t xml:space="preserve"> </w:t>
      </w:r>
      <w:r>
        <w:t>e</w:t>
      </w:r>
      <w:r>
        <w:rPr>
          <w:spacing w:val="-4"/>
        </w:rPr>
        <w:t xml:space="preserve"> </w:t>
      </w:r>
      <w:r>
        <w:t>cila</w:t>
      </w:r>
      <w:r>
        <w:rPr>
          <w:spacing w:val="-3"/>
        </w:rPr>
        <w:t xml:space="preserve"> </w:t>
      </w:r>
      <w:r>
        <w:t>do</w:t>
      </w:r>
      <w:r>
        <w:rPr>
          <w:spacing w:val="-2"/>
        </w:rPr>
        <w:t xml:space="preserve"> </w:t>
      </w:r>
      <w:r>
        <w:t>t’i</w:t>
      </w:r>
      <w:r>
        <w:rPr>
          <w:spacing w:val="-2"/>
        </w:rPr>
        <w:t xml:space="preserve"> </w:t>
      </w:r>
      <w:r>
        <w:t>shërbejë</w:t>
      </w:r>
      <w:r>
        <w:rPr>
          <w:spacing w:val="-2"/>
        </w:rPr>
        <w:t xml:space="preserve"> </w:t>
      </w:r>
      <w:r>
        <w:t>përmirësimit</w:t>
      </w:r>
      <w:r>
        <w:rPr>
          <w:spacing w:val="-2"/>
        </w:rPr>
        <w:t xml:space="preserve"> </w:t>
      </w:r>
      <w:r>
        <w:t>të</w:t>
      </w:r>
      <w:r>
        <w:rPr>
          <w:spacing w:val="-2"/>
        </w:rPr>
        <w:t xml:space="preserve"> </w:t>
      </w:r>
      <w:r>
        <w:t>ofrimit</w:t>
      </w:r>
      <w:r>
        <w:rPr>
          <w:spacing w:val="-2"/>
        </w:rPr>
        <w:t xml:space="preserve"> </w:t>
      </w:r>
      <w:r>
        <w:t>të</w:t>
      </w:r>
      <w:r>
        <w:rPr>
          <w:spacing w:val="-2"/>
        </w:rPr>
        <w:t xml:space="preserve"> </w:t>
      </w:r>
      <w:r>
        <w:t>shërbimeve</w:t>
      </w:r>
      <w:r>
        <w:rPr>
          <w:spacing w:val="-3"/>
        </w:rPr>
        <w:t xml:space="preserve"> </w:t>
      </w:r>
      <w:r>
        <w:t>në</w:t>
      </w:r>
      <w:r>
        <w:rPr>
          <w:spacing w:val="-3"/>
        </w:rPr>
        <w:t xml:space="preserve"> </w:t>
      </w:r>
      <w:r>
        <w:t>këto</w:t>
      </w:r>
      <w:r>
        <w:rPr>
          <w:spacing w:val="-2"/>
        </w:rPr>
        <w:t xml:space="preserve"> </w:t>
      </w:r>
      <w:r>
        <w:t>bashki</w:t>
      </w:r>
      <w:r>
        <w:rPr>
          <w:spacing w:val="-2"/>
        </w:rPr>
        <w:t xml:space="preserve"> </w:t>
      </w:r>
      <w:r>
        <w:t>dhe</w:t>
      </w:r>
      <w:r>
        <w:rPr>
          <w:spacing w:val="-3"/>
        </w:rPr>
        <w:t xml:space="preserve"> </w:t>
      </w:r>
      <w:r>
        <w:t>hartimit</w:t>
      </w:r>
      <w:r>
        <w:rPr>
          <w:spacing w:val="-2"/>
        </w:rPr>
        <w:t xml:space="preserve"> </w:t>
      </w:r>
      <w:r>
        <w:t>të planeve të ndërhyrjes.</w:t>
      </w:r>
    </w:p>
    <w:p w:rsidR="00647CFE" w:rsidRDefault="00E07175">
      <w:pPr>
        <w:pStyle w:val="BodyText"/>
        <w:spacing w:before="201" w:line="276" w:lineRule="auto"/>
        <w:ind w:left="231" w:right="1127"/>
        <w:jc w:val="both"/>
      </w:pPr>
      <w:r>
        <w:t>Familjet dhe fëmijët janë mbështetur me pako ushqimore, veshmbathje dhe pako</w:t>
      </w:r>
      <w:r>
        <w:rPr>
          <w:spacing w:val="40"/>
        </w:rPr>
        <w:t xml:space="preserve"> </w:t>
      </w:r>
      <w:r>
        <w:t>higjeno-sanitare, shërbime mjekësore dhe lehtësim procedurash juridike/administrative. Në bashkëpunim me Drejtoritë Arsimore Rajonale është bërë regjistrimi në shkolla dhe po moni</w:t>
      </w:r>
      <w:r>
        <w:t>torohet frekuentimi i tyre</w:t>
      </w:r>
      <w:r>
        <w:rPr>
          <w:spacing w:val="-3"/>
        </w:rPr>
        <w:t xml:space="preserve"> </w:t>
      </w:r>
      <w:r>
        <w:t>në</w:t>
      </w:r>
      <w:r>
        <w:rPr>
          <w:spacing w:val="-1"/>
        </w:rPr>
        <w:t xml:space="preserve"> </w:t>
      </w:r>
      <w:r>
        <w:t>shkollë. Në</w:t>
      </w:r>
      <w:r>
        <w:rPr>
          <w:spacing w:val="-1"/>
        </w:rPr>
        <w:t xml:space="preserve"> </w:t>
      </w:r>
      <w:r>
        <w:t>këtë</w:t>
      </w:r>
      <w:r>
        <w:rPr>
          <w:spacing w:val="2"/>
        </w:rPr>
        <w:t xml:space="preserve"> </w:t>
      </w:r>
      <w:r>
        <w:t>proces NJMF kanë</w:t>
      </w:r>
      <w:r>
        <w:rPr>
          <w:spacing w:val="-1"/>
        </w:rPr>
        <w:t xml:space="preserve"> </w:t>
      </w:r>
      <w:r>
        <w:t>bashkëpunuar</w:t>
      </w:r>
      <w:r>
        <w:rPr>
          <w:spacing w:val="61"/>
        </w:rPr>
        <w:t xml:space="preserve"> </w:t>
      </w:r>
      <w:r>
        <w:t>me organizatat</w:t>
      </w:r>
      <w:r>
        <w:rPr>
          <w:spacing w:val="3"/>
        </w:rPr>
        <w:t xml:space="preserve"> </w:t>
      </w:r>
      <w:r>
        <w:t>për fëmijët si</w:t>
      </w:r>
      <w:r>
        <w:rPr>
          <w:spacing w:val="1"/>
        </w:rPr>
        <w:t xml:space="preserve"> </w:t>
      </w:r>
      <w:r>
        <w:t>TLAS</w:t>
      </w:r>
      <w:r>
        <w:rPr>
          <w:spacing w:val="2"/>
        </w:rPr>
        <w:t xml:space="preserve"> </w:t>
      </w:r>
      <w:r>
        <w:rPr>
          <w:spacing w:val="-5"/>
        </w:rPr>
        <w:t>dhe</w:t>
      </w:r>
    </w:p>
    <w:p w:rsidR="00647CFE" w:rsidRDefault="00647CFE">
      <w:pPr>
        <w:spacing w:line="276" w:lineRule="auto"/>
        <w:jc w:val="both"/>
        <w:sectPr w:rsidR="00647CFE">
          <w:pgSz w:w="12240" w:h="15840"/>
          <w:pgMar w:top="1320" w:right="220" w:bottom="1280" w:left="1120" w:header="0" w:footer="1004" w:gutter="0"/>
          <w:cols w:space="720"/>
        </w:sectPr>
      </w:pPr>
    </w:p>
    <w:p w:rsidR="00647CFE" w:rsidRDefault="00E07175">
      <w:pPr>
        <w:pStyle w:val="BodyText"/>
        <w:spacing w:before="74" w:line="276" w:lineRule="auto"/>
        <w:ind w:left="231" w:right="1132"/>
        <w:jc w:val="both"/>
      </w:pPr>
      <w:r>
        <w:lastRenderedPageBreak/>
        <w:t>ARSIS, FBSH, SHKEJ, Save the Children, Terre des Homme. Organizatat partnere kanë ofruar dhe pajisje didaktike mësimore për fë</w:t>
      </w:r>
      <w:r>
        <w:t>mijët.</w:t>
      </w:r>
    </w:p>
    <w:p w:rsidR="00647CFE" w:rsidRDefault="00E07175">
      <w:pPr>
        <w:pStyle w:val="BodyText"/>
        <w:spacing w:before="201" w:line="276" w:lineRule="auto"/>
        <w:ind w:left="231" w:right="1125"/>
        <w:jc w:val="both"/>
      </w:pPr>
      <w:r>
        <w:t>Për disa bashki, siç është bashkia Shkodër,</w:t>
      </w:r>
      <w:r>
        <w:rPr>
          <w:spacing w:val="40"/>
        </w:rPr>
        <w:t xml:space="preserve"> </w:t>
      </w:r>
      <w:r>
        <w:t>mbetet sfidë numri i madh i fëmijëve në situatë rruge dhe shërbimet e shumëfishta që kanë nevojë këta fëmijë dhe familjet e tyre. Shembulli më pozitiv vjen nga bashkia Elbasan ku janë ofruar shërbime në 10</w:t>
      </w:r>
      <w:r>
        <w:t>0% të rasteve të identifikuar. Gjithashtu në bashkinë Tiranë pavarësisht numrit të lartë të fëmijëve në situatë rruge, janë menaxhuar 211 raste. Në rastet e shfrytëzimit flagrant të fëmijëve me qëllim përfitim ekonomik janë bërë 24 kallëzime penale ndaj kë</w:t>
      </w:r>
      <w:r>
        <w:t>tyre personave.</w:t>
      </w:r>
    </w:p>
    <w:p w:rsidR="00647CFE" w:rsidRDefault="00E07175">
      <w:pPr>
        <w:pStyle w:val="BodyText"/>
        <w:spacing w:before="200" w:line="276" w:lineRule="auto"/>
        <w:ind w:left="231" w:right="1132"/>
        <w:jc w:val="both"/>
      </w:pPr>
      <w:r>
        <w:t>Lidhur me rastet e trafikimit të fëmijëve ASHMDF, nuk është pjesë e Autoritetit Përgjegjës</w:t>
      </w:r>
      <w:r>
        <w:rPr>
          <w:spacing w:val="40"/>
        </w:rPr>
        <w:t xml:space="preserve"> </w:t>
      </w:r>
      <w:r>
        <w:t>dhe e Proceduarave Standarde të Veprimit. Megjithatë për rastet e identifikuara të trafikimit ka bashkëpunuar me strukturuat antitrafik dhe me Autori</w:t>
      </w:r>
      <w:r>
        <w:t xml:space="preserve">tetin Përgjegjës duke referuar rastet tek </w:t>
      </w:r>
      <w:r>
        <w:rPr>
          <w:spacing w:val="-2"/>
        </w:rPr>
        <w:t>NJMF-të.</w:t>
      </w:r>
    </w:p>
    <w:p w:rsidR="00647CFE" w:rsidRDefault="00E07175">
      <w:pPr>
        <w:pStyle w:val="Heading2"/>
        <w:numPr>
          <w:ilvl w:val="1"/>
          <w:numId w:val="37"/>
        </w:numPr>
        <w:tabs>
          <w:tab w:val="left" w:pos="621"/>
        </w:tabs>
        <w:spacing w:before="206"/>
        <w:ind w:left="620" w:hanging="390"/>
        <w:jc w:val="both"/>
      </w:pPr>
      <w:bookmarkStart w:id="36" w:name="_bookmark35"/>
      <w:bookmarkEnd w:id="36"/>
      <w:r>
        <w:rPr>
          <w:color w:val="365F91"/>
        </w:rPr>
        <w:t>Funksionimi</w:t>
      </w:r>
      <w:r>
        <w:rPr>
          <w:color w:val="365F91"/>
          <w:spacing w:val="-9"/>
        </w:rPr>
        <w:t xml:space="preserve"> </w:t>
      </w:r>
      <w:r>
        <w:rPr>
          <w:color w:val="365F91"/>
        </w:rPr>
        <w:t>i</w:t>
      </w:r>
      <w:r>
        <w:rPr>
          <w:color w:val="365F91"/>
          <w:spacing w:val="-9"/>
        </w:rPr>
        <w:t xml:space="preserve"> </w:t>
      </w:r>
      <w:r>
        <w:rPr>
          <w:color w:val="365F91"/>
        </w:rPr>
        <w:t>grupit</w:t>
      </w:r>
      <w:r>
        <w:rPr>
          <w:color w:val="365F91"/>
          <w:spacing w:val="-9"/>
        </w:rPr>
        <w:t xml:space="preserve"> </w:t>
      </w:r>
      <w:r>
        <w:rPr>
          <w:color w:val="365F91"/>
        </w:rPr>
        <w:t>teknik</w:t>
      </w:r>
      <w:r>
        <w:rPr>
          <w:color w:val="365F91"/>
          <w:spacing w:val="-7"/>
        </w:rPr>
        <w:t xml:space="preserve"> </w:t>
      </w:r>
      <w:r>
        <w:rPr>
          <w:color w:val="365F91"/>
        </w:rPr>
        <w:t>multidisiplinar</w:t>
      </w:r>
      <w:r>
        <w:rPr>
          <w:color w:val="365F91"/>
          <w:spacing w:val="-9"/>
        </w:rPr>
        <w:t xml:space="preserve"> </w:t>
      </w:r>
      <w:r>
        <w:rPr>
          <w:color w:val="365F91"/>
          <w:spacing w:val="-2"/>
        </w:rPr>
        <w:t>(GTM)</w:t>
      </w:r>
    </w:p>
    <w:p w:rsidR="00647CFE" w:rsidRDefault="00E07175">
      <w:pPr>
        <w:pStyle w:val="BodyText"/>
        <w:spacing w:before="39" w:line="276" w:lineRule="auto"/>
        <w:ind w:left="231" w:right="1126"/>
        <w:jc w:val="both"/>
      </w:pPr>
      <w:r>
        <w:t>Në këtë kapitull jepet informacion mbi funksionimin e Grupit Tenik Multidisiplinar (GTM) në lidhje me funksionimin dhe pjesëmarrjen e aktorëve,</w:t>
      </w:r>
      <w:r>
        <w:rPr>
          <w:spacing w:val="40"/>
        </w:rPr>
        <w:t xml:space="preserve"> </w:t>
      </w:r>
      <w:r>
        <w:t>në mbledhje</w:t>
      </w:r>
      <w:r>
        <w:t>t e GTM, nëse kanë qenë aktivë në mbledhjet e GTM, periodicitetin e</w:t>
      </w:r>
      <w:r>
        <w:rPr>
          <w:spacing w:val="40"/>
        </w:rPr>
        <w:t xml:space="preserve"> </w:t>
      </w:r>
      <w:r>
        <w:t>takimeve dhe problematikat e shfaqura.</w:t>
      </w:r>
    </w:p>
    <w:p w:rsidR="00647CFE" w:rsidRDefault="00E07175">
      <w:pPr>
        <w:pStyle w:val="BodyText"/>
        <w:spacing w:before="199" w:line="276" w:lineRule="auto"/>
        <w:ind w:left="231" w:right="1121"/>
        <w:jc w:val="both"/>
      </w:pPr>
      <w:r>
        <w:t>Sipas Udhëzimit 10.dt.25.02.2015, anëtarët e GTM duhet të bashkëpunojnë me NJMF-të në takimet e GTM duke marrë përgjegjësitë për mbrojtjen e fëmijëve, në bazë të detyrimit ligjor të përcaktuar</w:t>
      </w:r>
      <w:r>
        <w:rPr>
          <w:spacing w:val="-2"/>
        </w:rPr>
        <w:t xml:space="preserve"> </w:t>
      </w:r>
      <w:r>
        <w:t>në</w:t>
      </w:r>
      <w:r>
        <w:rPr>
          <w:spacing w:val="-2"/>
        </w:rPr>
        <w:t xml:space="preserve"> </w:t>
      </w:r>
      <w:r>
        <w:t>ligj</w:t>
      </w:r>
      <w:r>
        <w:rPr>
          <w:spacing w:val="-1"/>
        </w:rPr>
        <w:t xml:space="preserve"> </w:t>
      </w:r>
      <w:r>
        <w:t>dhe</w:t>
      </w:r>
      <w:r>
        <w:rPr>
          <w:spacing w:val="-2"/>
        </w:rPr>
        <w:t xml:space="preserve"> </w:t>
      </w:r>
      <w:r>
        <w:t>në</w:t>
      </w:r>
      <w:r>
        <w:rPr>
          <w:spacing w:val="-2"/>
        </w:rPr>
        <w:t xml:space="preserve"> </w:t>
      </w:r>
      <w:r>
        <w:t>udhëzimin</w:t>
      </w:r>
      <w:r>
        <w:rPr>
          <w:spacing w:val="-1"/>
        </w:rPr>
        <w:t xml:space="preserve"> </w:t>
      </w:r>
      <w:r>
        <w:t>e</w:t>
      </w:r>
      <w:r>
        <w:rPr>
          <w:spacing w:val="-2"/>
        </w:rPr>
        <w:t xml:space="preserve"> </w:t>
      </w:r>
      <w:r>
        <w:t>posaçem</w:t>
      </w:r>
      <w:r>
        <w:rPr>
          <w:spacing w:val="-1"/>
        </w:rPr>
        <w:t xml:space="preserve"> </w:t>
      </w:r>
      <w:r>
        <w:t>për</w:t>
      </w:r>
      <w:r>
        <w:rPr>
          <w:spacing w:val="-2"/>
        </w:rPr>
        <w:t xml:space="preserve"> </w:t>
      </w:r>
      <w:r>
        <w:t>bashkëpunimin</w:t>
      </w:r>
      <w:r>
        <w:rPr>
          <w:spacing w:val="-1"/>
        </w:rPr>
        <w:t xml:space="preserve"> </w:t>
      </w:r>
      <w:r>
        <w:t>e</w:t>
      </w:r>
      <w:r>
        <w:rPr>
          <w:spacing w:val="-2"/>
        </w:rPr>
        <w:t xml:space="preserve"> </w:t>
      </w:r>
      <w:r>
        <w:t>aktorëve.</w:t>
      </w:r>
      <w:r>
        <w:rPr>
          <w:spacing w:val="-1"/>
        </w:rPr>
        <w:t xml:space="preserve"> </w:t>
      </w:r>
      <w:r>
        <w:t>Aktorët</w:t>
      </w:r>
      <w:r>
        <w:rPr>
          <w:spacing w:val="-1"/>
        </w:rPr>
        <w:t xml:space="preserve"> </w:t>
      </w:r>
      <w:r>
        <w:t>pjesëmarrës ftohen nga NJMF-të</w:t>
      </w:r>
      <w:r>
        <w:rPr>
          <w:spacing w:val="40"/>
        </w:rPr>
        <w:t xml:space="preserve"> </w:t>
      </w:r>
      <w:r>
        <w:t>në takime në varësi të rastit të rrezikut.</w:t>
      </w:r>
    </w:p>
    <w:p w:rsidR="00647CFE" w:rsidRDefault="00E07175">
      <w:pPr>
        <w:pStyle w:val="BodyText"/>
        <w:spacing w:before="200" w:line="276" w:lineRule="auto"/>
        <w:ind w:left="231" w:right="1124"/>
        <w:jc w:val="both"/>
      </w:pPr>
      <w:r>
        <w:t>Nga raportimet vërehet se NJMF-të dhe aktorët vendorë nuk zbatojnë përgjegjësinë për bashkëpunim për menaxhimin e rasteve. NJMF-të raportojnë që dis</w:t>
      </w:r>
      <w:r>
        <w:t>a prej tyre nuk e njohin këtë përgjegjësi, ose nuk e vlerësojnë siç duhet.</w:t>
      </w:r>
      <w:r>
        <w:rPr>
          <w:spacing w:val="80"/>
        </w:rPr>
        <w:t xml:space="preserve"> </w:t>
      </w:r>
      <w:r>
        <w:t>Raportohet që nga 141 NJMF që kanë raportuar, 55 prej tyre</w:t>
      </w:r>
      <w:r>
        <w:rPr>
          <w:spacing w:val="40"/>
        </w:rPr>
        <w:t xml:space="preserve"> </w:t>
      </w:r>
      <w:r>
        <w:t>ose rreth 40% të tyre raportojnë që e kanë mbledhur GTM. Frekuenca e mbledhjes së GTM</w:t>
      </w:r>
      <w:r>
        <w:rPr>
          <w:spacing w:val="-2"/>
        </w:rPr>
        <w:t xml:space="preserve"> </w:t>
      </w:r>
      <w:r>
        <w:t>është</w:t>
      </w:r>
      <w:r>
        <w:rPr>
          <w:spacing w:val="-2"/>
        </w:rPr>
        <w:t xml:space="preserve"> </w:t>
      </w:r>
      <w:r>
        <w:t>në</w:t>
      </w:r>
      <w:r>
        <w:rPr>
          <w:spacing w:val="-3"/>
        </w:rPr>
        <w:t xml:space="preserve"> </w:t>
      </w:r>
      <w:r>
        <w:t>varësi</w:t>
      </w:r>
      <w:r>
        <w:rPr>
          <w:spacing w:val="-2"/>
        </w:rPr>
        <w:t xml:space="preserve"> </w:t>
      </w:r>
      <w:r>
        <w:t>të</w:t>
      </w:r>
      <w:r>
        <w:rPr>
          <w:spacing w:val="-3"/>
        </w:rPr>
        <w:t xml:space="preserve"> </w:t>
      </w:r>
      <w:r>
        <w:t>rasteve</w:t>
      </w:r>
      <w:r>
        <w:rPr>
          <w:spacing w:val="-4"/>
        </w:rPr>
        <w:t xml:space="preserve"> </w:t>
      </w:r>
      <w:r>
        <w:t>dhe</w:t>
      </w:r>
      <w:r>
        <w:rPr>
          <w:spacing w:val="-1"/>
        </w:rPr>
        <w:t xml:space="preserve"> </w:t>
      </w:r>
      <w:r>
        <w:t>ndrys</w:t>
      </w:r>
      <w:r>
        <w:t>hon</w:t>
      </w:r>
      <w:r>
        <w:rPr>
          <w:spacing w:val="-2"/>
        </w:rPr>
        <w:t xml:space="preserve"> </w:t>
      </w:r>
      <w:r>
        <w:t>nga</w:t>
      </w:r>
      <w:r>
        <w:rPr>
          <w:spacing w:val="40"/>
        </w:rPr>
        <w:t xml:space="preserve"> </w:t>
      </w:r>
      <w:r>
        <w:t>një</w:t>
      </w:r>
      <w:r>
        <w:rPr>
          <w:spacing w:val="-2"/>
        </w:rPr>
        <w:t xml:space="preserve"> </w:t>
      </w:r>
      <w:r>
        <w:t>njësi</w:t>
      </w:r>
      <w:r>
        <w:rPr>
          <w:spacing w:val="-2"/>
        </w:rPr>
        <w:t xml:space="preserve"> </w:t>
      </w:r>
      <w:r>
        <w:t>në</w:t>
      </w:r>
      <w:r>
        <w:rPr>
          <w:spacing w:val="-2"/>
        </w:rPr>
        <w:t xml:space="preserve"> </w:t>
      </w:r>
      <w:r>
        <w:t>tjetrën.</w:t>
      </w:r>
      <w:r>
        <w:rPr>
          <w:spacing w:val="-2"/>
        </w:rPr>
        <w:t xml:space="preserve"> </w:t>
      </w:r>
      <w:r>
        <w:t>Ka</w:t>
      </w:r>
      <w:r>
        <w:rPr>
          <w:spacing w:val="-3"/>
        </w:rPr>
        <w:t xml:space="preserve"> </w:t>
      </w:r>
      <w:r>
        <w:t>pasur</w:t>
      </w:r>
      <w:r>
        <w:rPr>
          <w:spacing w:val="-2"/>
        </w:rPr>
        <w:t xml:space="preserve"> </w:t>
      </w:r>
      <w:r>
        <w:t>raste</w:t>
      </w:r>
      <w:r>
        <w:rPr>
          <w:spacing w:val="-2"/>
        </w:rPr>
        <w:t xml:space="preserve"> </w:t>
      </w:r>
      <w:r>
        <w:t>kur</w:t>
      </w:r>
      <w:r>
        <w:rPr>
          <w:spacing w:val="-3"/>
        </w:rPr>
        <w:t xml:space="preserve"> </w:t>
      </w:r>
      <w:r>
        <w:t>një</w:t>
      </w:r>
      <w:r>
        <w:rPr>
          <w:spacing w:val="-3"/>
        </w:rPr>
        <w:t xml:space="preserve"> </w:t>
      </w:r>
      <w:r>
        <w:t>NJMF ka mbledhur 25 GTM në vit, ashtu sikurse ka NJMF që raportojnë që nuk kanë mbledhur asnjë GTM. Arsyet janë se nuk kanë pasur raste për menaxhim, por dhe raste kur nuk ka pasur</w:t>
      </w:r>
      <w:r>
        <w:rPr>
          <w:spacing w:val="40"/>
        </w:rPr>
        <w:t xml:space="preserve"> </w:t>
      </w:r>
      <w:r>
        <w:t>gatishmëri nga aktorët</w:t>
      </w:r>
      <w:r>
        <w:t xml:space="preserve"> vendorë.</w:t>
      </w:r>
    </w:p>
    <w:p w:rsidR="00647CFE" w:rsidRDefault="00E07175">
      <w:pPr>
        <w:pStyle w:val="BodyText"/>
        <w:spacing w:before="202" w:line="276" w:lineRule="auto"/>
        <w:ind w:left="231" w:right="1129"/>
        <w:jc w:val="both"/>
      </w:pPr>
      <w:r>
        <w:t>Aktorët kryesorë që bashkëpunojnë janë mësues dhe psikologë shkollorë, përfaqësues të policisë, shërbimit social shtetëror, përfaqësues të OJF dhe qendrave ditore, psikologë, administratorë socialë. Në këto raste raportohet që ka pasur bashkëpuni</w:t>
      </w:r>
      <w:r>
        <w:t>m dhe marrje të përgjegjësive institucionale të secilit aktor.</w:t>
      </w:r>
    </w:p>
    <w:p w:rsidR="00647CFE" w:rsidRDefault="00E07175">
      <w:pPr>
        <w:pStyle w:val="BodyText"/>
        <w:spacing w:before="9"/>
        <w:rPr>
          <w:sz w:val="15"/>
        </w:rPr>
      </w:pPr>
      <w:r>
        <w:pict>
          <v:shape id="docshape324" o:spid="_x0000_s1033" type="#_x0000_t202" style="position:absolute;margin-left:67.2pt;margin-top:10.55pt;width:473pt;height:79.95pt;z-index:-15703040;mso-wrap-distance-left:0;mso-wrap-distance-right:0;mso-position-horizontal-relative:page" filled="f" strokeweight=".48pt">
            <v:textbox inset="0,0,0,0">
              <w:txbxContent>
                <w:p w:rsidR="00647CFE" w:rsidRDefault="00E07175">
                  <w:pPr>
                    <w:spacing w:line="276" w:lineRule="auto"/>
                    <w:ind w:left="100" w:right="107"/>
                    <w:jc w:val="both"/>
                    <w:rPr>
                      <w:b/>
                      <w:i/>
                      <w:sz w:val="24"/>
                    </w:rPr>
                  </w:pPr>
                  <w:r>
                    <w:rPr>
                      <w:i/>
                      <w:sz w:val="24"/>
                    </w:rPr>
                    <w:t>“GTM ka funksionuar për menaxhimin e çdo rasti. Janë</w:t>
                  </w:r>
                  <w:r>
                    <w:rPr>
                      <w:i/>
                      <w:spacing w:val="40"/>
                      <w:sz w:val="24"/>
                    </w:rPr>
                    <w:t xml:space="preserve"> </w:t>
                  </w:r>
                  <w:r>
                    <w:rPr>
                      <w:i/>
                      <w:sz w:val="24"/>
                    </w:rPr>
                    <w:t>trajtuar: mundësi punësimi,strehimi, akomodimi i fëmijëve në çerdhe/kopsht/shkolle. Aktorët aktive:Psikologe klinikë, punonjës organizate</w:t>
                  </w:r>
                  <w:r>
                    <w:rPr>
                      <w:i/>
                      <w:sz w:val="24"/>
                    </w:rPr>
                    <w:t xml:space="preserve">, punonjës te policisë, mësues”. </w:t>
                  </w:r>
                  <w:r>
                    <w:rPr>
                      <w:b/>
                      <w:i/>
                      <w:sz w:val="24"/>
                    </w:rPr>
                    <w:t>Njësia administrative nr 7 Tiranë</w:t>
                  </w:r>
                </w:p>
                <w:p w:rsidR="00647CFE" w:rsidRDefault="00647CFE">
                  <w:pPr>
                    <w:pStyle w:val="BodyText"/>
                    <w:spacing w:before="1"/>
                    <w:rPr>
                      <w:b/>
                      <w:i/>
                      <w:sz w:val="27"/>
                    </w:rPr>
                  </w:pPr>
                </w:p>
                <w:p w:rsidR="00647CFE" w:rsidRDefault="00E07175">
                  <w:pPr>
                    <w:ind w:left="100"/>
                    <w:jc w:val="both"/>
                    <w:rPr>
                      <w:i/>
                      <w:sz w:val="24"/>
                    </w:rPr>
                  </w:pPr>
                  <w:r>
                    <w:rPr>
                      <w:i/>
                      <w:sz w:val="24"/>
                    </w:rPr>
                    <w:t>“Grupi</w:t>
                  </w:r>
                  <w:r>
                    <w:rPr>
                      <w:i/>
                      <w:spacing w:val="24"/>
                      <w:sz w:val="24"/>
                    </w:rPr>
                    <w:t xml:space="preserve"> </w:t>
                  </w:r>
                  <w:r>
                    <w:rPr>
                      <w:i/>
                      <w:sz w:val="24"/>
                    </w:rPr>
                    <w:t>në</w:t>
                  </w:r>
                  <w:r>
                    <w:rPr>
                      <w:i/>
                      <w:spacing w:val="23"/>
                      <w:sz w:val="24"/>
                    </w:rPr>
                    <w:t xml:space="preserve"> </w:t>
                  </w:r>
                  <w:r>
                    <w:rPr>
                      <w:i/>
                      <w:sz w:val="24"/>
                    </w:rPr>
                    <w:t>përgjithësi</w:t>
                  </w:r>
                  <w:r>
                    <w:rPr>
                      <w:i/>
                      <w:spacing w:val="25"/>
                      <w:sz w:val="24"/>
                    </w:rPr>
                    <w:t xml:space="preserve"> </w:t>
                  </w:r>
                  <w:r>
                    <w:rPr>
                      <w:i/>
                      <w:sz w:val="24"/>
                    </w:rPr>
                    <w:t>ka</w:t>
                  </w:r>
                  <w:r>
                    <w:rPr>
                      <w:i/>
                      <w:spacing w:val="26"/>
                      <w:sz w:val="24"/>
                    </w:rPr>
                    <w:t xml:space="preserve"> </w:t>
                  </w:r>
                  <w:r>
                    <w:rPr>
                      <w:i/>
                      <w:sz w:val="24"/>
                    </w:rPr>
                    <w:t>qenë</w:t>
                  </w:r>
                  <w:r>
                    <w:rPr>
                      <w:i/>
                      <w:spacing w:val="24"/>
                      <w:sz w:val="24"/>
                    </w:rPr>
                    <w:t xml:space="preserve"> </w:t>
                  </w:r>
                  <w:r>
                    <w:rPr>
                      <w:i/>
                      <w:sz w:val="24"/>
                    </w:rPr>
                    <w:t>bashkëpunues</w:t>
                  </w:r>
                  <w:r>
                    <w:rPr>
                      <w:i/>
                      <w:spacing w:val="24"/>
                      <w:sz w:val="24"/>
                    </w:rPr>
                    <w:t xml:space="preserve"> </w:t>
                  </w:r>
                  <w:r>
                    <w:rPr>
                      <w:i/>
                      <w:sz w:val="24"/>
                    </w:rPr>
                    <w:t>si</w:t>
                  </w:r>
                  <w:r>
                    <w:rPr>
                      <w:i/>
                      <w:spacing w:val="25"/>
                      <w:sz w:val="24"/>
                    </w:rPr>
                    <w:t xml:space="preserve"> </w:t>
                  </w:r>
                  <w:r>
                    <w:rPr>
                      <w:i/>
                      <w:sz w:val="24"/>
                    </w:rPr>
                    <w:t>për</w:t>
                  </w:r>
                  <w:r>
                    <w:rPr>
                      <w:i/>
                      <w:spacing w:val="24"/>
                      <w:sz w:val="24"/>
                    </w:rPr>
                    <w:t xml:space="preserve"> </w:t>
                  </w:r>
                  <w:r>
                    <w:rPr>
                      <w:i/>
                      <w:sz w:val="24"/>
                    </w:rPr>
                    <w:t>marrjen</w:t>
                  </w:r>
                  <w:r>
                    <w:rPr>
                      <w:i/>
                      <w:spacing w:val="23"/>
                      <w:sz w:val="24"/>
                    </w:rPr>
                    <w:t xml:space="preserve"> </w:t>
                  </w:r>
                  <w:r>
                    <w:rPr>
                      <w:i/>
                      <w:sz w:val="24"/>
                    </w:rPr>
                    <w:t>pjesë</w:t>
                  </w:r>
                  <w:r>
                    <w:rPr>
                      <w:i/>
                      <w:spacing w:val="26"/>
                      <w:sz w:val="24"/>
                    </w:rPr>
                    <w:t xml:space="preserve"> </w:t>
                  </w:r>
                  <w:r>
                    <w:rPr>
                      <w:i/>
                      <w:sz w:val="24"/>
                    </w:rPr>
                    <w:t>në</w:t>
                  </w:r>
                  <w:r>
                    <w:rPr>
                      <w:i/>
                      <w:spacing w:val="23"/>
                      <w:sz w:val="24"/>
                    </w:rPr>
                    <w:t xml:space="preserve"> </w:t>
                  </w:r>
                  <w:r>
                    <w:rPr>
                      <w:i/>
                      <w:sz w:val="24"/>
                    </w:rPr>
                    <w:t>takimet</w:t>
                  </w:r>
                  <w:r>
                    <w:rPr>
                      <w:i/>
                      <w:spacing w:val="25"/>
                      <w:sz w:val="24"/>
                    </w:rPr>
                    <w:t xml:space="preserve"> </w:t>
                  </w:r>
                  <w:r>
                    <w:rPr>
                      <w:i/>
                      <w:sz w:val="24"/>
                    </w:rPr>
                    <w:t>për</w:t>
                  </w:r>
                  <w:r>
                    <w:rPr>
                      <w:i/>
                      <w:spacing w:val="24"/>
                      <w:sz w:val="24"/>
                    </w:rPr>
                    <w:t xml:space="preserve"> </w:t>
                  </w:r>
                  <w:r>
                    <w:rPr>
                      <w:i/>
                      <w:sz w:val="24"/>
                    </w:rPr>
                    <w:t>ndërtimin</w:t>
                  </w:r>
                  <w:r>
                    <w:rPr>
                      <w:i/>
                      <w:spacing w:val="25"/>
                      <w:sz w:val="24"/>
                    </w:rPr>
                    <w:t xml:space="preserve"> </w:t>
                  </w:r>
                  <w:r>
                    <w:rPr>
                      <w:i/>
                      <w:spacing w:val="-10"/>
                      <w:sz w:val="24"/>
                    </w:rPr>
                    <w:t>e</w:t>
                  </w:r>
                </w:p>
              </w:txbxContent>
            </v:textbox>
            <w10:wrap type="topAndBottom" anchorx="page"/>
          </v:shape>
        </w:pict>
      </w:r>
    </w:p>
    <w:p w:rsidR="00647CFE" w:rsidRDefault="00647CFE">
      <w:pPr>
        <w:rPr>
          <w:sz w:val="15"/>
        </w:rPr>
        <w:sectPr w:rsidR="00647CFE">
          <w:pgSz w:w="12240" w:h="15840"/>
          <w:pgMar w:top="1000" w:right="220" w:bottom="1280" w:left="1120" w:header="0" w:footer="1004" w:gutter="0"/>
          <w:cols w:space="720"/>
        </w:sectPr>
      </w:pPr>
    </w:p>
    <w:p w:rsidR="00647CFE" w:rsidRDefault="00E07175">
      <w:pPr>
        <w:pStyle w:val="BodyText"/>
        <w:ind w:left="219"/>
        <w:rPr>
          <w:sz w:val="20"/>
        </w:rPr>
      </w:pPr>
      <w:r>
        <w:rPr>
          <w:sz w:val="20"/>
        </w:rPr>
      </w:r>
      <w:r>
        <w:rPr>
          <w:sz w:val="20"/>
        </w:rPr>
        <w:pict>
          <v:shape id="docshape325" o:spid="_x0000_s1032" type="#_x0000_t202" style="width:473pt;height:143.3pt;mso-left-percent:-10001;mso-top-percent:-10001;mso-position-horizontal:absolute;mso-position-horizontal-relative:char;mso-position-vertical:absolute;mso-position-vertical-relative:line;mso-left-percent:-10001;mso-top-percent:-10001" filled="f" strokeweight=".48pt">
            <v:textbox inset="0,0,0,0">
              <w:txbxContent>
                <w:p w:rsidR="00647CFE" w:rsidRDefault="00E07175">
                  <w:pPr>
                    <w:spacing w:line="270" w:lineRule="exact"/>
                    <w:ind w:left="100"/>
                    <w:jc w:val="both"/>
                    <w:rPr>
                      <w:b/>
                      <w:i/>
                      <w:sz w:val="24"/>
                    </w:rPr>
                  </w:pPr>
                  <w:r>
                    <w:rPr>
                      <w:i/>
                      <w:sz w:val="24"/>
                    </w:rPr>
                    <w:t>planeve</w:t>
                  </w:r>
                  <w:r>
                    <w:rPr>
                      <w:i/>
                      <w:spacing w:val="-2"/>
                      <w:sz w:val="24"/>
                    </w:rPr>
                    <w:t xml:space="preserve"> </w:t>
                  </w:r>
                  <w:r>
                    <w:rPr>
                      <w:i/>
                      <w:sz w:val="24"/>
                    </w:rPr>
                    <w:t>ashtu edhe</w:t>
                  </w:r>
                  <w:r>
                    <w:rPr>
                      <w:i/>
                      <w:spacing w:val="-1"/>
                      <w:sz w:val="24"/>
                    </w:rPr>
                    <w:t xml:space="preserve"> </w:t>
                  </w:r>
                  <w:r>
                    <w:rPr>
                      <w:i/>
                      <w:sz w:val="24"/>
                    </w:rPr>
                    <w:t>në</w:t>
                  </w:r>
                  <w:r>
                    <w:rPr>
                      <w:i/>
                      <w:spacing w:val="-1"/>
                      <w:sz w:val="24"/>
                    </w:rPr>
                    <w:t xml:space="preserve"> </w:t>
                  </w:r>
                  <w:r>
                    <w:rPr>
                      <w:i/>
                      <w:sz w:val="24"/>
                    </w:rPr>
                    <w:t>zbatimin e</w:t>
                  </w:r>
                  <w:r>
                    <w:rPr>
                      <w:i/>
                      <w:spacing w:val="-1"/>
                      <w:sz w:val="24"/>
                    </w:rPr>
                    <w:t xml:space="preserve"> </w:t>
                  </w:r>
                  <w:r>
                    <w:rPr>
                      <w:i/>
                      <w:sz w:val="24"/>
                    </w:rPr>
                    <w:t>planeve</w:t>
                  </w:r>
                  <w:r>
                    <w:rPr>
                      <w:i/>
                      <w:spacing w:val="-1"/>
                      <w:sz w:val="24"/>
                    </w:rPr>
                    <w:t xml:space="preserve"> </w:t>
                  </w:r>
                  <w:r>
                    <w:rPr>
                      <w:i/>
                      <w:sz w:val="24"/>
                    </w:rPr>
                    <w:t>dhe</w:t>
                  </w:r>
                  <w:r>
                    <w:rPr>
                      <w:i/>
                      <w:spacing w:val="-2"/>
                      <w:sz w:val="24"/>
                    </w:rPr>
                    <w:t xml:space="preserve"> </w:t>
                  </w:r>
                  <w:r>
                    <w:rPr>
                      <w:i/>
                      <w:sz w:val="24"/>
                    </w:rPr>
                    <w:t>detyrave</w:t>
                  </w:r>
                  <w:r>
                    <w:rPr>
                      <w:i/>
                      <w:spacing w:val="-2"/>
                      <w:sz w:val="24"/>
                    </w:rPr>
                    <w:t xml:space="preserve"> </w:t>
                  </w:r>
                  <w:r>
                    <w:rPr>
                      <w:i/>
                      <w:sz w:val="24"/>
                    </w:rPr>
                    <w:t>të lëna gjatë</w:t>
                  </w:r>
                  <w:r>
                    <w:rPr>
                      <w:i/>
                      <w:spacing w:val="-1"/>
                      <w:sz w:val="24"/>
                    </w:rPr>
                    <w:t xml:space="preserve"> </w:t>
                  </w:r>
                  <w:r>
                    <w:rPr>
                      <w:i/>
                      <w:sz w:val="24"/>
                    </w:rPr>
                    <w:t>takimeve</w:t>
                  </w:r>
                  <w:r>
                    <w:rPr>
                      <w:sz w:val="24"/>
                    </w:rPr>
                    <w:t>.”</w:t>
                  </w:r>
                  <w:r>
                    <w:rPr>
                      <w:spacing w:val="-1"/>
                      <w:sz w:val="24"/>
                    </w:rPr>
                    <w:t xml:space="preserve"> </w:t>
                  </w:r>
                  <w:r>
                    <w:rPr>
                      <w:b/>
                      <w:i/>
                      <w:spacing w:val="-2"/>
                      <w:sz w:val="24"/>
                    </w:rPr>
                    <w:t>Petrele</w:t>
                  </w:r>
                </w:p>
                <w:p w:rsidR="00647CFE" w:rsidRDefault="00647CFE">
                  <w:pPr>
                    <w:pStyle w:val="BodyText"/>
                    <w:spacing w:before="3"/>
                    <w:rPr>
                      <w:b/>
                      <w:i/>
                      <w:sz w:val="31"/>
                    </w:rPr>
                  </w:pPr>
                </w:p>
                <w:p w:rsidR="00647CFE" w:rsidRDefault="00E07175">
                  <w:pPr>
                    <w:spacing w:before="1" w:line="276" w:lineRule="auto"/>
                    <w:ind w:left="100" w:right="107"/>
                    <w:jc w:val="both"/>
                    <w:rPr>
                      <w:i/>
                      <w:sz w:val="24"/>
                    </w:rPr>
                  </w:pPr>
                  <w:r>
                    <w:rPr>
                      <w:i/>
                      <w:sz w:val="24"/>
                    </w:rPr>
                    <w:t>Takime e GTM janë realizuar në ambientet e baskisë në prani te përfaqësuesve te Policisë</w:t>
                  </w:r>
                  <w:r>
                    <w:rPr>
                      <w:i/>
                      <w:sz w:val="24"/>
                    </w:rPr>
                    <w:t xml:space="preserve"> Rrethit Mat, mjekes së lagjes, NJMF. Rasti që u diskutua ishte për mbështeten e një familjeje</w:t>
                  </w:r>
                  <w:r>
                    <w:rPr>
                      <w:i/>
                      <w:spacing w:val="40"/>
                      <w:sz w:val="24"/>
                    </w:rPr>
                    <w:t xml:space="preserve"> </w:t>
                  </w:r>
                  <w:r>
                    <w:rPr>
                      <w:i/>
                      <w:sz w:val="24"/>
                    </w:rPr>
                    <w:t>me disa fëmijë në kushte ekstreme varfërie. Shërbimet që u ofruan për rastin janë:</w:t>
                  </w:r>
                  <w:r>
                    <w:rPr>
                      <w:i/>
                      <w:spacing w:val="40"/>
                      <w:sz w:val="24"/>
                    </w:rPr>
                    <w:t xml:space="preserve"> </w:t>
                  </w:r>
                  <w:r>
                    <w:rPr>
                      <w:i/>
                      <w:sz w:val="24"/>
                    </w:rPr>
                    <w:t>regjistrim për përfitim të ndihmës ekonomike. Familjes iu</w:t>
                  </w:r>
                </w:p>
                <w:p w:rsidR="00647CFE" w:rsidRDefault="00E07175">
                  <w:pPr>
                    <w:ind w:left="100"/>
                    <w:jc w:val="both"/>
                    <w:rPr>
                      <w:b/>
                      <w:i/>
                      <w:sz w:val="24"/>
                    </w:rPr>
                  </w:pPr>
                  <w:r>
                    <w:rPr>
                      <w:i/>
                      <w:sz w:val="24"/>
                    </w:rPr>
                    <w:t>lidh</w:t>
                  </w:r>
                  <w:r>
                    <w:rPr>
                      <w:i/>
                      <w:spacing w:val="-1"/>
                      <w:sz w:val="24"/>
                    </w:rPr>
                    <w:t xml:space="preserve"> </w:t>
                  </w:r>
                  <w:r>
                    <w:rPr>
                      <w:i/>
                      <w:sz w:val="24"/>
                    </w:rPr>
                    <w:t>kontratë e</w:t>
                  </w:r>
                  <w:r>
                    <w:rPr>
                      <w:i/>
                      <w:spacing w:val="-2"/>
                      <w:sz w:val="24"/>
                    </w:rPr>
                    <w:t xml:space="preserve"> </w:t>
                  </w:r>
                  <w:r>
                    <w:rPr>
                      <w:i/>
                      <w:sz w:val="24"/>
                    </w:rPr>
                    <w:t>qiraje</w:t>
                  </w:r>
                  <w:r>
                    <w:rPr>
                      <w:i/>
                      <w:spacing w:val="-1"/>
                      <w:sz w:val="24"/>
                    </w:rPr>
                    <w:t xml:space="preserve"> </w:t>
                  </w:r>
                  <w:r>
                    <w:rPr>
                      <w:i/>
                      <w:sz w:val="24"/>
                    </w:rPr>
                    <w:t>tek noteri. Vajza ndjek</w:t>
                  </w:r>
                  <w:r>
                    <w:rPr>
                      <w:i/>
                      <w:spacing w:val="-2"/>
                      <w:sz w:val="24"/>
                    </w:rPr>
                    <w:t xml:space="preserve"> </w:t>
                  </w:r>
                  <w:r>
                    <w:rPr>
                      <w:i/>
                      <w:sz w:val="24"/>
                    </w:rPr>
                    <w:t>shkollën 9vjecare, djali ndjek</w:t>
                  </w:r>
                  <w:r>
                    <w:rPr>
                      <w:i/>
                      <w:spacing w:val="-2"/>
                      <w:sz w:val="24"/>
                    </w:rPr>
                    <w:t xml:space="preserve"> </w:t>
                  </w:r>
                  <w:r>
                    <w:rPr>
                      <w:i/>
                      <w:sz w:val="24"/>
                    </w:rPr>
                    <w:t>parashkollorin</w:t>
                  </w:r>
                  <w:r>
                    <w:rPr>
                      <w:sz w:val="24"/>
                    </w:rPr>
                    <w:t xml:space="preserve">. </w:t>
                  </w:r>
                  <w:r>
                    <w:rPr>
                      <w:b/>
                      <w:i/>
                      <w:spacing w:val="-5"/>
                      <w:sz w:val="24"/>
                    </w:rPr>
                    <w:t>Mat</w:t>
                  </w:r>
                </w:p>
              </w:txbxContent>
            </v:textbox>
            <w10:anchorlock/>
          </v:shape>
        </w:pict>
      </w:r>
    </w:p>
    <w:p w:rsidR="00647CFE" w:rsidRDefault="00647CFE">
      <w:pPr>
        <w:pStyle w:val="BodyText"/>
        <w:rPr>
          <w:sz w:val="20"/>
        </w:rPr>
      </w:pPr>
    </w:p>
    <w:p w:rsidR="00647CFE" w:rsidRDefault="00647CFE">
      <w:pPr>
        <w:pStyle w:val="BodyText"/>
        <w:spacing w:before="11"/>
        <w:rPr>
          <w:sz w:val="21"/>
        </w:rPr>
      </w:pPr>
    </w:p>
    <w:p w:rsidR="00647CFE" w:rsidRDefault="00E07175">
      <w:pPr>
        <w:pStyle w:val="BodyText"/>
        <w:spacing w:line="276" w:lineRule="auto"/>
        <w:ind w:left="231" w:right="1048"/>
      </w:pPr>
      <w:r>
        <w:t>Por</w:t>
      </w:r>
      <w:r>
        <w:rPr>
          <w:spacing w:val="17"/>
        </w:rPr>
        <w:t xml:space="preserve"> </w:t>
      </w:r>
      <w:r>
        <w:t>ka</w:t>
      </w:r>
      <w:r>
        <w:rPr>
          <w:spacing w:val="17"/>
        </w:rPr>
        <w:t xml:space="preserve"> </w:t>
      </w:r>
      <w:r>
        <w:t>dhe</w:t>
      </w:r>
      <w:r>
        <w:rPr>
          <w:spacing w:val="17"/>
        </w:rPr>
        <w:t xml:space="preserve"> </w:t>
      </w:r>
      <w:r>
        <w:t>NJMF</w:t>
      </w:r>
      <w:r>
        <w:rPr>
          <w:spacing w:val="18"/>
        </w:rPr>
        <w:t xml:space="preserve"> </w:t>
      </w:r>
      <w:r>
        <w:t>të</w:t>
      </w:r>
      <w:r>
        <w:rPr>
          <w:spacing w:val="18"/>
        </w:rPr>
        <w:t xml:space="preserve"> </w:t>
      </w:r>
      <w:r>
        <w:t>cilat</w:t>
      </w:r>
      <w:r>
        <w:rPr>
          <w:spacing w:val="19"/>
        </w:rPr>
        <w:t xml:space="preserve"> </w:t>
      </w:r>
      <w:r>
        <w:t>raportojn</w:t>
      </w:r>
      <w:r>
        <w:t>ë</w:t>
      </w:r>
      <w:r>
        <w:rPr>
          <w:spacing w:val="18"/>
        </w:rPr>
        <w:t xml:space="preserve"> </w:t>
      </w:r>
      <w:r>
        <w:t>që</w:t>
      </w:r>
      <w:r>
        <w:rPr>
          <w:spacing w:val="18"/>
        </w:rPr>
        <w:t xml:space="preserve"> </w:t>
      </w:r>
      <w:r>
        <w:t>nuk</w:t>
      </w:r>
      <w:r>
        <w:rPr>
          <w:spacing w:val="19"/>
        </w:rPr>
        <w:t xml:space="preserve"> </w:t>
      </w:r>
      <w:r>
        <w:t>kanë</w:t>
      </w:r>
      <w:r>
        <w:rPr>
          <w:spacing w:val="20"/>
        </w:rPr>
        <w:t xml:space="preserve"> </w:t>
      </w:r>
      <w:r>
        <w:t>pasur</w:t>
      </w:r>
      <w:r>
        <w:rPr>
          <w:spacing w:val="18"/>
        </w:rPr>
        <w:t xml:space="preserve"> </w:t>
      </w:r>
      <w:r>
        <w:t>nevojë</w:t>
      </w:r>
      <w:r>
        <w:rPr>
          <w:spacing w:val="18"/>
        </w:rPr>
        <w:t xml:space="preserve"> </w:t>
      </w:r>
      <w:r>
        <w:t>të</w:t>
      </w:r>
      <w:r>
        <w:rPr>
          <w:spacing w:val="18"/>
        </w:rPr>
        <w:t xml:space="preserve"> </w:t>
      </w:r>
      <w:r>
        <w:t>mbledhin</w:t>
      </w:r>
      <w:r>
        <w:rPr>
          <w:spacing w:val="19"/>
        </w:rPr>
        <w:t xml:space="preserve"> </w:t>
      </w:r>
      <w:r>
        <w:t>GTM,</w:t>
      </w:r>
      <w:r>
        <w:rPr>
          <w:spacing w:val="18"/>
        </w:rPr>
        <w:t xml:space="preserve"> </w:t>
      </w:r>
      <w:r>
        <w:t>pasi</w:t>
      </w:r>
      <w:r>
        <w:rPr>
          <w:spacing w:val="20"/>
        </w:rPr>
        <w:t xml:space="preserve"> </w:t>
      </w:r>
      <w:r>
        <w:t>nuk</w:t>
      </w:r>
      <w:r>
        <w:rPr>
          <w:spacing w:val="19"/>
        </w:rPr>
        <w:t xml:space="preserve"> </w:t>
      </w:r>
      <w:r>
        <w:t>kanë identifikuar</w:t>
      </w:r>
      <w:r>
        <w:rPr>
          <w:spacing w:val="40"/>
        </w:rPr>
        <w:t xml:space="preserve"> </w:t>
      </w:r>
      <w:r>
        <w:t>raste të fëmijëve në</w:t>
      </w:r>
      <w:r>
        <w:rPr>
          <w:spacing w:val="40"/>
        </w:rPr>
        <w:t xml:space="preserve"> </w:t>
      </w:r>
      <w:r>
        <w:t>nevojë.</w:t>
      </w:r>
    </w:p>
    <w:p w:rsidR="00647CFE" w:rsidRDefault="00E07175">
      <w:pPr>
        <w:pStyle w:val="BodyText"/>
        <w:spacing w:before="10"/>
        <w:rPr>
          <w:sz w:val="15"/>
        </w:rPr>
      </w:pPr>
      <w:r>
        <w:pict>
          <v:shape id="docshape326" o:spid="_x0000_s1031" type="#_x0000_t202" style="position:absolute;margin-left:62.15pt;margin-top:10.6pt;width:478.9pt;height:58.1pt;z-index:-15702016;mso-wrap-distance-left:0;mso-wrap-distance-right:0;mso-position-horizontal-relative:page" filled="f" strokeweight=".16936mm">
            <v:textbox inset="0,0,0,0">
              <w:txbxContent>
                <w:p w:rsidR="00647CFE" w:rsidRDefault="00E07175">
                  <w:pPr>
                    <w:spacing w:line="276" w:lineRule="auto"/>
                    <w:ind w:left="103" w:right="108"/>
                    <w:jc w:val="both"/>
                    <w:rPr>
                      <w:b/>
                      <w:i/>
                      <w:sz w:val="24"/>
                    </w:rPr>
                  </w:pPr>
                  <w:r>
                    <w:rPr>
                      <w:i/>
                      <w:sz w:val="24"/>
                    </w:rPr>
                    <w:t xml:space="preserve">“Ende </w:t>
                  </w:r>
                  <w:r>
                    <w:rPr>
                      <w:i/>
                      <w:sz w:val="24"/>
                    </w:rPr>
                    <w:t>nuk është organizuar një grup multidisiplinar për arsye se niveli I rrezikut të rasteve të identifikuara</w:t>
                  </w:r>
                  <w:r>
                    <w:rPr>
                      <w:i/>
                      <w:spacing w:val="40"/>
                      <w:sz w:val="24"/>
                    </w:rPr>
                    <w:t xml:space="preserve"> </w:t>
                  </w:r>
                  <w:r>
                    <w:rPr>
                      <w:i/>
                      <w:sz w:val="24"/>
                    </w:rPr>
                    <w:t xml:space="preserve">nuk është i lartë, rastet që janë trajtuar janë me probleme ekonomike, por pa shfaqur problematika që lidhen me fëmijët” </w:t>
                  </w:r>
                  <w:r>
                    <w:rPr>
                      <w:b/>
                      <w:i/>
                      <w:sz w:val="24"/>
                    </w:rPr>
                    <w:t>Shëngjergj</w:t>
                  </w:r>
                </w:p>
              </w:txbxContent>
            </v:textbox>
            <w10:wrap type="topAndBottom" anchorx="page"/>
          </v:shape>
        </w:pict>
      </w:r>
    </w:p>
    <w:p w:rsidR="00647CFE" w:rsidRDefault="00647CFE">
      <w:pPr>
        <w:pStyle w:val="BodyText"/>
        <w:rPr>
          <w:sz w:val="20"/>
        </w:rPr>
      </w:pPr>
    </w:p>
    <w:p w:rsidR="00647CFE" w:rsidRDefault="00647CFE">
      <w:pPr>
        <w:pStyle w:val="BodyText"/>
        <w:spacing w:before="2"/>
        <w:rPr>
          <w:sz w:val="17"/>
        </w:rPr>
      </w:pPr>
    </w:p>
    <w:p w:rsidR="00647CFE" w:rsidRDefault="00E07175">
      <w:pPr>
        <w:pStyle w:val="BodyText"/>
        <w:spacing w:before="90" w:line="276" w:lineRule="auto"/>
        <w:ind w:left="231" w:right="1130"/>
        <w:jc w:val="both"/>
      </w:pPr>
      <w:r>
        <w:t>NJMF- të r</w:t>
      </w:r>
      <w:r>
        <w:t>aportojnë që grupet teknike multidisiplinare mblidhen për menaxhimin e rasteve emergjente dhe atyre në</w:t>
      </w:r>
      <w:r>
        <w:rPr>
          <w:spacing w:val="40"/>
        </w:rPr>
        <w:t xml:space="preserve"> </w:t>
      </w:r>
      <w:r>
        <w:t>rrezik të mesëm dhe të lartë. Në disa bashki realizohen takime periodike për trajtimin e të gjitha rasteve</w:t>
      </w:r>
      <w:r>
        <w:rPr>
          <w:spacing w:val="40"/>
        </w:rPr>
        <w:t xml:space="preserve"> </w:t>
      </w:r>
      <w:r>
        <w:t>si dhe prezantimin</w:t>
      </w:r>
      <w:r>
        <w:rPr>
          <w:spacing w:val="40"/>
        </w:rPr>
        <w:t xml:space="preserve"> </w:t>
      </w:r>
      <w:r>
        <w:t>e rasteve të reja për menax</w:t>
      </w:r>
      <w:r>
        <w:t>him.</w:t>
      </w:r>
    </w:p>
    <w:p w:rsidR="00647CFE" w:rsidRDefault="00E07175">
      <w:pPr>
        <w:pStyle w:val="BodyText"/>
        <w:spacing w:before="200" w:line="276" w:lineRule="auto"/>
        <w:ind w:left="231" w:right="1128"/>
        <w:jc w:val="both"/>
      </w:pPr>
      <w:r>
        <w:t>Për rastet në rrezik të ulët NJMF-të siç janë NJMF-të</w:t>
      </w:r>
      <w:r>
        <w:rPr>
          <w:spacing w:val="40"/>
        </w:rPr>
        <w:t xml:space="preserve"> </w:t>
      </w:r>
      <w:r>
        <w:t>e bashkive Fier, Durrës, Elbasan raportohet që realizohen</w:t>
      </w:r>
      <w:r>
        <w:rPr>
          <w:spacing w:val="40"/>
        </w:rPr>
        <w:t xml:space="preserve"> </w:t>
      </w:r>
      <w:r>
        <w:t xml:space="preserve">takime me aktorët e nevojshëm për zgjidhjen e rastit, për të menaxhuar dhe ngarkesën e madhe të rasteve që kanë NJMF-të. Disa nga rastet e </w:t>
      </w:r>
      <w:r>
        <w:t>dhunës në familje ose rastet e lidhura me varfërinë janë zgjidhur nga NJMF-të nëpërmjet takimeve me policinë dhe psikologët shkollorë ose me shërbimin social</w:t>
      </w:r>
      <w:r>
        <w:rPr>
          <w:spacing w:val="40"/>
        </w:rPr>
        <w:t xml:space="preserve"> </w:t>
      </w:r>
      <w:r>
        <w:t>rajonal.</w:t>
      </w:r>
    </w:p>
    <w:p w:rsidR="00647CFE" w:rsidRDefault="00E07175">
      <w:pPr>
        <w:pStyle w:val="BodyText"/>
        <w:spacing w:before="199" w:line="276" w:lineRule="auto"/>
        <w:ind w:left="231" w:right="1126"/>
        <w:jc w:val="both"/>
      </w:pPr>
      <w:r>
        <w:t>Përfshirja e prindërve në GTM për menaxhimin</w:t>
      </w:r>
      <w:r>
        <w:rPr>
          <w:spacing w:val="40"/>
        </w:rPr>
        <w:t xml:space="preserve"> </w:t>
      </w:r>
      <w:r>
        <w:t>e rasteve është</w:t>
      </w:r>
      <w:r>
        <w:rPr>
          <w:spacing w:val="40"/>
        </w:rPr>
        <w:t xml:space="preserve"> </w:t>
      </w:r>
      <w:r>
        <w:t>një proces i rëndësishëm për</w:t>
      </w:r>
      <w:r>
        <w:t xml:space="preserve"> zbatimin e planit të mbrojtjes për fëmijët, konsultimin për marrjen e vendimeve për fëmijët. Jo në të gjithë rastet, prindërit tregohen bashkëpunues. Edhe pse mendohet mund të jene prindër me probleme</w:t>
      </w:r>
      <w:r>
        <w:rPr>
          <w:spacing w:val="80"/>
        </w:rPr>
        <w:t xml:space="preserve"> </w:t>
      </w:r>
      <w:r>
        <w:t>në çift , të divorcuar ose proces divorci, neglizhues,</w:t>
      </w:r>
      <w:r>
        <w:t xml:space="preserve"> apo të dhunshëm, përfshirja e tyre në këtë proces është në interes të fëmijës dhe të prindit gjithashtu, i cili arrin të njohë më qartë përgjegjësitë prindërore.</w:t>
      </w:r>
    </w:p>
    <w:p w:rsidR="00647CFE" w:rsidRDefault="00E07175">
      <w:pPr>
        <w:pStyle w:val="BodyText"/>
        <w:spacing w:before="9"/>
        <w:rPr>
          <w:sz w:val="15"/>
        </w:rPr>
      </w:pPr>
      <w:r>
        <w:pict>
          <v:shape id="docshape327" o:spid="_x0000_s1030" type="#_x0000_t202" style="position:absolute;margin-left:62.15pt;margin-top:10.55pt;width:478.9pt;height:42.3pt;z-index:-15701504;mso-wrap-distance-left:0;mso-wrap-distance-right:0;mso-position-horizontal-relative:page" filled="f" strokeweight=".16936mm">
            <v:textbox inset="0,0,0,0">
              <w:txbxContent>
                <w:p w:rsidR="00647CFE" w:rsidRDefault="00E07175">
                  <w:pPr>
                    <w:tabs>
                      <w:tab w:val="left" w:pos="6698"/>
                    </w:tabs>
                    <w:spacing w:line="278" w:lineRule="auto"/>
                    <w:ind w:left="103" w:right="103"/>
                    <w:rPr>
                      <w:b/>
                      <w:sz w:val="24"/>
                    </w:rPr>
                  </w:pPr>
                  <w:r>
                    <w:rPr>
                      <w:i/>
                      <w:sz w:val="24"/>
                    </w:rPr>
                    <w:t>“Janë</w:t>
                  </w:r>
                  <w:r>
                    <w:rPr>
                      <w:i/>
                      <w:spacing w:val="80"/>
                      <w:sz w:val="24"/>
                    </w:rPr>
                    <w:t xml:space="preserve"> </w:t>
                  </w:r>
                  <w:r>
                    <w:rPr>
                      <w:i/>
                      <w:sz w:val="24"/>
                    </w:rPr>
                    <w:t>hasur</w:t>
                  </w:r>
                  <w:r>
                    <w:rPr>
                      <w:i/>
                      <w:spacing w:val="80"/>
                      <w:sz w:val="24"/>
                    </w:rPr>
                    <w:t xml:space="preserve"> </w:t>
                  </w:r>
                  <w:r>
                    <w:rPr>
                      <w:i/>
                      <w:sz w:val="24"/>
                    </w:rPr>
                    <w:t>problematika</w:t>
                  </w:r>
                  <w:r>
                    <w:rPr>
                      <w:i/>
                      <w:spacing w:val="80"/>
                      <w:sz w:val="24"/>
                    </w:rPr>
                    <w:t xml:space="preserve"> </w:t>
                  </w:r>
                  <w:r>
                    <w:rPr>
                      <w:i/>
                      <w:sz w:val="24"/>
                    </w:rPr>
                    <w:t>gjatë</w:t>
                  </w:r>
                  <w:r>
                    <w:rPr>
                      <w:i/>
                      <w:spacing w:val="80"/>
                      <w:sz w:val="24"/>
                    </w:rPr>
                    <w:t xml:space="preserve"> </w:t>
                  </w:r>
                  <w:r>
                    <w:rPr>
                      <w:i/>
                      <w:sz w:val="24"/>
                    </w:rPr>
                    <w:t>menaxhimit</w:t>
                  </w:r>
                  <w:r>
                    <w:rPr>
                      <w:i/>
                      <w:spacing w:val="80"/>
                      <w:sz w:val="24"/>
                    </w:rPr>
                    <w:t xml:space="preserve"> </w:t>
                  </w:r>
                  <w:r>
                    <w:rPr>
                      <w:i/>
                      <w:sz w:val="24"/>
                    </w:rPr>
                    <w:t>të</w:t>
                  </w:r>
                  <w:r>
                    <w:rPr>
                      <w:i/>
                      <w:spacing w:val="80"/>
                      <w:sz w:val="24"/>
                    </w:rPr>
                    <w:t xml:space="preserve"> </w:t>
                  </w:r>
                  <w:r>
                    <w:rPr>
                      <w:i/>
                      <w:sz w:val="24"/>
                    </w:rPr>
                    <w:t>rastit,</w:t>
                  </w:r>
                  <w:r>
                    <w:rPr>
                      <w:i/>
                      <w:spacing w:val="80"/>
                      <w:sz w:val="24"/>
                    </w:rPr>
                    <w:t xml:space="preserve"> </w:t>
                  </w:r>
                  <w:r>
                    <w:rPr>
                      <w:i/>
                      <w:sz w:val="24"/>
                    </w:rPr>
                    <w:t>pasi</w:t>
                  </w:r>
                  <w:r>
                    <w:rPr>
                      <w:i/>
                      <w:sz w:val="24"/>
                    </w:rPr>
                    <w:tab/>
                    <w:t>ka</w:t>
                  </w:r>
                  <w:r>
                    <w:rPr>
                      <w:i/>
                      <w:spacing w:val="80"/>
                      <w:sz w:val="24"/>
                    </w:rPr>
                    <w:t xml:space="preserve"> </w:t>
                  </w:r>
                  <w:r>
                    <w:rPr>
                      <w:i/>
                      <w:sz w:val="24"/>
                    </w:rPr>
                    <w:t>prindër</w:t>
                  </w:r>
                  <w:r>
                    <w:rPr>
                      <w:i/>
                      <w:spacing w:val="80"/>
                      <w:sz w:val="24"/>
                    </w:rPr>
                    <w:t xml:space="preserve"> </w:t>
                  </w:r>
                  <w:r>
                    <w:rPr>
                      <w:i/>
                      <w:sz w:val="24"/>
                    </w:rPr>
                    <w:t>që</w:t>
                  </w:r>
                  <w:r>
                    <w:rPr>
                      <w:i/>
                      <w:spacing w:val="80"/>
                      <w:sz w:val="24"/>
                    </w:rPr>
                    <w:t xml:space="preserve"> </w:t>
                  </w:r>
                  <w:r>
                    <w:rPr>
                      <w:i/>
                      <w:sz w:val="24"/>
                    </w:rPr>
                    <w:t>neglizhojnë pjesëmarrjen në takimet e GTM duke e veshtirësur zgjidhjen</w:t>
                  </w:r>
                  <w:r>
                    <w:rPr>
                      <w:i/>
                      <w:spacing w:val="40"/>
                      <w:sz w:val="24"/>
                    </w:rPr>
                    <w:t xml:space="preserve"> </w:t>
                  </w:r>
                  <w:r>
                    <w:rPr>
                      <w:i/>
                      <w:sz w:val="24"/>
                    </w:rPr>
                    <w:t xml:space="preserve">e problemit”. </w:t>
                  </w:r>
                  <w:r>
                    <w:rPr>
                      <w:b/>
                      <w:sz w:val="24"/>
                    </w:rPr>
                    <w:t>Vorë</w:t>
                  </w:r>
                </w:p>
              </w:txbxContent>
            </v:textbox>
            <w10:wrap type="topAndBottom" anchorx="page"/>
          </v:shape>
        </w:pict>
      </w:r>
    </w:p>
    <w:p w:rsidR="00647CFE" w:rsidRDefault="00647CFE">
      <w:pPr>
        <w:pStyle w:val="BodyText"/>
        <w:rPr>
          <w:sz w:val="20"/>
        </w:rPr>
      </w:pPr>
    </w:p>
    <w:p w:rsidR="00647CFE" w:rsidRDefault="00647CFE">
      <w:pPr>
        <w:pStyle w:val="BodyText"/>
        <w:spacing w:before="2"/>
        <w:rPr>
          <w:sz w:val="17"/>
        </w:rPr>
      </w:pPr>
    </w:p>
    <w:p w:rsidR="00647CFE" w:rsidRDefault="00E07175">
      <w:pPr>
        <w:pStyle w:val="BodyText"/>
        <w:spacing w:before="90" w:line="276" w:lineRule="auto"/>
        <w:ind w:left="231" w:right="1125"/>
        <w:jc w:val="both"/>
      </w:pPr>
      <w:r>
        <w:t>Rol të rëndësishëm kanë patur OJF-të si për</w:t>
      </w:r>
      <w:r>
        <w:rPr>
          <w:spacing w:val="40"/>
        </w:rPr>
        <w:t xml:space="preserve"> </w:t>
      </w:r>
      <w:r>
        <w:t>referimin e rasteve pranë NJMF-ve</w:t>
      </w:r>
      <w:r>
        <w:rPr>
          <w:spacing w:val="80"/>
          <w:w w:val="150"/>
        </w:rPr>
        <w:t xml:space="preserve"> </w:t>
      </w:r>
      <w:r>
        <w:t>por dhe</w:t>
      </w:r>
      <w:r>
        <w:t xml:space="preserve"> në ofrimin e asistencës, trajnimit të tyre për mënyrën e organizimit të GTM. OJF-të janë bërë pjesë aktive</w:t>
      </w:r>
      <w:r>
        <w:rPr>
          <w:spacing w:val="8"/>
        </w:rPr>
        <w:t xml:space="preserve"> </w:t>
      </w:r>
      <w:r>
        <w:t>e</w:t>
      </w:r>
      <w:r>
        <w:rPr>
          <w:spacing w:val="10"/>
        </w:rPr>
        <w:t xml:space="preserve"> </w:t>
      </w:r>
      <w:r>
        <w:t>grupeve</w:t>
      </w:r>
      <w:r>
        <w:rPr>
          <w:spacing w:val="8"/>
        </w:rPr>
        <w:t xml:space="preserve"> </w:t>
      </w:r>
      <w:r>
        <w:t>duke</w:t>
      </w:r>
      <w:r>
        <w:rPr>
          <w:spacing w:val="10"/>
        </w:rPr>
        <w:t xml:space="preserve"> </w:t>
      </w:r>
      <w:r>
        <w:t>asistuar</w:t>
      </w:r>
      <w:r>
        <w:rPr>
          <w:spacing w:val="7"/>
        </w:rPr>
        <w:t xml:space="preserve"> </w:t>
      </w:r>
      <w:r>
        <w:t>NJMF-të</w:t>
      </w:r>
      <w:r>
        <w:rPr>
          <w:spacing w:val="8"/>
        </w:rPr>
        <w:t xml:space="preserve"> </w:t>
      </w:r>
      <w:r>
        <w:t>e</w:t>
      </w:r>
      <w:r>
        <w:rPr>
          <w:spacing w:val="8"/>
        </w:rPr>
        <w:t xml:space="preserve"> </w:t>
      </w:r>
      <w:r>
        <w:t>reja</w:t>
      </w:r>
      <w:r>
        <w:rPr>
          <w:spacing w:val="77"/>
        </w:rPr>
        <w:t xml:space="preserve"> </w:t>
      </w:r>
      <w:r>
        <w:t>në</w:t>
      </w:r>
      <w:r>
        <w:rPr>
          <w:spacing w:val="8"/>
        </w:rPr>
        <w:t xml:space="preserve"> </w:t>
      </w:r>
      <w:r>
        <w:t>koordinimin</w:t>
      </w:r>
      <w:r>
        <w:rPr>
          <w:spacing w:val="9"/>
        </w:rPr>
        <w:t xml:space="preserve"> </w:t>
      </w:r>
      <w:r>
        <w:t>e</w:t>
      </w:r>
      <w:r>
        <w:rPr>
          <w:spacing w:val="8"/>
        </w:rPr>
        <w:t xml:space="preserve"> </w:t>
      </w:r>
      <w:r>
        <w:t>GTM,</w:t>
      </w:r>
      <w:r>
        <w:rPr>
          <w:spacing w:val="9"/>
        </w:rPr>
        <w:t xml:space="preserve"> </w:t>
      </w:r>
      <w:r>
        <w:t>në</w:t>
      </w:r>
      <w:r>
        <w:rPr>
          <w:spacing w:val="9"/>
        </w:rPr>
        <w:t xml:space="preserve"> </w:t>
      </w:r>
      <w:r>
        <w:t>sugjerimet</w:t>
      </w:r>
      <w:r>
        <w:rPr>
          <w:spacing w:val="8"/>
        </w:rPr>
        <w:t xml:space="preserve"> </w:t>
      </w:r>
      <w:r>
        <w:t>zgjidhjen</w:t>
      </w:r>
      <w:r>
        <w:rPr>
          <w:spacing w:val="12"/>
        </w:rPr>
        <w:t xml:space="preserve"> </w:t>
      </w:r>
      <w:r>
        <w:rPr>
          <w:spacing w:val="-10"/>
        </w:rPr>
        <w:t>e</w:t>
      </w:r>
    </w:p>
    <w:p w:rsidR="00647CFE" w:rsidRDefault="00647CFE">
      <w:pPr>
        <w:spacing w:line="276" w:lineRule="auto"/>
        <w:jc w:val="both"/>
        <w:sectPr w:rsidR="00647CFE">
          <w:pgSz w:w="12240" w:h="15840"/>
          <w:pgMar w:top="1080" w:right="220" w:bottom="1280" w:left="1120" w:header="0" w:footer="1004" w:gutter="0"/>
          <w:cols w:space="720"/>
        </w:sectPr>
      </w:pPr>
    </w:p>
    <w:p w:rsidR="00647CFE" w:rsidRDefault="00E07175">
      <w:pPr>
        <w:pStyle w:val="BodyText"/>
        <w:spacing w:before="74" w:line="276" w:lineRule="auto"/>
        <w:ind w:left="231" w:right="1124"/>
        <w:jc w:val="both"/>
      </w:pPr>
      <w:r>
        <w:lastRenderedPageBreak/>
        <w:t>rastit, në ndarjen me anëtarët grupeve dhe marr</w:t>
      </w:r>
      <w:r>
        <w:t>jen e përgjegjësive për detyrat në GTM. Përfaqësuesit e OJF-ve janë treguar gjithmonë të gatshëm, për të mbështetur NJMF-të gjatë vështirësive dhe sfidave që hasin për zgjidhjen e rasteve, duke i shoqëruar në vizita në familje, duke ofruar ekspertizë tekni</w:t>
      </w:r>
      <w:r>
        <w:t>ke, duke mbështetur financiarisht nevojat e rasteve. Forcimi i rolit të NJMF-ve mbetet një domosdoshmëri për kryerjen e detyrës së saj funksionale koordinuese.</w:t>
      </w:r>
    </w:p>
    <w:p w:rsidR="00647CFE" w:rsidRDefault="00E07175">
      <w:pPr>
        <w:pStyle w:val="BodyText"/>
        <w:spacing w:before="202" w:line="276" w:lineRule="auto"/>
        <w:ind w:left="231" w:right="1131"/>
        <w:jc w:val="both"/>
      </w:pPr>
      <w:r>
        <w:t>Ka dhe raste kur NJM-të raportojnë për mbledhjen e GTM pa specifikuar pjesëmarrjen e aktorëve dh</w:t>
      </w:r>
      <w:r>
        <w:t>e problematikat dhe rastet që kanë menaxhuar.</w:t>
      </w:r>
    </w:p>
    <w:p w:rsidR="00647CFE" w:rsidRDefault="00E07175">
      <w:pPr>
        <w:pStyle w:val="BodyText"/>
        <w:spacing w:before="198" w:line="278" w:lineRule="auto"/>
        <w:ind w:left="231" w:right="1132"/>
        <w:jc w:val="both"/>
      </w:pPr>
      <w:r>
        <w:t>Takimet për</w:t>
      </w:r>
      <w:r>
        <w:rPr>
          <w:spacing w:val="40"/>
        </w:rPr>
        <w:t xml:space="preserve"> </w:t>
      </w:r>
      <w:r>
        <w:t>rivlerësimin e rasteve raportohen në pak bashki. Takimet e rivlerësimit bëhen me qëllim të monitorimit të rasteve deri në fuqizimin e familjeve.</w:t>
      </w:r>
    </w:p>
    <w:p w:rsidR="00647CFE" w:rsidRDefault="00E07175">
      <w:pPr>
        <w:pStyle w:val="BodyText"/>
        <w:spacing w:before="3"/>
        <w:rPr>
          <w:sz w:val="15"/>
        </w:rPr>
      </w:pPr>
      <w:r>
        <w:pict>
          <v:shape id="docshape328" o:spid="_x0000_s1029" type="#_x0000_t202" style="position:absolute;margin-left:67.6pt;margin-top:10.25pt;width:484.05pt;height:42.3pt;z-index:-15700992;mso-wrap-distance-left:0;mso-wrap-distance-right:0;mso-position-horizontal-relative:page" filled="f" strokeweight=".16936mm">
            <v:textbox inset="0,0,0,0">
              <w:txbxContent>
                <w:p w:rsidR="00647CFE" w:rsidRDefault="00E07175">
                  <w:pPr>
                    <w:tabs>
                      <w:tab w:val="left" w:pos="1335"/>
                    </w:tabs>
                    <w:spacing w:line="278" w:lineRule="auto"/>
                    <w:ind w:left="100" w:right="109"/>
                    <w:rPr>
                      <w:b/>
                      <w:i/>
                      <w:sz w:val="24"/>
                    </w:rPr>
                  </w:pPr>
                  <w:r>
                    <w:rPr>
                      <w:i/>
                      <w:sz w:val="24"/>
                    </w:rPr>
                    <w:t>“Qëllim</w:t>
                  </w:r>
                  <w:r>
                    <w:rPr>
                      <w:i/>
                      <w:spacing w:val="40"/>
                      <w:sz w:val="24"/>
                    </w:rPr>
                    <w:t xml:space="preserve"> </w:t>
                  </w:r>
                  <w:r>
                    <w:rPr>
                      <w:i/>
                      <w:sz w:val="24"/>
                    </w:rPr>
                    <w:t>i</w:t>
                  </w:r>
                  <w:r>
                    <w:rPr>
                      <w:i/>
                      <w:sz w:val="24"/>
                    </w:rPr>
                    <w:tab/>
                    <w:t>takimeve</w:t>
                  </w:r>
                  <w:r>
                    <w:rPr>
                      <w:i/>
                      <w:spacing w:val="40"/>
                      <w:sz w:val="24"/>
                    </w:rPr>
                    <w:t xml:space="preserve"> </w:t>
                  </w:r>
                  <w:r>
                    <w:rPr>
                      <w:i/>
                      <w:sz w:val="24"/>
                    </w:rPr>
                    <w:t>në</w:t>
                  </w:r>
                  <w:r>
                    <w:rPr>
                      <w:i/>
                      <w:spacing w:val="40"/>
                      <w:sz w:val="24"/>
                    </w:rPr>
                    <w:t xml:space="preserve"> </w:t>
                  </w:r>
                  <w:r>
                    <w:rPr>
                      <w:i/>
                      <w:sz w:val="24"/>
                    </w:rPr>
                    <w:t>vazhdimësi</w:t>
                  </w:r>
                  <w:r>
                    <w:rPr>
                      <w:i/>
                      <w:spacing w:val="40"/>
                      <w:sz w:val="24"/>
                    </w:rPr>
                    <w:t xml:space="preserve"> </w:t>
                  </w:r>
                  <w:r>
                    <w:rPr>
                      <w:i/>
                      <w:sz w:val="24"/>
                    </w:rPr>
                    <w:t>është</w:t>
                  </w:r>
                  <w:r>
                    <w:rPr>
                      <w:i/>
                      <w:spacing w:val="40"/>
                      <w:sz w:val="24"/>
                    </w:rPr>
                    <w:t xml:space="preserve"> </w:t>
                  </w:r>
                  <w:r>
                    <w:rPr>
                      <w:i/>
                      <w:sz w:val="24"/>
                    </w:rPr>
                    <w:t>monitorimi</w:t>
                  </w:r>
                  <w:r>
                    <w:rPr>
                      <w:i/>
                      <w:spacing w:val="40"/>
                      <w:sz w:val="24"/>
                    </w:rPr>
                    <w:t xml:space="preserve"> </w:t>
                  </w:r>
                  <w:r>
                    <w:rPr>
                      <w:i/>
                      <w:sz w:val="24"/>
                    </w:rPr>
                    <w:t>i</w:t>
                  </w:r>
                  <w:r>
                    <w:rPr>
                      <w:i/>
                      <w:spacing w:val="40"/>
                      <w:sz w:val="24"/>
                    </w:rPr>
                    <w:t xml:space="preserve"> </w:t>
                  </w:r>
                  <w:r>
                    <w:rPr>
                      <w:i/>
                      <w:sz w:val="24"/>
                    </w:rPr>
                    <w:t>procesit</w:t>
                  </w:r>
                  <w:r>
                    <w:rPr>
                      <w:i/>
                      <w:spacing w:val="40"/>
                      <w:sz w:val="24"/>
                    </w:rPr>
                    <w:t xml:space="preserve"> </w:t>
                  </w:r>
                  <w:r>
                    <w:rPr>
                      <w:i/>
                      <w:sz w:val="24"/>
                    </w:rPr>
                    <w:t>të</w:t>
                  </w:r>
                  <w:r>
                    <w:rPr>
                      <w:i/>
                      <w:spacing w:val="40"/>
                      <w:sz w:val="24"/>
                    </w:rPr>
                    <w:t xml:space="preserve"> </w:t>
                  </w:r>
                  <w:r>
                    <w:rPr>
                      <w:i/>
                      <w:sz w:val="24"/>
                    </w:rPr>
                    <w:t>fuqizimit</w:t>
                  </w:r>
                  <w:r>
                    <w:rPr>
                      <w:i/>
                      <w:spacing w:val="40"/>
                      <w:sz w:val="24"/>
                    </w:rPr>
                    <w:t xml:space="preserve"> </w:t>
                  </w:r>
                  <w:r>
                    <w:rPr>
                      <w:i/>
                      <w:sz w:val="24"/>
                    </w:rPr>
                    <w:t>të</w:t>
                  </w:r>
                  <w:r>
                    <w:rPr>
                      <w:i/>
                      <w:spacing w:val="40"/>
                      <w:sz w:val="24"/>
                    </w:rPr>
                    <w:t xml:space="preserve"> </w:t>
                  </w:r>
                  <w:r>
                    <w:rPr>
                      <w:i/>
                      <w:sz w:val="24"/>
                    </w:rPr>
                    <w:t>familjes</w:t>
                  </w:r>
                  <w:r>
                    <w:rPr>
                      <w:i/>
                      <w:spacing w:val="40"/>
                      <w:sz w:val="24"/>
                    </w:rPr>
                    <w:t xml:space="preserve"> </w:t>
                  </w:r>
                  <w:r>
                    <w:rPr>
                      <w:i/>
                      <w:sz w:val="24"/>
                    </w:rPr>
                    <w:t>dhe</w:t>
                  </w:r>
                  <w:r>
                    <w:rPr>
                      <w:i/>
                      <w:spacing w:val="80"/>
                      <w:sz w:val="24"/>
                    </w:rPr>
                    <w:t xml:space="preserve"> </w:t>
                  </w:r>
                  <w:r>
                    <w:rPr>
                      <w:i/>
                      <w:sz w:val="24"/>
                    </w:rPr>
                    <w:t>ndryshimet e saj”.</w:t>
                  </w:r>
                  <w:r>
                    <w:rPr>
                      <w:b/>
                      <w:i/>
                      <w:sz w:val="24"/>
                    </w:rPr>
                    <w:t>Tiranë , njësia</w:t>
                  </w:r>
                  <w:r>
                    <w:rPr>
                      <w:b/>
                      <w:i/>
                      <w:spacing w:val="40"/>
                      <w:sz w:val="24"/>
                    </w:rPr>
                    <w:t xml:space="preserve"> </w:t>
                  </w:r>
                  <w:r>
                    <w:rPr>
                      <w:b/>
                      <w:i/>
                      <w:sz w:val="24"/>
                    </w:rPr>
                    <w:t>administrative nr 11</w:t>
                  </w:r>
                </w:p>
              </w:txbxContent>
            </v:textbox>
            <w10:wrap type="topAndBottom" anchorx="page"/>
          </v:shape>
        </w:pict>
      </w:r>
    </w:p>
    <w:p w:rsidR="00647CFE" w:rsidRDefault="00647CFE">
      <w:pPr>
        <w:pStyle w:val="BodyText"/>
        <w:rPr>
          <w:sz w:val="20"/>
        </w:rPr>
      </w:pPr>
    </w:p>
    <w:p w:rsidR="00647CFE" w:rsidRDefault="00647CFE">
      <w:pPr>
        <w:pStyle w:val="BodyText"/>
        <w:spacing w:before="2"/>
        <w:rPr>
          <w:sz w:val="17"/>
        </w:rPr>
      </w:pPr>
    </w:p>
    <w:p w:rsidR="00647CFE" w:rsidRDefault="00E07175">
      <w:pPr>
        <w:pStyle w:val="BodyText"/>
        <w:spacing w:before="90" w:line="276" w:lineRule="auto"/>
        <w:ind w:left="231" w:right="1132"/>
        <w:jc w:val="both"/>
      </w:pPr>
      <w:r>
        <w:t>Edhe</w:t>
      </w:r>
      <w:r>
        <w:rPr>
          <w:spacing w:val="-3"/>
        </w:rPr>
        <w:t xml:space="preserve"> </w:t>
      </w:r>
      <w:r>
        <w:t>në</w:t>
      </w:r>
      <w:r>
        <w:rPr>
          <w:spacing w:val="-2"/>
        </w:rPr>
        <w:t xml:space="preserve"> </w:t>
      </w:r>
      <w:r>
        <w:t>rastet</w:t>
      </w:r>
      <w:r>
        <w:rPr>
          <w:spacing w:val="-1"/>
        </w:rPr>
        <w:t xml:space="preserve"> </w:t>
      </w:r>
      <w:r>
        <w:t>e</w:t>
      </w:r>
      <w:r>
        <w:rPr>
          <w:spacing w:val="-2"/>
        </w:rPr>
        <w:t xml:space="preserve"> </w:t>
      </w:r>
      <w:r>
        <w:t>rivlerësimit</w:t>
      </w:r>
      <w:r>
        <w:rPr>
          <w:spacing w:val="-1"/>
        </w:rPr>
        <w:t xml:space="preserve"> </w:t>
      </w:r>
      <w:r>
        <w:t>nuk</w:t>
      </w:r>
      <w:r>
        <w:rPr>
          <w:spacing w:val="-1"/>
        </w:rPr>
        <w:t xml:space="preserve"> </w:t>
      </w:r>
      <w:r>
        <w:t>ritakohen</w:t>
      </w:r>
      <w:r>
        <w:rPr>
          <w:spacing w:val="-1"/>
        </w:rPr>
        <w:t xml:space="preserve"> </w:t>
      </w:r>
      <w:r>
        <w:t>të</w:t>
      </w:r>
      <w:r>
        <w:rPr>
          <w:spacing w:val="-2"/>
        </w:rPr>
        <w:t xml:space="preserve"> </w:t>
      </w:r>
      <w:r>
        <w:t>njëjtët</w:t>
      </w:r>
      <w:r>
        <w:rPr>
          <w:spacing w:val="-1"/>
        </w:rPr>
        <w:t xml:space="preserve"> </w:t>
      </w:r>
      <w:r>
        <w:t>aktorë</w:t>
      </w:r>
      <w:r>
        <w:rPr>
          <w:spacing w:val="-3"/>
        </w:rPr>
        <w:t xml:space="preserve"> </w:t>
      </w:r>
      <w:r>
        <w:t>të</w:t>
      </w:r>
      <w:r>
        <w:rPr>
          <w:spacing w:val="-2"/>
        </w:rPr>
        <w:t xml:space="preserve"> </w:t>
      </w:r>
      <w:r>
        <w:t>mëparshëm</w:t>
      </w:r>
      <w:r>
        <w:rPr>
          <w:spacing w:val="40"/>
        </w:rPr>
        <w:t xml:space="preserve"> </w:t>
      </w:r>
      <w:r>
        <w:t>që</w:t>
      </w:r>
      <w:r>
        <w:rPr>
          <w:spacing w:val="-2"/>
        </w:rPr>
        <w:t xml:space="preserve"> </w:t>
      </w:r>
      <w:r>
        <w:t>kanë</w:t>
      </w:r>
      <w:r>
        <w:rPr>
          <w:spacing w:val="-2"/>
        </w:rPr>
        <w:t xml:space="preserve"> </w:t>
      </w:r>
      <w:r>
        <w:t>dijeni</w:t>
      </w:r>
      <w:r>
        <w:rPr>
          <w:spacing w:val="-1"/>
        </w:rPr>
        <w:t xml:space="preserve"> </w:t>
      </w:r>
      <w:r>
        <w:t>për</w:t>
      </w:r>
      <w:r>
        <w:rPr>
          <w:spacing w:val="-2"/>
        </w:rPr>
        <w:t xml:space="preserve"> </w:t>
      </w:r>
      <w:r>
        <w:t xml:space="preserve">rastin. Është e rëndësishme që ndjekja e rasteve në vazhdimësi të bëhet nga i njëjti person apo personat e </w:t>
      </w:r>
      <w:r>
        <w:rPr>
          <w:spacing w:val="-2"/>
        </w:rPr>
        <w:t>përshtatshëm,.</w:t>
      </w:r>
    </w:p>
    <w:p w:rsidR="00647CFE" w:rsidRDefault="00E07175">
      <w:pPr>
        <w:pStyle w:val="BodyText"/>
        <w:spacing w:before="8"/>
        <w:rPr>
          <w:sz w:val="15"/>
        </w:rPr>
      </w:pPr>
      <w:r>
        <w:pict>
          <v:shape id="docshape329" o:spid="_x0000_s1028" type="#_x0000_t202" style="position:absolute;margin-left:67.2pt;margin-top:10.5pt;width:473pt;height:48.15pt;z-index:-15700480;mso-wrap-distance-left:0;mso-wrap-distance-right:0;mso-position-horizontal-relative:page" filled="f" strokeweight=".48pt">
            <v:textbox inset="0,0,0,0">
              <w:txbxContent>
                <w:p w:rsidR="00647CFE" w:rsidRDefault="00E07175">
                  <w:pPr>
                    <w:spacing w:line="276" w:lineRule="auto"/>
                    <w:ind w:left="100" w:right="104"/>
                    <w:jc w:val="both"/>
                    <w:rPr>
                      <w:b/>
                      <w:i/>
                      <w:sz w:val="24"/>
                    </w:rPr>
                  </w:pPr>
                  <w:r>
                    <w:rPr>
                      <w:i/>
                      <w:sz w:val="24"/>
                    </w:rPr>
                    <w:t xml:space="preserve">“Jo </w:t>
                  </w:r>
                  <w:r>
                    <w:rPr>
                      <w:i/>
                      <w:sz w:val="24"/>
                    </w:rPr>
                    <w:t>të gjithë aktoret i janë përgjigjur kërkesës së NJMF-së si dhe nuk kanë zbatuar</w:t>
                  </w:r>
                  <w:r>
                    <w:rPr>
                      <w:i/>
                      <w:spacing w:val="40"/>
                      <w:sz w:val="24"/>
                    </w:rPr>
                    <w:t xml:space="preserve"> </w:t>
                  </w:r>
                  <w:r>
                    <w:rPr>
                      <w:i/>
                      <w:sz w:val="24"/>
                    </w:rPr>
                    <w:t xml:space="preserve">zbatuar detyrat e lëna në takimet e GTM , pasi </w:t>
                  </w:r>
                  <w:r>
                    <w:rPr>
                      <w:i/>
                      <w:sz w:val="24"/>
                    </w:rPr>
                    <w:t xml:space="preserve">nuk janë aktorët e përshtatshëm. marra përsipër në takim”. </w:t>
                  </w:r>
                  <w:r>
                    <w:rPr>
                      <w:b/>
                      <w:i/>
                      <w:sz w:val="24"/>
                    </w:rPr>
                    <w:t>Njësia bashkiake nr 9, Tiranë</w:t>
                  </w:r>
                </w:p>
              </w:txbxContent>
            </v:textbox>
            <w10:wrap type="topAndBottom" anchorx="page"/>
          </v:shape>
        </w:pict>
      </w:r>
    </w:p>
    <w:p w:rsidR="00647CFE" w:rsidRDefault="00647CFE">
      <w:pPr>
        <w:pStyle w:val="BodyText"/>
        <w:spacing w:before="5"/>
        <w:rPr>
          <w:sz w:val="29"/>
        </w:rPr>
      </w:pPr>
    </w:p>
    <w:p w:rsidR="00647CFE" w:rsidRDefault="00E07175">
      <w:pPr>
        <w:pStyle w:val="Heading2"/>
        <w:numPr>
          <w:ilvl w:val="1"/>
          <w:numId w:val="37"/>
        </w:numPr>
        <w:tabs>
          <w:tab w:val="left" w:pos="621"/>
        </w:tabs>
        <w:spacing w:before="88"/>
        <w:ind w:left="620" w:hanging="390"/>
        <w:jc w:val="both"/>
      </w:pPr>
      <w:bookmarkStart w:id="37" w:name="_bookmark36"/>
      <w:bookmarkEnd w:id="37"/>
      <w:r>
        <w:rPr>
          <w:color w:val="365F91"/>
        </w:rPr>
        <w:t>Vizitat</w:t>
      </w:r>
      <w:r>
        <w:rPr>
          <w:color w:val="365F91"/>
          <w:spacing w:val="-4"/>
        </w:rPr>
        <w:t xml:space="preserve"> </w:t>
      </w:r>
      <w:r>
        <w:rPr>
          <w:color w:val="365F91"/>
        </w:rPr>
        <w:t>në</w:t>
      </w:r>
      <w:r>
        <w:rPr>
          <w:color w:val="365F91"/>
          <w:spacing w:val="-6"/>
        </w:rPr>
        <w:t xml:space="preserve"> </w:t>
      </w:r>
      <w:r>
        <w:rPr>
          <w:color w:val="365F91"/>
          <w:spacing w:val="-2"/>
        </w:rPr>
        <w:t>familje</w:t>
      </w:r>
    </w:p>
    <w:p w:rsidR="00647CFE" w:rsidRDefault="00E07175">
      <w:pPr>
        <w:pStyle w:val="BodyText"/>
        <w:spacing w:before="42" w:line="276" w:lineRule="auto"/>
        <w:ind w:left="231" w:right="1126"/>
        <w:jc w:val="both"/>
      </w:pPr>
      <w:r>
        <w:t>Ky</w:t>
      </w:r>
      <w:r>
        <w:rPr>
          <w:spacing w:val="-2"/>
        </w:rPr>
        <w:t xml:space="preserve"> </w:t>
      </w:r>
      <w:r>
        <w:t>kapitull lidhet me përshkrimin dhe numrin e vizitave të kryera në familje nga NJMF. Vizitat në familje kryhen nga NJMF me qëllim identifikimin e rasteve të reja, vlerësimin e fëmijës dhe familjes</w:t>
      </w:r>
      <w:r>
        <w:rPr>
          <w:spacing w:val="-2"/>
        </w:rPr>
        <w:t xml:space="preserve"> </w:t>
      </w:r>
      <w:r>
        <w:t>si</w:t>
      </w:r>
      <w:r>
        <w:rPr>
          <w:spacing w:val="-2"/>
        </w:rPr>
        <w:t xml:space="preserve"> </w:t>
      </w:r>
      <w:r>
        <w:t>dhe</w:t>
      </w:r>
      <w:r>
        <w:rPr>
          <w:spacing w:val="-3"/>
        </w:rPr>
        <w:t xml:space="preserve"> </w:t>
      </w:r>
      <w:r>
        <w:t>monitorimin</w:t>
      </w:r>
      <w:r>
        <w:rPr>
          <w:spacing w:val="-2"/>
        </w:rPr>
        <w:t xml:space="preserve"> </w:t>
      </w:r>
      <w:r>
        <w:t>e</w:t>
      </w:r>
      <w:r>
        <w:rPr>
          <w:spacing w:val="-2"/>
        </w:rPr>
        <w:t xml:space="preserve"> </w:t>
      </w:r>
      <w:r>
        <w:t>rasteve</w:t>
      </w:r>
      <w:r>
        <w:rPr>
          <w:spacing w:val="-3"/>
        </w:rPr>
        <w:t xml:space="preserve"> </w:t>
      </w:r>
      <w:r>
        <w:t>që</w:t>
      </w:r>
      <w:r>
        <w:rPr>
          <w:spacing w:val="-1"/>
        </w:rPr>
        <w:t xml:space="preserve"> </w:t>
      </w:r>
      <w:r>
        <w:t>janë</w:t>
      </w:r>
      <w:r>
        <w:rPr>
          <w:spacing w:val="-4"/>
        </w:rPr>
        <w:t xml:space="preserve"> </w:t>
      </w:r>
      <w:r>
        <w:t>në</w:t>
      </w:r>
      <w:r>
        <w:rPr>
          <w:spacing w:val="-1"/>
        </w:rPr>
        <w:t xml:space="preserve"> </w:t>
      </w:r>
      <w:r>
        <w:t>menaxhim,</w:t>
      </w:r>
      <w:r>
        <w:rPr>
          <w:spacing w:val="-2"/>
        </w:rPr>
        <w:t xml:space="preserve"> </w:t>
      </w:r>
      <w:r>
        <w:t>etj.</w:t>
      </w:r>
      <w:r>
        <w:rPr>
          <w:spacing w:val="-2"/>
        </w:rPr>
        <w:t xml:space="preserve"> </w:t>
      </w:r>
      <w:r>
        <w:t>Për</w:t>
      </w:r>
      <w:r>
        <w:rPr>
          <w:spacing w:val="-2"/>
        </w:rPr>
        <w:t xml:space="preserve"> </w:t>
      </w:r>
      <w:r>
        <w:t>v</w:t>
      </w:r>
      <w:r>
        <w:t>itin</w:t>
      </w:r>
      <w:r>
        <w:rPr>
          <w:spacing w:val="-2"/>
        </w:rPr>
        <w:t xml:space="preserve"> </w:t>
      </w:r>
      <w:r>
        <w:t>2016</w:t>
      </w:r>
      <w:r>
        <w:rPr>
          <w:spacing w:val="-2"/>
        </w:rPr>
        <w:t xml:space="preserve"> </w:t>
      </w:r>
      <w:r>
        <w:t>janë</w:t>
      </w:r>
      <w:r>
        <w:rPr>
          <w:spacing w:val="-4"/>
        </w:rPr>
        <w:t xml:space="preserve"> </w:t>
      </w:r>
      <w:r>
        <w:t>realizuar</w:t>
      </w:r>
      <w:r>
        <w:rPr>
          <w:spacing w:val="-2"/>
        </w:rPr>
        <w:t xml:space="preserve"> </w:t>
      </w:r>
      <w:r>
        <w:t>11740 vizita në familje, nga ku 686 vizita janë realizuar nga NJMF-të e bashkisë Tiranë.</w:t>
      </w:r>
    </w:p>
    <w:p w:rsidR="00647CFE" w:rsidRDefault="00647CFE">
      <w:pPr>
        <w:pStyle w:val="BodyText"/>
        <w:spacing w:before="9"/>
        <w:rPr>
          <w:sz w:val="17"/>
        </w:rPr>
      </w:pPr>
    </w:p>
    <w:tbl>
      <w:tblPr>
        <w:tblW w:w="0" w:type="auto"/>
        <w:tblInd w:w="323" w:type="dxa"/>
        <w:tblLayout w:type="fixed"/>
        <w:tblCellMar>
          <w:left w:w="0" w:type="dxa"/>
          <w:right w:w="0" w:type="dxa"/>
        </w:tblCellMar>
        <w:tblLook w:val="01E0" w:firstRow="1" w:lastRow="1" w:firstColumn="1" w:lastColumn="1" w:noHBand="0" w:noVBand="0"/>
      </w:tblPr>
      <w:tblGrid>
        <w:gridCol w:w="2142"/>
        <w:gridCol w:w="3538"/>
      </w:tblGrid>
      <w:tr w:rsidR="00647CFE">
        <w:trPr>
          <w:trHeight w:val="517"/>
        </w:trPr>
        <w:tc>
          <w:tcPr>
            <w:tcW w:w="2142" w:type="dxa"/>
            <w:tcBorders>
              <w:top w:val="single" w:sz="8" w:space="0" w:color="9BBA58"/>
              <w:bottom w:val="single" w:sz="8" w:space="0" w:color="9BBA58"/>
            </w:tcBorders>
          </w:tcPr>
          <w:p w:rsidR="00647CFE" w:rsidRDefault="00E07175">
            <w:pPr>
              <w:pStyle w:val="TableParagraph"/>
              <w:spacing w:line="275" w:lineRule="exact"/>
              <w:ind w:left="115"/>
              <w:rPr>
                <w:b/>
                <w:sz w:val="24"/>
              </w:rPr>
            </w:pPr>
            <w:r>
              <w:rPr>
                <w:b/>
                <w:sz w:val="24"/>
              </w:rPr>
              <w:t>Viti</w:t>
            </w:r>
            <w:r>
              <w:rPr>
                <w:b/>
                <w:spacing w:val="-4"/>
                <w:sz w:val="24"/>
              </w:rPr>
              <w:t xml:space="preserve"> 2015</w:t>
            </w:r>
          </w:p>
        </w:tc>
        <w:tc>
          <w:tcPr>
            <w:tcW w:w="3538" w:type="dxa"/>
            <w:tcBorders>
              <w:top w:val="single" w:sz="8" w:space="0" w:color="9BBA58"/>
              <w:bottom w:val="single" w:sz="8" w:space="0" w:color="9BBA58"/>
            </w:tcBorders>
          </w:tcPr>
          <w:p w:rsidR="00647CFE" w:rsidRDefault="00E07175">
            <w:pPr>
              <w:pStyle w:val="TableParagraph"/>
              <w:spacing w:line="275" w:lineRule="exact"/>
              <w:ind w:left="673"/>
              <w:rPr>
                <w:b/>
                <w:sz w:val="24"/>
              </w:rPr>
            </w:pPr>
            <w:r>
              <w:rPr>
                <w:b/>
                <w:sz w:val="24"/>
              </w:rPr>
              <w:t>Viti</w:t>
            </w:r>
            <w:r>
              <w:rPr>
                <w:b/>
                <w:spacing w:val="-4"/>
                <w:sz w:val="24"/>
              </w:rPr>
              <w:t xml:space="preserve"> 2016</w:t>
            </w:r>
          </w:p>
        </w:tc>
      </w:tr>
      <w:tr w:rsidR="00647CFE">
        <w:trPr>
          <w:trHeight w:val="518"/>
        </w:trPr>
        <w:tc>
          <w:tcPr>
            <w:tcW w:w="2142" w:type="dxa"/>
            <w:tcBorders>
              <w:top w:val="single" w:sz="8" w:space="0" w:color="9BBA58"/>
            </w:tcBorders>
            <w:shd w:val="clear" w:color="auto" w:fill="E6EDD4"/>
          </w:tcPr>
          <w:p w:rsidR="00647CFE" w:rsidRDefault="00E07175">
            <w:pPr>
              <w:pStyle w:val="TableParagraph"/>
              <w:spacing w:line="275" w:lineRule="exact"/>
              <w:ind w:left="115"/>
              <w:rPr>
                <w:b/>
                <w:sz w:val="24"/>
              </w:rPr>
            </w:pPr>
            <w:r>
              <w:rPr>
                <w:b/>
                <w:sz w:val="24"/>
              </w:rPr>
              <w:t xml:space="preserve">1955 </w:t>
            </w:r>
            <w:r>
              <w:rPr>
                <w:b/>
                <w:spacing w:val="-2"/>
                <w:sz w:val="24"/>
              </w:rPr>
              <w:t>vizita</w:t>
            </w:r>
          </w:p>
        </w:tc>
        <w:tc>
          <w:tcPr>
            <w:tcW w:w="3538" w:type="dxa"/>
            <w:tcBorders>
              <w:top w:val="single" w:sz="8" w:space="0" w:color="9BBA58"/>
            </w:tcBorders>
            <w:shd w:val="clear" w:color="auto" w:fill="E6EDD4"/>
          </w:tcPr>
          <w:p w:rsidR="00647CFE" w:rsidRDefault="00E07175">
            <w:pPr>
              <w:pStyle w:val="TableParagraph"/>
              <w:spacing w:line="275" w:lineRule="exact"/>
              <w:ind w:left="673"/>
              <w:rPr>
                <w:b/>
                <w:sz w:val="24"/>
              </w:rPr>
            </w:pPr>
            <w:r>
              <w:rPr>
                <w:b/>
                <w:sz w:val="24"/>
              </w:rPr>
              <w:t xml:space="preserve">1740 </w:t>
            </w:r>
            <w:r>
              <w:rPr>
                <w:b/>
                <w:spacing w:val="-2"/>
                <w:sz w:val="24"/>
              </w:rPr>
              <w:t>vizita</w:t>
            </w:r>
          </w:p>
        </w:tc>
      </w:tr>
      <w:tr w:rsidR="00647CFE">
        <w:trPr>
          <w:trHeight w:val="835"/>
        </w:trPr>
        <w:tc>
          <w:tcPr>
            <w:tcW w:w="2142" w:type="dxa"/>
            <w:tcBorders>
              <w:bottom w:val="single" w:sz="8" w:space="0" w:color="9BBA58"/>
            </w:tcBorders>
          </w:tcPr>
          <w:p w:rsidR="00647CFE" w:rsidRDefault="00E07175">
            <w:pPr>
              <w:pStyle w:val="TableParagraph"/>
              <w:spacing w:line="276" w:lineRule="auto"/>
              <w:ind w:left="115"/>
              <w:rPr>
                <w:b/>
                <w:sz w:val="24"/>
              </w:rPr>
            </w:pPr>
            <w:r>
              <w:rPr>
                <w:b/>
                <w:color w:val="E26C09"/>
                <w:sz w:val="24"/>
              </w:rPr>
              <w:t xml:space="preserve">1403 raste të </w:t>
            </w:r>
            <w:r>
              <w:rPr>
                <w:b/>
                <w:color w:val="E26C09"/>
                <w:spacing w:val="-2"/>
                <w:sz w:val="24"/>
              </w:rPr>
              <w:t>menaxhuara.</w:t>
            </w:r>
          </w:p>
        </w:tc>
        <w:tc>
          <w:tcPr>
            <w:tcW w:w="3538" w:type="dxa"/>
            <w:tcBorders>
              <w:bottom w:val="single" w:sz="8" w:space="0" w:color="9BBA58"/>
            </w:tcBorders>
          </w:tcPr>
          <w:p w:rsidR="00647CFE" w:rsidRDefault="00E07175">
            <w:pPr>
              <w:pStyle w:val="TableParagraph"/>
              <w:spacing w:line="270" w:lineRule="exact"/>
              <w:ind w:left="673"/>
              <w:rPr>
                <w:sz w:val="24"/>
              </w:rPr>
            </w:pPr>
            <w:r>
              <w:rPr>
                <w:color w:val="E26C09"/>
                <w:sz w:val="24"/>
              </w:rPr>
              <w:t>1352</w:t>
            </w:r>
            <w:r>
              <w:rPr>
                <w:color w:val="E26C09"/>
                <w:spacing w:val="-2"/>
                <w:sz w:val="24"/>
              </w:rPr>
              <w:t xml:space="preserve"> </w:t>
            </w:r>
            <w:r>
              <w:rPr>
                <w:color w:val="E26C09"/>
                <w:sz w:val="24"/>
              </w:rPr>
              <w:t>raste</w:t>
            </w:r>
            <w:r>
              <w:rPr>
                <w:color w:val="E26C09"/>
                <w:spacing w:val="-2"/>
                <w:sz w:val="24"/>
              </w:rPr>
              <w:t xml:space="preserve"> </w:t>
            </w:r>
            <w:r>
              <w:rPr>
                <w:color w:val="E26C09"/>
                <w:sz w:val="24"/>
              </w:rPr>
              <w:t>të</w:t>
            </w:r>
            <w:r>
              <w:rPr>
                <w:color w:val="E26C09"/>
                <w:spacing w:val="-2"/>
                <w:sz w:val="24"/>
              </w:rPr>
              <w:t xml:space="preserve"> menaxhuara</w:t>
            </w:r>
          </w:p>
        </w:tc>
      </w:tr>
    </w:tbl>
    <w:p w:rsidR="00647CFE" w:rsidRDefault="00E07175">
      <w:pPr>
        <w:ind w:left="2998"/>
        <w:jc w:val="center"/>
        <w:rPr>
          <w:sz w:val="24"/>
        </w:rPr>
      </w:pPr>
      <w:r>
        <w:rPr>
          <w:color w:val="E26C09"/>
          <w:sz w:val="24"/>
        </w:rPr>
        <w:t>.</w:t>
      </w:r>
    </w:p>
    <w:p w:rsidR="00647CFE" w:rsidRDefault="00647CFE">
      <w:pPr>
        <w:pStyle w:val="BodyText"/>
        <w:spacing w:before="6"/>
        <w:rPr>
          <w:sz w:val="20"/>
        </w:rPr>
      </w:pPr>
    </w:p>
    <w:p w:rsidR="00647CFE" w:rsidRDefault="00E07175">
      <w:pPr>
        <w:pStyle w:val="BodyText"/>
        <w:spacing w:before="1" w:line="276" w:lineRule="auto"/>
        <w:ind w:left="231" w:right="1129"/>
        <w:jc w:val="both"/>
      </w:pPr>
      <w:r>
        <w:t>Gjatë vitit 2016 NJMF-të kanë realizuar 1740 vizita në familje, që janë më</w:t>
      </w:r>
      <w:r>
        <w:rPr>
          <w:spacing w:val="40"/>
        </w:rPr>
        <w:t xml:space="preserve"> </w:t>
      </w:r>
      <w:r>
        <w:t>pak se vitin</w:t>
      </w:r>
      <w:r>
        <w:rPr>
          <w:spacing w:val="40"/>
        </w:rPr>
        <w:t xml:space="preserve"> </w:t>
      </w:r>
      <w:r>
        <w:t>e kaluar edhe pse raportohet një numër më i lartë rastesh të menaxhuara. Rritja e punës identifikuese në terren, sidomos për rastet e shfrytëzimit ekonomik të</w:t>
      </w:r>
      <w:r>
        <w:rPr>
          <w:spacing w:val="40"/>
        </w:rPr>
        <w:t xml:space="preserve"> </w:t>
      </w:r>
      <w:r>
        <w:t>fëmijëve,</w:t>
      </w:r>
      <w:r>
        <w:t xml:space="preserve"> ka rritur numrin e rasteve të menaxhuara, por siç duket nga shifrat, nuk është reflektuar kjo edhe me numrin e</w:t>
      </w:r>
      <w:r>
        <w:rPr>
          <w:spacing w:val="40"/>
        </w:rPr>
        <w:t xml:space="preserve"> </w:t>
      </w:r>
      <w:r>
        <w:t>vizitave në familje.</w:t>
      </w:r>
      <w:r>
        <w:rPr>
          <w:spacing w:val="52"/>
        </w:rPr>
        <w:t xml:space="preserve"> </w:t>
      </w:r>
      <w:r>
        <w:t>Vazhdimësia</w:t>
      </w:r>
      <w:r>
        <w:rPr>
          <w:spacing w:val="52"/>
        </w:rPr>
        <w:t xml:space="preserve"> </w:t>
      </w:r>
      <w:r>
        <w:t>e</w:t>
      </w:r>
      <w:r>
        <w:rPr>
          <w:spacing w:val="55"/>
        </w:rPr>
        <w:t xml:space="preserve"> </w:t>
      </w:r>
      <w:r>
        <w:t>monitorimit</w:t>
      </w:r>
      <w:r>
        <w:rPr>
          <w:spacing w:val="53"/>
        </w:rPr>
        <w:t xml:space="preserve"> </w:t>
      </w:r>
      <w:r>
        <w:t>të</w:t>
      </w:r>
      <w:r>
        <w:rPr>
          <w:spacing w:val="53"/>
        </w:rPr>
        <w:t xml:space="preserve"> </w:t>
      </w:r>
      <w:r>
        <w:t>rasteve,</w:t>
      </w:r>
      <w:r>
        <w:rPr>
          <w:spacing w:val="52"/>
        </w:rPr>
        <w:t xml:space="preserve"> </w:t>
      </w:r>
      <w:r>
        <w:t>nëpërmjet</w:t>
      </w:r>
      <w:r>
        <w:rPr>
          <w:spacing w:val="53"/>
        </w:rPr>
        <w:t xml:space="preserve"> </w:t>
      </w:r>
      <w:r>
        <w:t>vizitave</w:t>
      </w:r>
      <w:r>
        <w:rPr>
          <w:spacing w:val="53"/>
        </w:rPr>
        <w:t xml:space="preserve"> </w:t>
      </w:r>
      <w:r>
        <w:t>në</w:t>
      </w:r>
      <w:r>
        <w:rPr>
          <w:spacing w:val="52"/>
        </w:rPr>
        <w:t xml:space="preserve"> </w:t>
      </w:r>
      <w:r>
        <w:t>familje,</w:t>
      </w:r>
      <w:r>
        <w:rPr>
          <w:spacing w:val="53"/>
        </w:rPr>
        <w:t xml:space="preserve"> </w:t>
      </w:r>
      <w:r>
        <w:t>është</w:t>
      </w:r>
      <w:r>
        <w:rPr>
          <w:spacing w:val="52"/>
        </w:rPr>
        <w:t xml:space="preserve"> </w:t>
      </w:r>
      <w:r>
        <w:t>një</w:t>
      </w:r>
      <w:r>
        <w:rPr>
          <w:spacing w:val="53"/>
        </w:rPr>
        <w:t xml:space="preserve"> </w:t>
      </w:r>
      <w:r>
        <w:t>hap</w:t>
      </w:r>
      <w:r>
        <w:rPr>
          <w:spacing w:val="52"/>
        </w:rPr>
        <w:t xml:space="preserve"> </w:t>
      </w:r>
      <w:r>
        <w:rPr>
          <w:spacing w:val="-10"/>
        </w:rPr>
        <w:t>i</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30"/>
        <w:jc w:val="both"/>
      </w:pPr>
      <w:r>
        <w:lastRenderedPageBreak/>
        <w:t>domosdoshëm për të sigur</w:t>
      </w:r>
      <w:r>
        <w:t>uar se fëmijët dhe/ose familja po marrin shërbimin e nevojshëm sipas planit deri në uljen e nivelit të rrezikut për fëmijën dhe familjen.</w:t>
      </w:r>
    </w:p>
    <w:p w:rsidR="00647CFE" w:rsidRDefault="00E07175">
      <w:pPr>
        <w:pStyle w:val="BodyText"/>
        <w:spacing w:before="201" w:line="276" w:lineRule="auto"/>
        <w:ind w:left="231" w:right="1127"/>
        <w:jc w:val="both"/>
      </w:pPr>
      <w:r>
        <w:t>Qëllimi i vizitave ka qenë njohja me gjendjen ekonomiko - sociale të familjeve, evidentimi i problematikave të fëmijëv</w:t>
      </w:r>
      <w:r>
        <w:t>e, vlerësimi i rasteve, intervistat në familje, monitorimi e rasteve që janë në menaxhimi dhe ndjekjen e planit të mbrojtjes.</w:t>
      </w:r>
      <w:r>
        <w:rPr>
          <w:spacing w:val="-1"/>
        </w:rPr>
        <w:t xml:space="preserve"> </w:t>
      </w:r>
      <w:r>
        <w:t xml:space="preserve">Për arsye të sigurisë dhe etikës, por dhe në varësi të rastit, NJMF shoqërohen edhe nga aktorë të tjerë në vizitat në familje siç </w:t>
      </w:r>
      <w:r>
        <w:t>janë administratorët socialë, policia, nga kryepleqtë e fshatrave, psikologë, përfaqësues të Zyrës së Përmbarimit në varësi të rasteve.</w:t>
      </w:r>
    </w:p>
    <w:p w:rsidR="00647CFE" w:rsidRDefault="00E07175">
      <w:pPr>
        <w:pStyle w:val="BodyText"/>
        <w:spacing w:before="200" w:line="276" w:lineRule="auto"/>
        <w:ind w:left="231" w:right="1129"/>
        <w:jc w:val="both"/>
      </w:pPr>
      <w:r>
        <w:t>NJMF-të e njësive administrative të Tiranës kanë realizuar vizita të shpeshta për rastet e fëmijëve në situatë rruge. Vl</w:t>
      </w:r>
      <w:r>
        <w:t>erësimi i nevojave të familjeve Rome dhe Egjiptiane, njohja me vështirësitë</w:t>
      </w:r>
      <w:r>
        <w:rPr>
          <w:spacing w:val="40"/>
        </w:rPr>
        <w:t xml:space="preserve"> </w:t>
      </w:r>
      <w:r>
        <w:t>janë evidentuar nga NJMF-të përmes vizitave. Vizitat bëhen gjithashtu për rastet e kujdestarisë, para dhe pas sistemimit të fëmijëve në institucione. Në periudhën e regjistrimit në</w:t>
      </w:r>
      <w:r>
        <w:t xml:space="preserve"> shkollë, janë realizuar vizita lidhur me</w:t>
      </w:r>
      <w:r>
        <w:rPr>
          <w:spacing w:val="40"/>
        </w:rPr>
        <w:t xml:space="preserve"> </w:t>
      </w:r>
      <w:r>
        <w:t>fëmijët e paregjistruar në shkollë.</w:t>
      </w:r>
    </w:p>
    <w:p w:rsidR="00647CFE" w:rsidRDefault="00E07175">
      <w:pPr>
        <w:pStyle w:val="BodyText"/>
        <w:spacing w:before="200" w:line="276" w:lineRule="auto"/>
        <w:ind w:left="231" w:right="1131"/>
        <w:jc w:val="both"/>
      </w:pPr>
      <w:r>
        <w:t>NJMF-të shprehin që përmes vizitave krijohet besueshmëri tek familjarët, rritet motivimi i</w:t>
      </w:r>
      <w:r>
        <w:rPr>
          <w:spacing w:val="-1"/>
        </w:rPr>
        <w:t xml:space="preserve"> </w:t>
      </w:r>
      <w:r>
        <w:t>tyre</w:t>
      </w:r>
      <w:r>
        <w:rPr>
          <w:spacing w:val="-1"/>
        </w:rPr>
        <w:t xml:space="preserve"> </w:t>
      </w:r>
      <w:r>
        <w:t>për t’u impenjuar në zgjidhjen e problematikave duke i bërë dhe familjet pjesëmarr</w:t>
      </w:r>
      <w:r>
        <w:t xml:space="preserve">ëse në planin e </w:t>
      </w:r>
      <w:r>
        <w:rPr>
          <w:spacing w:val="-2"/>
        </w:rPr>
        <w:t>mbrojtjes.</w:t>
      </w:r>
    </w:p>
    <w:p w:rsidR="00647CFE" w:rsidRDefault="00E07175">
      <w:pPr>
        <w:pStyle w:val="BodyText"/>
        <w:spacing w:before="200" w:line="276" w:lineRule="auto"/>
        <w:ind w:left="231" w:right="1129"/>
        <w:jc w:val="both"/>
      </w:pPr>
      <w:r>
        <w:t>Periodiciteti i vizitave bëhet në varësi të rastit. Shpesh raportohet vizita që bëhet në familje nga administratorët socialë, por që nuk është mirëfilli për identifikimin edhe menaxhimin e fëmijëve, por për vlerësim të situatës s</w:t>
      </w:r>
      <w:r>
        <w:t>ocial ekonomike të familjeve dhe të fëmijëve.</w:t>
      </w:r>
    </w:p>
    <w:p w:rsidR="00647CFE" w:rsidRDefault="00E07175">
      <w:pPr>
        <w:pStyle w:val="BodyText"/>
        <w:spacing w:before="200" w:line="276" w:lineRule="auto"/>
        <w:ind w:left="231" w:right="1126"/>
        <w:jc w:val="both"/>
      </w:pPr>
      <w:r>
        <w:t>Në disa zona të largëta, në njësitë e thella administarative, NJMF-të nuk kanë mundësi të bëjnë vizitat në familje për shkak të mungëses së mjeteve të transportit, ose pamundësisë për tu</w:t>
      </w:r>
      <w:r>
        <w:rPr>
          <w:spacing w:val="40"/>
        </w:rPr>
        <w:t xml:space="preserve"> </w:t>
      </w:r>
      <w:r>
        <w:t>shoqëruar nga një person tjetër në distancat e largëta. Problem ka pasur edhe në raste kur familjet janë treguar refuzuese</w:t>
      </w:r>
      <w:r>
        <w:rPr>
          <w:spacing w:val="40"/>
        </w:rPr>
        <w:t xml:space="preserve"> </w:t>
      </w:r>
      <w:r>
        <w:t xml:space="preserve">ndaj vizitës së NJMF duke përbërë dhe rrezik në ndonjë rast për sigurinë e </w:t>
      </w:r>
      <w:r>
        <w:rPr>
          <w:spacing w:val="-2"/>
        </w:rPr>
        <w:t>NJMF-së.</w:t>
      </w:r>
    </w:p>
    <w:p w:rsidR="00647CFE" w:rsidRDefault="00E07175">
      <w:pPr>
        <w:pStyle w:val="Heading2"/>
        <w:numPr>
          <w:ilvl w:val="1"/>
          <w:numId w:val="36"/>
        </w:numPr>
        <w:tabs>
          <w:tab w:val="left" w:pos="621"/>
        </w:tabs>
        <w:spacing w:before="206"/>
        <w:ind w:hanging="390"/>
        <w:jc w:val="both"/>
      </w:pPr>
      <w:bookmarkStart w:id="38" w:name="_bookmark37"/>
      <w:bookmarkEnd w:id="38"/>
      <w:r>
        <w:rPr>
          <w:color w:val="365F91"/>
        </w:rPr>
        <w:t>Problematikat</w:t>
      </w:r>
      <w:r>
        <w:rPr>
          <w:color w:val="365F91"/>
          <w:spacing w:val="-5"/>
        </w:rPr>
        <w:t xml:space="preserve"> </w:t>
      </w:r>
      <w:r>
        <w:rPr>
          <w:color w:val="365F91"/>
        </w:rPr>
        <w:t>e</w:t>
      </w:r>
      <w:r>
        <w:rPr>
          <w:color w:val="365F91"/>
          <w:spacing w:val="-8"/>
        </w:rPr>
        <w:t xml:space="preserve"> </w:t>
      </w:r>
      <w:r>
        <w:rPr>
          <w:color w:val="365F91"/>
        </w:rPr>
        <w:t>raportimit</w:t>
      </w:r>
      <w:r>
        <w:rPr>
          <w:color w:val="365F91"/>
          <w:spacing w:val="-5"/>
        </w:rPr>
        <w:t xml:space="preserve"> </w:t>
      </w:r>
      <w:r>
        <w:rPr>
          <w:color w:val="365F91"/>
        </w:rPr>
        <w:t>dhe</w:t>
      </w:r>
      <w:r>
        <w:rPr>
          <w:color w:val="365F91"/>
          <w:spacing w:val="-8"/>
        </w:rPr>
        <w:t xml:space="preserve"> </w:t>
      </w:r>
      <w:r>
        <w:rPr>
          <w:color w:val="365F91"/>
        </w:rPr>
        <w:t>punës</w:t>
      </w:r>
      <w:r>
        <w:rPr>
          <w:color w:val="365F91"/>
          <w:spacing w:val="-7"/>
        </w:rPr>
        <w:t xml:space="preserve"> </w:t>
      </w:r>
      <w:r>
        <w:rPr>
          <w:color w:val="365F91"/>
        </w:rPr>
        <w:t>për</w:t>
      </w:r>
      <w:r>
        <w:rPr>
          <w:color w:val="365F91"/>
          <w:spacing w:val="-5"/>
        </w:rPr>
        <w:t xml:space="preserve"> </w:t>
      </w:r>
      <w:r>
        <w:rPr>
          <w:color w:val="365F91"/>
        </w:rPr>
        <w:t>menaxhimin</w:t>
      </w:r>
      <w:r>
        <w:rPr>
          <w:color w:val="365F91"/>
          <w:spacing w:val="-8"/>
        </w:rPr>
        <w:t xml:space="preserve"> </w:t>
      </w:r>
      <w:r>
        <w:rPr>
          <w:color w:val="365F91"/>
        </w:rPr>
        <w:t>e</w:t>
      </w:r>
      <w:r>
        <w:rPr>
          <w:color w:val="365F91"/>
          <w:spacing w:val="-6"/>
        </w:rPr>
        <w:t xml:space="preserve"> </w:t>
      </w:r>
      <w:r>
        <w:rPr>
          <w:color w:val="365F91"/>
          <w:spacing w:val="-2"/>
        </w:rPr>
        <w:t>rasteve</w:t>
      </w:r>
    </w:p>
    <w:p w:rsidR="00647CFE" w:rsidRDefault="00647CFE">
      <w:pPr>
        <w:pStyle w:val="BodyText"/>
        <w:rPr>
          <w:b/>
          <w:sz w:val="28"/>
        </w:rPr>
      </w:pPr>
    </w:p>
    <w:p w:rsidR="00647CFE" w:rsidRDefault="00647CFE">
      <w:pPr>
        <w:pStyle w:val="BodyText"/>
        <w:spacing w:before="10"/>
        <w:rPr>
          <w:b/>
          <w:sz w:val="27"/>
        </w:rPr>
      </w:pPr>
    </w:p>
    <w:p w:rsidR="00647CFE" w:rsidRDefault="00E07175">
      <w:pPr>
        <w:pStyle w:val="Heading3"/>
        <w:numPr>
          <w:ilvl w:val="2"/>
          <w:numId w:val="36"/>
        </w:numPr>
        <w:tabs>
          <w:tab w:val="left" w:pos="815"/>
        </w:tabs>
        <w:jc w:val="both"/>
      </w:pPr>
      <w:bookmarkStart w:id="39" w:name="_bookmark38"/>
      <w:bookmarkEnd w:id="39"/>
      <w:r>
        <w:rPr>
          <w:color w:val="365F91"/>
        </w:rPr>
        <w:t>Problematika</w:t>
      </w:r>
      <w:r>
        <w:rPr>
          <w:color w:val="365F91"/>
          <w:spacing w:val="-7"/>
        </w:rPr>
        <w:t xml:space="preserve"> </w:t>
      </w:r>
      <w:r>
        <w:rPr>
          <w:color w:val="365F91"/>
        </w:rPr>
        <w:t>të</w:t>
      </w:r>
      <w:r>
        <w:rPr>
          <w:color w:val="365F91"/>
          <w:spacing w:val="-6"/>
        </w:rPr>
        <w:t xml:space="preserve"> </w:t>
      </w:r>
      <w:r>
        <w:rPr>
          <w:color w:val="365F91"/>
        </w:rPr>
        <w:t>konstatuara</w:t>
      </w:r>
      <w:r>
        <w:rPr>
          <w:color w:val="365F91"/>
          <w:spacing w:val="-6"/>
        </w:rPr>
        <w:t xml:space="preserve"> </w:t>
      </w:r>
      <w:r>
        <w:rPr>
          <w:color w:val="365F91"/>
        </w:rPr>
        <w:t>në</w:t>
      </w:r>
      <w:r>
        <w:rPr>
          <w:color w:val="365F91"/>
          <w:spacing w:val="-7"/>
        </w:rPr>
        <w:t xml:space="preserve"> </w:t>
      </w:r>
      <w:r>
        <w:rPr>
          <w:color w:val="365F91"/>
        </w:rPr>
        <w:t>menaxhimin</w:t>
      </w:r>
      <w:r>
        <w:rPr>
          <w:color w:val="365F91"/>
          <w:spacing w:val="-6"/>
        </w:rPr>
        <w:t xml:space="preserve"> </w:t>
      </w:r>
      <w:r>
        <w:rPr>
          <w:color w:val="365F91"/>
        </w:rPr>
        <w:t>e</w:t>
      </w:r>
      <w:r>
        <w:rPr>
          <w:color w:val="365F91"/>
          <w:spacing w:val="-6"/>
        </w:rPr>
        <w:t xml:space="preserve"> </w:t>
      </w:r>
      <w:r>
        <w:rPr>
          <w:color w:val="365F91"/>
          <w:spacing w:val="-2"/>
        </w:rPr>
        <w:t>rasteve</w:t>
      </w:r>
    </w:p>
    <w:p w:rsidR="00647CFE" w:rsidRDefault="00E07175">
      <w:pPr>
        <w:pStyle w:val="BodyText"/>
        <w:spacing w:before="99" w:line="276" w:lineRule="auto"/>
        <w:ind w:left="231" w:right="1128"/>
        <w:jc w:val="both"/>
      </w:pPr>
      <w:r>
        <w:t>Me shtrirjen e re territoriale të bashkive është i rëndësishëm trajnimi i aktorëve të rinj të grupit multidisplinar, të cilët nuk kanë qenë pjesë e GTM më parë. Vetë NJMF-të e njësi</w:t>
      </w:r>
      <w:r>
        <w:t>ve të reja administrative bazë të</w:t>
      </w:r>
      <w:r>
        <w:rPr>
          <w:spacing w:val="40"/>
        </w:rPr>
        <w:t xml:space="preserve"> </w:t>
      </w:r>
      <w:r>
        <w:t>raportimeve duket që</w:t>
      </w:r>
      <w:r>
        <w:rPr>
          <w:spacing w:val="40"/>
        </w:rPr>
        <w:t xml:space="preserve"> </w:t>
      </w:r>
      <w:r>
        <w:t>nuk e kanë të qartë rolin dhe funksionimin e GTM.</w:t>
      </w:r>
    </w:p>
    <w:p w:rsidR="00647CFE" w:rsidRDefault="00E07175">
      <w:pPr>
        <w:pStyle w:val="BodyText"/>
        <w:spacing w:before="200" w:line="276" w:lineRule="auto"/>
        <w:ind w:left="231" w:right="1131"/>
        <w:jc w:val="both"/>
      </w:pPr>
      <w:r>
        <w:t>Mënyra e menaxhimit të rasteve nga NJMF-të me përvojë bën diferencë</w:t>
      </w:r>
      <w:r>
        <w:rPr>
          <w:spacing w:val="40"/>
        </w:rPr>
        <w:t xml:space="preserve"> </w:t>
      </w:r>
      <w:r>
        <w:t>e cila reflektohet edhe mënyrën e</w:t>
      </w:r>
      <w:r>
        <w:rPr>
          <w:spacing w:val="80"/>
        </w:rPr>
        <w:t xml:space="preserve"> </w:t>
      </w:r>
      <w:r>
        <w:t>raportimit .</w:t>
      </w:r>
      <w:r>
        <w:rPr>
          <w:spacing w:val="80"/>
        </w:rPr>
        <w:t xml:space="preserve"> </w:t>
      </w:r>
      <w:r>
        <w:t>NJMF-të e bashkisë Tiranë të cilat</w:t>
      </w:r>
      <w:r>
        <w:rPr>
          <w:spacing w:val="80"/>
        </w:rPr>
        <w:t xml:space="preserve"> </w:t>
      </w:r>
      <w:r>
        <w:t>k</w:t>
      </w:r>
      <w:r>
        <w:t>anë marrë trajnime të vazhdueshme që prej kohës së krijimit reflektojnë që janë përfshirë në procesin e menaxhimit në përputhje dhe</w:t>
      </w:r>
      <w:r>
        <w:rPr>
          <w:spacing w:val="40"/>
        </w:rPr>
        <w:t xml:space="preserve"> </w:t>
      </w:r>
      <w:r>
        <w:t>në zbatim të</w:t>
      </w:r>
      <w:r>
        <w:rPr>
          <w:spacing w:val="40"/>
        </w:rPr>
        <w:t xml:space="preserve"> </w:t>
      </w:r>
      <w:r>
        <w:t>legjislacionit.</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8"/>
        <w:jc w:val="both"/>
      </w:pPr>
      <w:r>
        <w:lastRenderedPageBreak/>
        <w:t>Por shumica e NJMF-ve bëjnë një raportim joefektiv, si në shifra ashtu dhe në inf</w:t>
      </w:r>
      <w:r>
        <w:t>ormacion. Raportimi për mënyrën e menaxhimit të rasteve bëhet i pjesshëm. Kjo krijon vështirësi për analizimin e të dhënave nga ASHMDF dhe pasqyrimin e situatës reale të mbrojtjes së fëmijëve.</w:t>
      </w:r>
    </w:p>
    <w:p w:rsidR="00647CFE" w:rsidRDefault="00E07175">
      <w:pPr>
        <w:pStyle w:val="BodyText"/>
        <w:spacing w:before="200" w:line="276" w:lineRule="auto"/>
        <w:ind w:left="231" w:right="1124"/>
        <w:jc w:val="both"/>
      </w:pPr>
      <w:r>
        <w:t>Për disa nga rastet, edhe pse niveli i rrezikut kërkon takim të</w:t>
      </w:r>
      <w:r>
        <w:t xml:space="preserve"> GTM, NJMF-të raportojnë që menaxhimi i rastit është realizuar me takime të drejtpërdrejta me një aktor të vetëm</w:t>
      </w:r>
      <w:r>
        <w:rPr>
          <w:spacing w:val="40"/>
        </w:rPr>
        <w:t xml:space="preserve"> </w:t>
      </w:r>
      <w:r>
        <w:t>si psh. me shërbimin social ose</w:t>
      </w:r>
      <w:r>
        <w:rPr>
          <w:spacing w:val="40"/>
        </w:rPr>
        <w:t xml:space="preserve"> </w:t>
      </w:r>
      <w:r>
        <w:t>policinë,</w:t>
      </w:r>
      <w:r>
        <w:rPr>
          <w:spacing w:val="40"/>
        </w:rPr>
        <w:t xml:space="preserve"> </w:t>
      </w:r>
      <w:r>
        <w:t>apo me një përfaqësues të OJF.</w:t>
      </w:r>
    </w:p>
    <w:p w:rsidR="00647CFE" w:rsidRDefault="00E07175">
      <w:pPr>
        <w:pStyle w:val="BodyText"/>
        <w:spacing w:before="200" w:line="276" w:lineRule="auto"/>
        <w:ind w:left="231" w:right="1131"/>
        <w:jc w:val="both"/>
      </w:pPr>
      <w:r>
        <w:t>Disa NJMF raportojnë mbledhjen e GTM, edhe në mungesë të rasteve për menaxhim, me qëllim për të forcuar bashkëpunimin ndërmjet aktorëve</w:t>
      </w:r>
      <w:r>
        <w:rPr>
          <w:spacing w:val="40"/>
        </w:rPr>
        <w:t xml:space="preserve"> </w:t>
      </w:r>
      <w:r>
        <w:t>përgjegjës për rastet e mbrojtjes së fëmijëve në nivel vendor.</w:t>
      </w:r>
    </w:p>
    <w:p w:rsidR="00647CFE" w:rsidRDefault="00E07175">
      <w:pPr>
        <w:pStyle w:val="BodyText"/>
        <w:spacing w:before="1" w:line="276" w:lineRule="auto"/>
        <w:ind w:left="231" w:right="1126"/>
        <w:jc w:val="both"/>
      </w:pPr>
      <w:r>
        <w:t>Në rastet e raportuara të mbledhjes së GTM, konstatohet që jo të gjithë aktorët bashkëpunojnë</w:t>
      </w:r>
      <w:r>
        <w:rPr>
          <w:spacing w:val="40"/>
        </w:rPr>
        <w:t xml:space="preserve"> </w:t>
      </w:r>
      <w:r>
        <w:t>sipas protokollit, duke mos zbatuar afatet dhe përgjegjësitë për detyrat e ngarkuara dhe raportimin për</w:t>
      </w:r>
      <w:r>
        <w:rPr>
          <w:spacing w:val="-2"/>
        </w:rPr>
        <w:t xml:space="preserve"> </w:t>
      </w:r>
      <w:r>
        <w:t>zbatimin</w:t>
      </w:r>
      <w:r>
        <w:rPr>
          <w:spacing w:val="-1"/>
        </w:rPr>
        <w:t xml:space="preserve"> </w:t>
      </w:r>
      <w:r>
        <w:t>e</w:t>
      </w:r>
      <w:r>
        <w:rPr>
          <w:spacing w:val="-2"/>
        </w:rPr>
        <w:t xml:space="preserve"> </w:t>
      </w:r>
      <w:r>
        <w:t>tyre</w:t>
      </w:r>
      <w:r>
        <w:rPr>
          <w:spacing w:val="-1"/>
        </w:rPr>
        <w:t xml:space="preserve"> </w:t>
      </w:r>
      <w:r>
        <w:t>pranë NJMF-ve,</w:t>
      </w:r>
      <w:r>
        <w:rPr>
          <w:spacing w:val="-1"/>
        </w:rPr>
        <w:t xml:space="preserve"> </w:t>
      </w:r>
      <w:r>
        <w:t>që</w:t>
      </w:r>
      <w:r>
        <w:rPr>
          <w:spacing w:val="-2"/>
        </w:rPr>
        <w:t xml:space="preserve"> </w:t>
      </w:r>
      <w:r>
        <w:t>dëshmon</w:t>
      </w:r>
      <w:r>
        <w:rPr>
          <w:spacing w:val="-1"/>
        </w:rPr>
        <w:t xml:space="preserve"> </w:t>
      </w:r>
      <w:r>
        <w:t>për</w:t>
      </w:r>
      <w:r>
        <w:rPr>
          <w:spacing w:val="-2"/>
        </w:rPr>
        <w:t xml:space="preserve"> </w:t>
      </w:r>
      <w:r>
        <w:t>nevojën</w:t>
      </w:r>
      <w:r>
        <w:rPr>
          <w:spacing w:val="-2"/>
        </w:rPr>
        <w:t xml:space="preserve"> </w:t>
      </w:r>
      <w:r>
        <w:t xml:space="preserve">për </w:t>
      </w:r>
      <w:r>
        <w:t>përmirësim të</w:t>
      </w:r>
      <w:r>
        <w:rPr>
          <w:spacing w:val="-1"/>
        </w:rPr>
        <w:t xml:space="preserve"> </w:t>
      </w:r>
      <w:r>
        <w:t>bashkëpunimit</w:t>
      </w:r>
      <w:r>
        <w:rPr>
          <w:spacing w:val="-1"/>
        </w:rPr>
        <w:t xml:space="preserve"> </w:t>
      </w:r>
      <w:r>
        <w:t xml:space="preserve">mes </w:t>
      </w:r>
      <w:r>
        <w:rPr>
          <w:spacing w:val="-2"/>
        </w:rPr>
        <w:t>aktorëve.</w:t>
      </w:r>
    </w:p>
    <w:p w:rsidR="00647CFE" w:rsidRDefault="00E07175">
      <w:pPr>
        <w:pStyle w:val="BodyText"/>
        <w:spacing w:before="200" w:line="276" w:lineRule="auto"/>
        <w:ind w:left="231" w:right="1124"/>
        <w:jc w:val="both"/>
      </w:pPr>
      <w:r>
        <w:t>Bashkëpunimi mes aktorëve për raste raste abuzimi, dhune, apo që kanë nevojë për ndihmë të bëra publike në media, paraqet një tjetër problematikë. NJMF-të kanë hasur vështirësi për identifikimin e këtyre rasteve, p</w:t>
      </w:r>
      <w:r>
        <w:t>asi informacioni në media</w:t>
      </w:r>
      <w:r>
        <w:rPr>
          <w:spacing w:val="40"/>
        </w:rPr>
        <w:t xml:space="preserve"> </w:t>
      </w:r>
      <w:r>
        <w:t>është kofidencial.</w:t>
      </w:r>
      <w:r>
        <w:rPr>
          <w:spacing w:val="40"/>
        </w:rPr>
        <w:t xml:space="preserve"> </w:t>
      </w:r>
      <w:r>
        <w:t>Bashkëpunimi i NJMF me</w:t>
      </w:r>
      <w:r>
        <w:rPr>
          <w:spacing w:val="40"/>
        </w:rPr>
        <w:t xml:space="preserve"> </w:t>
      </w:r>
      <w:r>
        <w:t>policinë, shëndetësinë, apo arsimin në këto raste ka nevojë të përmirësohet duke kryer në kohë referimin e ndërsjelltë mes institucioneve dhe NJMF-ve.</w:t>
      </w:r>
    </w:p>
    <w:p w:rsidR="00647CFE" w:rsidRDefault="00E07175">
      <w:pPr>
        <w:pStyle w:val="BodyText"/>
        <w:spacing w:before="201" w:line="276" w:lineRule="auto"/>
        <w:ind w:left="231" w:right="1129"/>
        <w:jc w:val="both"/>
      </w:pPr>
      <w:r>
        <w:t>Një nga problematikat kryesore mbetet</w:t>
      </w:r>
      <w:r>
        <w:t xml:space="preserve"> mungesa e shërbimeve të përshtatshme në territor, duke u bërë pengesë në vendimmarrjen gjatë takimeve. Lidhur me këtë shpesh kërkohet ndihma e organizatave</w:t>
      </w:r>
      <w:r>
        <w:rPr>
          <w:spacing w:val="40"/>
        </w:rPr>
        <w:t xml:space="preserve"> </w:t>
      </w:r>
      <w:r>
        <w:t xml:space="preserve">partnere. Mungesa e shërbimit të emergjencës në disa bashki raportohet si pengesë për menaxhimin e </w:t>
      </w:r>
      <w:r>
        <w:t>rasteve emergjente.</w:t>
      </w:r>
    </w:p>
    <w:p w:rsidR="00647CFE" w:rsidRDefault="00E07175">
      <w:pPr>
        <w:pStyle w:val="BodyText"/>
        <w:spacing w:before="200" w:line="276" w:lineRule="auto"/>
        <w:ind w:left="231" w:right="1126"/>
        <w:jc w:val="both"/>
      </w:pPr>
      <w:r>
        <w:t>Ndërhyrjet</w:t>
      </w:r>
      <w:r>
        <w:rPr>
          <w:spacing w:val="-1"/>
        </w:rPr>
        <w:t xml:space="preserve"> </w:t>
      </w:r>
      <w:r>
        <w:t>për</w:t>
      </w:r>
      <w:r>
        <w:rPr>
          <w:spacing w:val="-2"/>
        </w:rPr>
        <w:t xml:space="preserve"> </w:t>
      </w:r>
      <w:r>
        <w:t>rastet</w:t>
      </w:r>
      <w:r>
        <w:rPr>
          <w:spacing w:val="-1"/>
        </w:rPr>
        <w:t xml:space="preserve"> </w:t>
      </w:r>
      <w:r>
        <w:t>e</w:t>
      </w:r>
      <w:r>
        <w:rPr>
          <w:spacing w:val="-2"/>
        </w:rPr>
        <w:t xml:space="preserve"> </w:t>
      </w:r>
      <w:r>
        <w:t>familjeve</w:t>
      </w:r>
      <w:r>
        <w:rPr>
          <w:spacing w:val="-2"/>
        </w:rPr>
        <w:t xml:space="preserve"> </w:t>
      </w:r>
      <w:r>
        <w:t>me</w:t>
      </w:r>
      <w:r>
        <w:rPr>
          <w:spacing w:val="-2"/>
        </w:rPr>
        <w:t xml:space="preserve"> </w:t>
      </w:r>
      <w:r>
        <w:t>fëmijë</w:t>
      </w:r>
      <w:r>
        <w:rPr>
          <w:spacing w:val="40"/>
        </w:rPr>
        <w:t xml:space="preserve"> </w:t>
      </w:r>
      <w:r>
        <w:t>të</w:t>
      </w:r>
      <w:r>
        <w:rPr>
          <w:spacing w:val="-2"/>
        </w:rPr>
        <w:t xml:space="preserve"> </w:t>
      </w:r>
      <w:r>
        <w:t>cilat</w:t>
      </w:r>
      <w:r>
        <w:rPr>
          <w:spacing w:val="-1"/>
        </w:rPr>
        <w:t xml:space="preserve"> </w:t>
      </w:r>
      <w:r>
        <w:t>janë</w:t>
      </w:r>
      <w:r>
        <w:rPr>
          <w:spacing w:val="-3"/>
        </w:rPr>
        <w:t xml:space="preserve"> </w:t>
      </w:r>
      <w:r>
        <w:t>në</w:t>
      </w:r>
      <w:r>
        <w:rPr>
          <w:spacing w:val="-2"/>
        </w:rPr>
        <w:t xml:space="preserve"> </w:t>
      </w:r>
      <w:r>
        <w:t>vështirësi ekonomike,</w:t>
      </w:r>
      <w:r>
        <w:rPr>
          <w:spacing w:val="-1"/>
        </w:rPr>
        <w:t xml:space="preserve"> </w:t>
      </w:r>
      <w:r>
        <w:t>shpesh</w:t>
      </w:r>
      <w:r>
        <w:rPr>
          <w:spacing w:val="-2"/>
        </w:rPr>
        <w:t xml:space="preserve"> </w:t>
      </w:r>
      <w:r>
        <w:t xml:space="preserve">njoftohen duke raportuar si shërbim vetëm futjen e familjes në skemën e ndihmës ekonomike, pa bërë vlerësimin për çdo fëmijë dhe plan përkatës të </w:t>
      </w:r>
      <w:r>
        <w:t>mbrojtjes, mbledhjen e</w:t>
      </w:r>
      <w:r>
        <w:rPr>
          <w:spacing w:val="40"/>
        </w:rPr>
        <w:t xml:space="preserve"> </w:t>
      </w:r>
      <w:r>
        <w:t>GTM etj.</w:t>
      </w:r>
    </w:p>
    <w:p w:rsidR="00647CFE" w:rsidRDefault="00E07175">
      <w:pPr>
        <w:pStyle w:val="BodyText"/>
        <w:spacing w:before="200" w:line="276" w:lineRule="auto"/>
        <w:ind w:left="231" w:right="1129"/>
        <w:jc w:val="both"/>
      </w:pPr>
      <w:r>
        <w:t xml:space="preserve">Vështirësi hasen dhe në sistemimin e fëmijëve në institucione rezidenciale për shkak të proceduarave dhe mungesës së dokumentacionit, i cili kërkon kohë dhe ndjekje nga NJMF, ndërkohë që gjendja e fëmijës kërkon zgjidhje të </w:t>
      </w:r>
      <w:r>
        <w:t>shpejtë.</w:t>
      </w:r>
    </w:p>
    <w:p w:rsidR="00647CFE" w:rsidRDefault="00E07175">
      <w:pPr>
        <w:pStyle w:val="BodyText"/>
        <w:spacing w:before="199" w:line="276" w:lineRule="auto"/>
        <w:ind w:left="231" w:right="1123"/>
        <w:jc w:val="both"/>
      </w:pPr>
      <w:r>
        <w:t>Nga përshkrimi i informacionit për rastet e emergjente del që disa NJMF kanë perceptim jo të</w:t>
      </w:r>
      <w:r>
        <w:rPr>
          <w:spacing w:val="80"/>
        </w:rPr>
        <w:t xml:space="preserve"> </w:t>
      </w:r>
      <w:r>
        <w:t>qartë për rastet emergjente, pasi raportojnë si të tillë, raste të fëmijëve në situatë rruge ose në pamundësi ekonomike të një familje të varfër.</w:t>
      </w:r>
    </w:p>
    <w:p w:rsidR="00647CFE" w:rsidRDefault="00647CFE">
      <w:pPr>
        <w:pStyle w:val="BodyText"/>
        <w:spacing w:before="3"/>
        <w:rPr>
          <w:sz w:val="21"/>
        </w:rPr>
      </w:pPr>
    </w:p>
    <w:p w:rsidR="00647CFE" w:rsidRDefault="00E07175">
      <w:pPr>
        <w:pStyle w:val="Heading3"/>
        <w:numPr>
          <w:ilvl w:val="2"/>
          <w:numId w:val="36"/>
        </w:numPr>
        <w:tabs>
          <w:tab w:val="left" w:pos="815"/>
        </w:tabs>
        <w:jc w:val="both"/>
      </w:pPr>
      <w:bookmarkStart w:id="40" w:name="_bookmark39"/>
      <w:bookmarkEnd w:id="40"/>
      <w:r>
        <w:rPr>
          <w:color w:val="365F91"/>
        </w:rPr>
        <w:t>Problem</w:t>
      </w:r>
      <w:r>
        <w:rPr>
          <w:color w:val="365F91"/>
        </w:rPr>
        <w:t>atikat</w:t>
      </w:r>
      <w:r>
        <w:rPr>
          <w:color w:val="365F91"/>
          <w:spacing w:val="-7"/>
        </w:rPr>
        <w:t xml:space="preserve"> </w:t>
      </w:r>
      <w:r>
        <w:rPr>
          <w:color w:val="365F91"/>
        </w:rPr>
        <w:t>në</w:t>
      </w:r>
      <w:r>
        <w:rPr>
          <w:color w:val="365F91"/>
          <w:spacing w:val="-6"/>
        </w:rPr>
        <w:t xml:space="preserve"> </w:t>
      </w:r>
      <w:r>
        <w:rPr>
          <w:color w:val="365F91"/>
        </w:rPr>
        <w:t>plotësimin</w:t>
      </w:r>
      <w:r>
        <w:rPr>
          <w:color w:val="365F91"/>
          <w:spacing w:val="-6"/>
        </w:rPr>
        <w:t xml:space="preserve"> </w:t>
      </w:r>
      <w:r>
        <w:rPr>
          <w:color w:val="365F91"/>
        </w:rPr>
        <w:t>e</w:t>
      </w:r>
      <w:r>
        <w:rPr>
          <w:color w:val="365F91"/>
          <w:spacing w:val="-7"/>
        </w:rPr>
        <w:t xml:space="preserve"> </w:t>
      </w:r>
      <w:r>
        <w:rPr>
          <w:color w:val="365F91"/>
        </w:rPr>
        <w:t>raportimit</w:t>
      </w:r>
      <w:r>
        <w:rPr>
          <w:color w:val="365F91"/>
          <w:spacing w:val="-6"/>
        </w:rPr>
        <w:t xml:space="preserve"> </w:t>
      </w:r>
      <w:r>
        <w:rPr>
          <w:color w:val="365F91"/>
        </w:rPr>
        <w:t>të</w:t>
      </w:r>
      <w:r>
        <w:rPr>
          <w:color w:val="365F91"/>
          <w:spacing w:val="-6"/>
        </w:rPr>
        <w:t xml:space="preserve"> </w:t>
      </w:r>
      <w:r>
        <w:rPr>
          <w:color w:val="365F91"/>
          <w:spacing w:val="-2"/>
        </w:rPr>
        <w:t>formularit</w:t>
      </w:r>
    </w:p>
    <w:p w:rsidR="00647CFE" w:rsidRDefault="00E07175">
      <w:pPr>
        <w:pStyle w:val="BodyText"/>
        <w:spacing w:before="101" w:line="276" w:lineRule="auto"/>
        <w:ind w:left="231" w:right="1124"/>
        <w:jc w:val="both"/>
      </w:pPr>
      <w:r>
        <w:t>Mënyra e raportimit periodik pranë ASHMDF</w:t>
      </w:r>
      <w:r>
        <w:rPr>
          <w:spacing w:val="40"/>
        </w:rPr>
        <w:t xml:space="preserve"> </w:t>
      </w:r>
      <w:r>
        <w:t>kërkohet e detajuar në dy formularë: Formulari A (me</w:t>
      </w:r>
      <w:r>
        <w:rPr>
          <w:spacing w:val="40"/>
        </w:rPr>
        <w:t xml:space="preserve"> </w:t>
      </w:r>
      <w:r>
        <w:t>të dhëna statistikore mbi llojet e abuzimit dhe problematikat e fëmijëve të marrë në mbrojtje) dhe Formulari B(informacion mbi problematikat e trajtuara dhe mënyrën e menaxhimit të rasteve</w:t>
      </w:r>
      <w:r>
        <w:rPr>
          <w:spacing w:val="40"/>
        </w:rPr>
        <w:t xml:space="preserve"> </w:t>
      </w:r>
      <w:r>
        <w:t>të reja).</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BodyText"/>
        <w:spacing w:before="74" w:line="276" w:lineRule="auto"/>
        <w:ind w:left="231" w:right="1126"/>
        <w:jc w:val="both"/>
      </w:pPr>
      <w:r>
        <w:lastRenderedPageBreak/>
        <w:t>Sipas raportimeve nga shumicën e NJMF-ve ende vërehet vështirësi në plotësimin e formularëve. Shifrat në formularin A raportohen të paakorduara me indikatorët përkatës ose pjesërisht të rakorduar. Ka pasur një tendencë në rritje për plotësimin edhe të form</w:t>
      </w:r>
      <w:r>
        <w:t>ularit B (formulari narrativ) të cilit një vit më parë nuk i kushtohej vëmendje.</w:t>
      </w:r>
    </w:p>
    <w:p w:rsidR="00647CFE" w:rsidRDefault="00647CFE">
      <w:pPr>
        <w:pStyle w:val="BodyText"/>
        <w:spacing w:before="7"/>
        <w:rPr>
          <w:sz w:val="27"/>
        </w:rPr>
      </w:pPr>
    </w:p>
    <w:p w:rsidR="00647CFE" w:rsidRDefault="00E07175">
      <w:pPr>
        <w:pStyle w:val="BodyText"/>
        <w:spacing w:line="276" w:lineRule="auto"/>
        <w:ind w:left="231" w:right="1124"/>
        <w:jc w:val="both"/>
      </w:pPr>
      <w:r>
        <w:t>Plotësimi i formularit A ka paraqitur vështirësi për NJMF-të. Ndodh të raportohen shifra të pa akorduara sipas indikatorëve apo raportime të pjesshme. Disa indikatorë kanë pa</w:t>
      </w:r>
      <w:r>
        <w:t>raqitur vështirësi në</w:t>
      </w:r>
      <w:r>
        <w:rPr>
          <w:spacing w:val="27"/>
        </w:rPr>
        <w:t xml:space="preserve"> </w:t>
      </w:r>
      <w:r>
        <w:t>kuptueshmërinë</w:t>
      </w:r>
      <w:r>
        <w:rPr>
          <w:spacing w:val="27"/>
        </w:rPr>
        <w:t xml:space="preserve"> </w:t>
      </w:r>
      <w:r>
        <w:t>dhe</w:t>
      </w:r>
      <w:r>
        <w:rPr>
          <w:spacing w:val="27"/>
        </w:rPr>
        <w:t xml:space="preserve"> </w:t>
      </w:r>
      <w:r>
        <w:t>në</w:t>
      </w:r>
      <w:r>
        <w:rPr>
          <w:spacing w:val="27"/>
        </w:rPr>
        <w:t xml:space="preserve"> </w:t>
      </w:r>
      <w:r>
        <w:t>plotësimin</w:t>
      </w:r>
      <w:r>
        <w:rPr>
          <w:spacing w:val="27"/>
        </w:rPr>
        <w:t xml:space="preserve"> </w:t>
      </w:r>
      <w:r>
        <w:t>e</w:t>
      </w:r>
      <w:r>
        <w:rPr>
          <w:spacing w:val="27"/>
        </w:rPr>
        <w:t xml:space="preserve"> </w:t>
      </w:r>
      <w:r>
        <w:t>të</w:t>
      </w:r>
      <w:r>
        <w:rPr>
          <w:spacing w:val="27"/>
        </w:rPr>
        <w:t xml:space="preserve"> </w:t>
      </w:r>
      <w:r>
        <w:t>dhënave.</w:t>
      </w:r>
      <w:r>
        <w:rPr>
          <w:spacing w:val="27"/>
        </w:rPr>
        <w:t xml:space="preserve"> </w:t>
      </w:r>
      <w:r>
        <w:t>ASHMDF</w:t>
      </w:r>
      <w:r>
        <w:rPr>
          <w:spacing w:val="26"/>
        </w:rPr>
        <w:t xml:space="preserve"> </w:t>
      </w:r>
      <w:r>
        <w:t>ka</w:t>
      </w:r>
      <w:r>
        <w:rPr>
          <w:spacing w:val="27"/>
        </w:rPr>
        <w:t xml:space="preserve"> </w:t>
      </w:r>
      <w:r>
        <w:t>ofruar</w:t>
      </w:r>
      <w:r>
        <w:rPr>
          <w:spacing w:val="28"/>
        </w:rPr>
        <w:t xml:space="preserve"> </w:t>
      </w:r>
      <w:r>
        <w:t>mbështetje</w:t>
      </w:r>
      <w:r>
        <w:rPr>
          <w:spacing w:val="40"/>
        </w:rPr>
        <w:t xml:space="preserve"> </w:t>
      </w:r>
      <w:r>
        <w:t>për</w:t>
      </w:r>
      <w:r>
        <w:rPr>
          <w:spacing w:val="27"/>
        </w:rPr>
        <w:t xml:space="preserve"> </w:t>
      </w:r>
      <w:r>
        <w:t>NJMF- të për qartësimin e të dhënave statistikore dhe plotësimin e saktë të tyre. Trajnimi i NJMF mbi menaxhimin e rasteve dhe plotësimin e saktë të formul</w:t>
      </w:r>
      <w:r>
        <w:t xml:space="preserve">arëve të raportimit, mbetet nevojë në </w:t>
      </w:r>
      <w:r>
        <w:rPr>
          <w:spacing w:val="-2"/>
        </w:rPr>
        <w:t>vazhdimësi.</w:t>
      </w:r>
    </w:p>
    <w:p w:rsidR="00647CFE" w:rsidRDefault="00647CFE">
      <w:pPr>
        <w:pStyle w:val="BodyText"/>
        <w:spacing w:before="7"/>
        <w:rPr>
          <w:sz w:val="27"/>
        </w:rPr>
      </w:pPr>
    </w:p>
    <w:p w:rsidR="00647CFE" w:rsidRDefault="00E07175">
      <w:pPr>
        <w:pStyle w:val="BodyText"/>
        <w:spacing w:before="1" w:line="276" w:lineRule="auto"/>
        <w:ind w:left="231" w:right="1131"/>
        <w:jc w:val="both"/>
      </w:pPr>
      <w:r>
        <w:t>Një pjesë e NJMF-ve që janë edhe administratorë socialë dhe kryejnë edhe detyrën e NJMF, apo edhe detyra të tjera shtesë, ato</w:t>
      </w:r>
      <w:r>
        <w:rPr>
          <w:spacing w:val="40"/>
        </w:rPr>
        <w:t xml:space="preserve"> </w:t>
      </w:r>
      <w:r>
        <w:t>pasqyrojnë në formularë, numrin e fëmijëve, familjet e të cilëve trajtohen</w:t>
      </w:r>
      <w:r>
        <w:rPr>
          <w:spacing w:val="-1"/>
        </w:rPr>
        <w:t xml:space="preserve"> </w:t>
      </w:r>
      <w:r>
        <w:t>me</w:t>
      </w:r>
      <w:r>
        <w:rPr>
          <w:spacing w:val="-2"/>
        </w:rPr>
        <w:t xml:space="preserve"> </w:t>
      </w:r>
      <w:r>
        <w:t>N</w:t>
      </w:r>
      <w:r>
        <w:t>E</w:t>
      </w:r>
      <w:r>
        <w:rPr>
          <w:spacing w:val="-2"/>
        </w:rPr>
        <w:t xml:space="preserve"> </w:t>
      </w:r>
      <w:r>
        <w:t>apo</w:t>
      </w:r>
      <w:r>
        <w:rPr>
          <w:spacing w:val="-1"/>
        </w:rPr>
        <w:t xml:space="preserve"> </w:t>
      </w:r>
      <w:r>
        <w:t>pagesave</w:t>
      </w:r>
      <w:r>
        <w:rPr>
          <w:spacing w:val="-2"/>
        </w:rPr>
        <w:t xml:space="preserve"> </w:t>
      </w:r>
      <w:r>
        <w:t>të</w:t>
      </w:r>
      <w:r>
        <w:rPr>
          <w:spacing w:val="-2"/>
        </w:rPr>
        <w:t xml:space="preserve"> </w:t>
      </w:r>
      <w:r>
        <w:t>tjera</w:t>
      </w:r>
      <w:r>
        <w:rPr>
          <w:spacing w:val="-2"/>
        </w:rPr>
        <w:t xml:space="preserve"> </w:t>
      </w:r>
      <w:r>
        <w:t>të</w:t>
      </w:r>
      <w:r>
        <w:rPr>
          <w:spacing w:val="-2"/>
        </w:rPr>
        <w:t xml:space="preserve"> </w:t>
      </w:r>
      <w:r>
        <w:t>mbrojtjes</w:t>
      </w:r>
      <w:r>
        <w:rPr>
          <w:spacing w:val="-2"/>
        </w:rPr>
        <w:t xml:space="preserve"> </w:t>
      </w:r>
      <w:r>
        <w:t>sociale.</w:t>
      </w:r>
      <w:r>
        <w:rPr>
          <w:spacing w:val="-2"/>
        </w:rPr>
        <w:t xml:space="preserve"> </w:t>
      </w:r>
      <w:r>
        <w:t>Kështu,</w:t>
      </w:r>
      <w:r>
        <w:rPr>
          <w:spacing w:val="-1"/>
        </w:rPr>
        <w:t xml:space="preserve"> </w:t>
      </w:r>
      <w:r>
        <w:t>shpesh herë</w:t>
      </w:r>
      <w:r>
        <w:rPr>
          <w:spacing w:val="-3"/>
        </w:rPr>
        <w:t xml:space="preserve"> </w:t>
      </w:r>
      <w:r>
        <w:t>shifrat</w:t>
      </w:r>
      <w:r>
        <w:rPr>
          <w:spacing w:val="-1"/>
        </w:rPr>
        <w:t xml:space="preserve"> </w:t>
      </w:r>
      <w:r>
        <w:t>e raportuara mund të mos</w:t>
      </w:r>
      <w:r>
        <w:rPr>
          <w:spacing w:val="40"/>
        </w:rPr>
        <w:t xml:space="preserve"> </w:t>
      </w:r>
      <w:r>
        <w:t xml:space="preserve">lidhen me punën që duhet të kryejë NJMF për menaxhimin e rasteve të fëmijëve në </w:t>
      </w:r>
      <w:r>
        <w:rPr>
          <w:spacing w:val="-2"/>
        </w:rPr>
        <w:t>rrezik.</w:t>
      </w:r>
    </w:p>
    <w:p w:rsidR="00647CFE" w:rsidRDefault="00E07175">
      <w:pPr>
        <w:pStyle w:val="BodyText"/>
        <w:spacing w:line="276" w:lineRule="auto"/>
        <w:ind w:left="231" w:right="1127"/>
        <w:jc w:val="both"/>
      </w:pPr>
      <w:r>
        <w:t>Disa NJMF</w:t>
      </w:r>
      <w:r>
        <w:rPr>
          <w:spacing w:val="-1"/>
        </w:rPr>
        <w:t xml:space="preserve"> </w:t>
      </w:r>
      <w:r>
        <w:t>edhe pse kanë bërë menaxhime rasti dhe vizita në familje i</w:t>
      </w:r>
      <w:r>
        <w:rPr>
          <w:spacing w:val="40"/>
        </w:rPr>
        <w:t xml:space="preserve"> </w:t>
      </w:r>
      <w:r>
        <w:t>raportojnë vizitat përciptas pa i plotësuar rubrikat përkatëse, duke nënkuptuar që nuk i jepet rënd</w:t>
      </w:r>
      <w:r>
        <w:t>ësia e duhur konceptit të vizitës në familje.</w:t>
      </w:r>
    </w:p>
    <w:p w:rsidR="00647CFE" w:rsidRDefault="00E07175">
      <w:pPr>
        <w:pStyle w:val="BodyText"/>
        <w:spacing w:before="200" w:line="276" w:lineRule="auto"/>
        <w:ind w:left="231" w:right="1125"/>
        <w:jc w:val="both"/>
      </w:pPr>
      <w:r>
        <w:t>Ka dhe raste kur NJM-të raportojnë për mbledhjen e GTM pa specifikuar pjesëmarrjen e aktorëve dhe</w:t>
      </w:r>
      <w:r>
        <w:rPr>
          <w:spacing w:val="-2"/>
        </w:rPr>
        <w:t xml:space="preserve"> </w:t>
      </w:r>
      <w:r>
        <w:t>problematikat</w:t>
      </w:r>
      <w:r>
        <w:rPr>
          <w:spacing w:val="-1"/>
        </w:rPr>
        <w:t xml:space="preserve"> </w:t>
      </w:r>
      <w:r>
        <w:t>dhe</w:t>
      </w:r>
      <w:r>
        <w:rPr>
          <w:spacing w:val="-2"/>
        </w:rPr>
        <w:t xml:space="preserve"> </w:t>
      </w:r>
      <w:r>
        <w:t>rastet</w:t>
      </w:r>
      <w:r>
        <w:rPr>
          <w:spacing w:val="-1"/>
        </w:rPr>
        <w:t xml:space="preserve"> </w:t>
      </w:r>
      <w:r>
        <w:t>që</w:t>
      </w:r>
      <w:r>
        <w:rPr>
          <w:spacing w:val="-2"/>
        </w:rPr>
        <w:t xml:space="preserve"> </w:t>
      </w:r>
      <w:r>
        <w:t>kanë</w:t>
      </w:r>
      <w:r>
        <w:rPr>
          <w:spacing w:val="-2"/>
        </w:rPr>
        <w:t xml:space="preserve"> </w:t>
      </w:r>
      <w:r>
        <w:t>menaxhuar. Takimet</w:t>
      </w:r>
      <w:r>
        <w:rPr>
          <w:spacing w:val="-1"/>
        </w:rPr>
        <w:t xml:space="preserve"> </w:t>
      </w:r>
      <w:r>
        <w:t>për</w:t>
      </w:r>
      <w:r>
        <w:rPr>
          <w:spacing w:val="40"/>
        </w:rPr>
        <w:t xml:space="preserve"> </w:t>
      </w:r>
      <w:r>
        <w:t>rivlerësimin</w:t>
      </w:r>
      <w:r>
        <w:rPr>
          <w:spacing w:val="-1"/>
        </w:rPr>
        <w:t xml:space="preserve"> </w:t>
      </w:r>
      <w:r>
        <w:t>e rasteve raportohen</w:t>
      </w:r>
      <w:r>
        <w:rPr>
          <w:spacing w:val="-1"/>
        </w:rPr>
        <w:t xml:space="preserve"> </w:t>
      </w:r>
      <w:r>
        <w:t>në pak bashki.</w:t>
      </w:r>
    </w:p>
    <w:p w:rsidR="00647CFE" w:rsidRDefault="00E07175">
      <w:pPr>
        <w:pStyle w:val="BodyText"/>
        <w:spacing w:before="200" w:line="276" w:lineRule="auto"/>
        <w:ind w:left="231" w:right="1133"/>
        <w:jc w:val="both"/>
      </w:pPr>
      <w:r>
        <w:t>Ka rast</w:t>
      </w:r>
      <w:r>
        <w:t>e kur raportohet një situatë rreziku për fëmijën dhe nga ana tjetër nuk raportohen masat e marra për rastin, mbledhja e GTM, plani i mbrojtjes për fëmijët.</w:t>
      </w:r>
    </w:p>
    <w:p w:rsidR="00647CFE" w:rsidRDefault="00E07175">
      <w:pPr>
        <w:pStyle w:val="BodyText"/>
        <w:spacing w:before="1" w:line="276" w:lineRule="auto"/>
        <w:ind w:left="231" w:right="1130"/>
        <w:jc w:val="both"/>
      </w:pPr>
      <w:r>
        <w:t>Ka dhe raste që raportohen vetëm problematikat e identifikuara pa informacionin përkatës mbi përshkr</w:t>
      </w:r>
      <w:r>
        <w:t>imin, menaxhimin dhe proceduarat e ndjekura për rastin. Ose jepen hollësi të tejzgjatuara, detaje të panevojshme</w:t>
      </w:r>
      <w:r>
        <w:rPr>
          <w:spacing w:val="40"/>
        </w:rPr>
        <w:t xml:space="preserve"> </w:t>
      </w:r>
      <w:r>
        <w:t>për rastin, por pa përshkruar qartë tek hapat e ndërmarrë dhe zbatimin</w:t>
      </w:r>
      <w:r>
        <w:rPr>
          <w:spacing w:val="40"/>
        </w:rPr>
        <w:t xml:space="preserve"> </w:t>
      </w:r>
      <w:r>
        <w:t>e protokollit, afatet dhe angazhimin e secilit aktor.</w:t>
      </w:r>
    </w:p>
    <w:p w:rsidR="00647CFE" w:rsidRDefault="00647CFE">
      <w:pPr>
        <w:spacing w:line="276" w:lineRule="auto"/>
        <w:jc w:val="both"/>
        <w:sectPr w:rsidR="00647CFE">
          <w:pgSz w:w="12240" w:h="15840"/>
          <w:pgMar w:top="1000" w:right="220" w:bottom="1280" w:left="1120" w:header="0" w:footer="1004" w:gutter="0"/>
          <w:cols w:space="720"/>
        </w:sectPr>
      </w:pPr>
    </w:p>
    <w:p w:rsidR="00647CFE" w:rsidRDefault="00E07175">
      <w:pPr>
        <w:pStyle w:val="Heading1"/>
      </w:pPr>
      <w:r>
        <w:lastRenderedPageBreak/>
        <w:pict>
          <v:shape id="docshape330" o:spid="_x0000_s1027" type="#_x0000_t202" style="position:absolute;left:0;text-align:left;margin-left:84.15pt;margin-top:22.8pt;width:461.95pt;height:30.55pt;z-index:-15699968;mso-wrap-distance-left:0;mso-wrap-distance-right:0;mso-position-horizontal-relative:page" fillcolor="#d99493" stroked="f">
            <v:textbox inset="0,0,0,0">
              <w:txbxContent>
                <w:p w:rsidR="00647CFE" w:rsidRDefault="00E07175">
                  <w:pPr>
                    <w:spacing w:line="275" w:lineRule="exact"/>
                    <w:ind w:left="28"/>
                    <w:rPr>
                      <w:b/>
                      <w:color w:val="000000"/>
                      <w:sz w:val="24"/>
                    </w:rPr>
                  </w:pPr>
                  <w:r>
                    <w:rPr>
                      <w:color w:val="000000"/>
                      <w:sz w:val="24"/>
                    </w:rPr>
                    <w:t>A-</w:t>
                  </w:r>
                  <w:r>
                    <w:rPr>
                      <w:color w:val="000000"/>
                      <w:spacing w:val="37"/>
                      <w:sz w:val="24"/>
                    </w:rPr>
                    <w:t xml:space="preserve"> </w:t>
                  </w:r>
                  <w:r>
                    <w:rPr>
                      <w:b/>
                      <w:color w:val="000000"/>
                      <w:sz w:val="24"/>
                    </w:rPr>
                    <w:t>Formulari</w:t>
                  </w:r>
                  <w:r>
                    <w:rPr>
                      <w:b/>
                      <w:color w:val="000000"/>
                      <w:spacing w:val="-4"/>
                      <w:sz w:val="24"/>
                    </w:rPr>
                    <w:t xml:space="preserve"> </w:t>
                  </w:r>
                  <w:r>
                    <w:rPr>
                      <w:b/>
                      <w:color w:val="000000"/>
                      <w:sz w:val="24"/>
                    </w:rPr>
                    <w:t>i</w:t>
                  </w:r>
                  <w:r>
                    <w:rPr>
                      <w:b/>
                      <w:color w:val="000000"/>
                      <w:spacing w:val="-4"/>
                      <w:sz w:val="24"/>
                    </w:rPr>
                    <w:t xml:space="preserve"> </w:t>
                  </w:r>
                  <w:r>
                    <w:rPr>
                      <w:b/>
                      <w:color w:val="000000"/>
                      <w:sz w:val="24"/>
                    </w:rPr>
                    <w:t>raportimit</w:t>
                  </w:r>
                  <w:r>
                    <w:rPr>
                      <w:b/>
                      <w:color w:val="000000"/>
                      <w:spacing w:val="-3"/>
                      <w:sz w:val="24"/>
                    </w:rPr>
                    <w:t xml:space="preserve"> </w:t>
                  </w:r>
                  <w:r>
                    <w:rPr>
                      <w:b/>
                      <w:color w:val="000000"/>
                      <w:sz w:val="24"/>
                    </w:rPr>
                    <w:t>periodik</w:t>
                  </w:r>
                  <w:r>
                    <w:rPr>
                      <w:b/>
                      <w:color w:val="000000"/>
                      <w:spacing w:val="-4"/>
                      <w:sz w:val="24"/>
                    </w:rPr>
                    <w:t xml:space="preserve"> </w:t>
                  </w:r>
                  <w:r>
                    <w:rPr>
                      <w:b/>
                      <w:color w:val="000000"/>
                      <w:sz w:val="24"/>
                    </w:rPr>
                    <w:t>të</w:t>
                  </w:r>
                  <w:r>
                    <w:rPr>
                      <w:b/>
                      <w:color w:val="000000"/>
                      <w:spacing w:val="-2"/>
                      <w:sz w:val="24"/>
                    </w:rPr>
                    <w:t xml:space="preserve"> </w:t>
                  </w:r>
                  <w:r>
                    <w:rPr>
                      <w:b/>
                      <w:color w:val="000000"/>
                      <w:sz w:val="24"/>
                    </w:rPr>
                    <w:t>Njësive</w:t>
                  </w:r>
                  <w:r>
                    <w:rPr>
                      <w:b/>
                      <w:color w:val="000000"/>
                      <w:spacing w:val="-4"/>
                      <w:sz w:val="24"/>
                    </w:rPr>
                    <w:t xml:space="preserve"> </w:t>
                  </w:r>
                  <w:r>
                    <w:rPr>
                      <w:b/>
                      <w:color w:val="000000"/>
                      <w:sz w:val="24"/>
                    </w:rPr>
                    <w:t>për</w:t>
                  </w:r>
                  <w:r>
                    <w:rPr>
                      <w:b/>
                      <w:color w:val="000000"/>
                      <w:spacing w:val="-4"/>
                      <w:sz w:val="24"/>
                    </w:rPr>
                    <w:t xml:space="preserve"> </w:t>
                  </w:r>
                  <w:r>
                    <w:rPr>
                      <w:b/>
                      <w:color w:val="000000"/>
                      <w:sz w:val="24"/>
                    </w:rPr>
                    <w:t>Mbrojtjen</w:t>
                  </w:r>
                  <w:r>
                    <w:rPr>
                      <w:b/>
                      <w:color w:val="000000"/>
                      <w:spacing w:val="-4"/>
                      <w:sz w:val="24"/>
                    </w:rPr>
                    <w:t xml:space="preserve"> </w:t>
                  </w:r>
                  <w:r>
                    <w:rPr>
                      <w:b/>
                      <w:color w:val="000000"/>
                      <w:sz w:val="24"/>
                    </w:rPr>
                    <w:t>e</w:t>
                  </w:r>
                  <w:r>
                    <w:rPr>
                      <w:b/>
                      <w:color w:val="000000"/>
                      <w:spacing w:val="-3"/>
                      <w:sz w:val="24"/>
                    </w:rPr>
                    <w:t xml:space="preserve"> </w:t>
                  </w:r>
                  <w:r>
                    <w:rPr>
                      <w:b/>
                      <w:color w:val="000000"/>
                      <w:spacing w:val="-2"/>
                      <w:sz w:val="24"/>
                    </w:rPr>
                    <w:t>Fëmijës</w:t>
                  </w:r>
                </w:p>
                <w:p w:rsidR="00647CFE" w:rsidRDefault="00E07175">
                  <w:pPr>
                    <w:spacing w:before="38"/>
                    <w:ind w:left="388"/>
                    <w:rPr>
                      <w:color w:val="000000"/>
                    </w:rPr>
                  </w:pPr>
                  <w:r>
                    <w:rPr>
                      <w:color w:val="000000"/>
                    </w:rPr>
                    <w:t>(të</w:t>
                  </w:r>
                  <w:r>
                    <w:rPr>
                      <w:color w:val="000000"/>
                      <w:spacing w:val="-3"/>
                    </w:rPr>
                    <w:t xml:space="preserve"> </w:t>
                  </w:r>
                  <w:r>
                    <w:rPr>
                      <w:color w:val="000000"/>
                    </w:rPr>
                    <w:t>dhëna</w:t>
                  </w:r>
                  <w:r>
                    <w:rPr>
                      <w:color w:val="000000"/>
                      <w:spacing w:val="-1"/>
                    </w:rPr>
                    <w:t xml:space="preserve"> </w:t>
                  </w:r>
                  <w:r>
                    <w:rPr>
                      <w:color w:val="000000"/>
                    </w:rPr>
                    <w:t xml:space="preserve">në </w:t>
                  </w:r>
                  <w:r>
                    <w:rPr>
                      <w:color w:val="000000"/>
                      <w:spacing w:val="-2"/>
                    </w:rPr>
                    <w:t>shifra)</w:t>
                  </w:r>
                </w:p>
              </w:txbxContent>
            </v:textbox>
            <w10:wrap type="topAndBottom" anchorx="page"/>
          </v:shape>
        </w:pict>
      </w:r>
      <w:bookmarkStart w:id="41" w:name="_bookmark40"/>
      <w:bookmarkEnd w:id="41"/>
      <w:r>
        <w:rPr>
          <w:color w:val="365F91"/>
        </w:rPr>
        <w:t>ANEKS</w:t>
      </w:r>
      <w:r>
        <w:rPr>
          <w:color w:val="365F91"/>
          <w:spacing w:val="-3"/>
        </w:rPr>
        <w:t xml:space="preserve"> </w:t>
      </w:r>
      <w:r>
        <w:rPr>
          <w:color w:val="365F91"/>
        </w:rPr>
        <w:t>1</w:t>
      </w:r>
      <w:r>
        <w:rPr>
          <w:color w:val="365F91"/>
          <w:spacing w:val="-5"/>
        </w:rPr>
        <w:t xml:space="preserve"> </w:t>
      </w:r>
      <w:r>
        <w:rPr>
          <w:color w:val="365F91"/>
        </w:rPr>
        <w:t>–</w:t>
      </w:r>
      <w:r>
        <w:rPr>
          <w:color w:val="365F91"/>
          <w:spacing w:val="-2"/>
        </w:rPr>
        <w:t xml:space="preserve"> </w:t>
      </w:r>
      <w:r>
        <w:rPr>
          <w:color w:val="365F91"/>
        </w:rPr>
        <w:t>Formularët</w:t>
      </w:r>
      <w:r>
        <w:rPr>
          <w:color w:val="365F91"/>
          <w:spacing w:val="-2"/>
        </w:rPr>
        <w:t xml:space="preserve"> </w:t>
      </w:r>
      <w:r>
        <w:rPr>
          <w:color w:val="365F91"/>
        </w:rPr>
        <w:t>e</w:t>
      </w:r>
      <w:r>
        <w:rPr>
          <w:color w:val="365F91"/>
          <w:spacing w:val="-3"/>
        </w:rPr>
        <w:t xml:space="preserve"> </w:t>
      </w:r>
      <w:r>
        <w:rPr>
          <w:color w:val="365F91"/>
          <w:spacing w:val="-2"/>
        </w:rPr>
        <w:t>raportimit</w:t>
      </w:r>
    </w:p>
    <w:p w:rsidR="00647CFE" w:rsidRDefault="00647CFE">
      <w:pPr>
        <w:pStyle w:val="BodyText"/>
        <w:spacing w:before="11"/>
        <w:rPr>
          <w:rFonts w:ascii="Cambria"/>
          <w:b/>
          <w:sz w:val="16"/>
        </w:rPr>
      </w:pPr>
    </w:p>
    <w:tbl>
      <w:tblPr>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6"/>
        <w:gridCol w:w="6972"/>
        <w:gridCol w:w="1800"/>
      </w:tblGrid>
      <w:tr w:rsidR="00647CFE">
        <w:trPr>
          <w:trHeight w:val="997"/>
        </w:trPr>
        <w:tc>
          <w:tcPr>
            <w:tcW w:w="7488" w:type="dxa"/>
            <w:gridSpan w:val="2"/>
            <w:tcBorders>
              <w:right w:val="single" w:sz="4" w:space="0" w:color="000000"/>
            </w:tcBorders>
          </w:tcPr>
          <w:p w:rsidR="00647CFE" w:rsidRDefault="00647CFE">
            <w:pPr>
              <w:pStyle w:val="TableParagraph"/>
              <w:rPr>
                <w:rFonts w:ascii="Cambria"/>
                <w:b/>
              </w:rPr>
            </w:pPr>
          </w:p>
          <w:p w:rsidR="00647CFE" w:rsidRDefault="00647CFE">
            <w:pPr>
              <w:pStyle w:val="TableParagraph"/>
              <w:spacing w:before="9"/>
              <w:rPr>
                <w:rFonts w:ascii="Cambria"/>
                <w:b/>
                <w:sz w:val="31"/>
              </w:rPr>
            </w:pPr>
          </w:p>
          <w:p w:rsidR="00647CFE" w:rsidRDefault="00E07175">
            <w:pPr>
              <w:pStyle w:val="TableParagraph"/>
              <w:tabs>
                <w:tab w:val="left" w:pos="4669"/>
              </w:tabs>
              <w:ind w:left="107"/>
              <w:rPr>
                <w:b/>
                <w:sz w:val="20"/>
              </w:rPr>
            </w:pPr>
            <w:r>
              <w:rPr>
                <w:b/>
                <w:sz w:val="20"/>
              </w:rPr>
              <w:t>Bashkia/</w:t>
            </w:r>
            <w:r>
              <w:rPr>
                <w:b/>
                <w:spacing w:val="-8"/>
                <w:sz w:val="20"/>
              </w:rPr>
              <w:t xml:space="preserve"> </w:t>
            </w:r>
            <w:r>
              <w:rPr>
                <w:b/>
                <w:sz w:val="20"/>
              </w:rPr>
              <w:t>Njësia</w:t>
            </w:r>
            <w:r>
              <w:rPr>
                <w:b/>
                <w:spacing w:val="-6"/>
                <w:sz w:val="20"/>
              </w:rPr>
              <w:t xml:space="preserve"> </w:t>
            </w:r>
            <w:r>
              <w:rPr>
                <w:b/>
                <w:spacing w:val="-2"/>
                <w:sz w:val="20"/>
              </w:rPr>
              <w:t>administrative</w:t>
            </w:r>
            <w:r>
              <w:rPr>
                <w:b/>
                <w:sz w:val="20"/>
                <w:u w:val="single"/>
              </w:rPr>
              <w:tab/>
            </w:r>
          </w:p>
        </w:tc>
        <w:tc>
          <w:tcPr>
            <w:tcW w:w="1800" w:type="dxa"/>
            <w:tcBorders>
              <w:left w:val="single" w:sz="4" w:space="0" w:color="000000"/>
              <w:right w:val="single" w:sz="4" w:space="0" w:color="000000"/>
            </w:tcBorders>
          </w:tcPr>
          <w:p w:rsidR="00647CFE" w:rsidRDefault="00647CFE">
            <w:pPr>
              <w:pStyle w:val="TableParagraph"/>
              <w:spacing w:before="3"/>
              <w:rPr>
                <w:rFonts w:ascii="Cambria"/>
                <w:b/>
                <w:sz w:val="31"/>
              </w:rPr>
            </w:pPr>
          </w:p>
          <w:p w:rsidR="00647CFE" w:rsidRDefault="00E07175">
            <w:pPr>
              <w:pStyle w:val="TableParagraph"/>
              <w:ind w:left="116"/>
              <w:rPr>
                <w:b/>
                <w:sz w:val="20"/>
              </w:rPr>
            </w:pPr>
            <w:r>
              <w:rPr>
                <w:b/>
                <w:sz w:val="20"/>
              </w:rPr>
              <w:t>Viti</w:t>
            </w:r>
            <w:r>
              <w:rPr>
                <w:b/>
                <w:spacing w:val="-5"/>
                <w:sz w:val="20"/>
              </w:rPr>
              <w:t xml:space="preserve"> </w:t>
            </w:r>
            <w:r>
              <w:rPr>
                <w:b/>
                <w:spacing w:val="-4"/>
                <w:sz w:val="20"/>
              </w:rPr>
              <w:t>2016</w:t>
            </w:r>
          </w:p>
        </w:tc>
      </w:tr>
      <w:tr w:rsidR="00647CFE">
        <w:trPr>
          <w:trHeight w:val="262"/>
        </w:trPr>
        <w:tc>
          <w:tcPr>
            <w:tcW w:w="516" w:type="dxa"/>
            <w:tcBorders>
              <w:right w:val="single" w:sz="4" w:space="0" w:color="000000"/>
            </w:tcBorders>
          </w:tcPr>
          <w:p w:rsidR="00647CFE" w:rsidRDefault="00E07175">
            <w:pPr>
              <w:pStyle w:val="TableParagraph"/>
              <w:ind w:left="107"/>
              <w:rPr>
                <w:b/>
                <w:sz w:val="20"/>
              </w:rPr>
            </w:pPr>
            <w:r>
              <w:rPr>
                <w:b/>
                <w:w w:val="99"/>
                <w:sz w:val="20"/>
              </w:rPr>
              <w:t>1</w:t>
            </w:r>
          </w:p>
        </w:tc>
        <w:tc>
          <w:tcPr>
            <w:tcW w:w="6972" w:type="dxa"/>
            <w:tcBorders>
              <w:left w:val="single" w:sz="4" w:space="0" w:color="000000"/>
              <w:right w:val="single" w:sz="4" w:space="0" w:color="000000"/>
            </w:tcBorders>
          </w:tcPr>
          <w:p w:rsidR="00647CFE" w:rsidRDefault="00E07175">
            <w:pPr>
              <w:pStyle w:val="TableParagraph"/>
              <w:ind w:left="115"/>
              <w:rPr>
                <w:b/>
                <w:sz w:val="20"/>
              </w:rPr>
            </w:pPr>
            <w:r>
              <w:rPr>
                <w:b/>
                <w:sz w:val="20"/>
              </w:rPr>
              <w:t>Numri</w:t>
            </w:r>
            <w:r>
              <w:rPr>
                <w:b/>
                <w:spacing w:val="-5"/>
                <w:sz w:val="20"/>
              </w:rPr>
              <w:t xml:space="preserve"> </w:t>
            </w:r>
            <w:r>
              <w:rPr>
                <w:b/>
                <w:sz w:val="20"/>
              </w:rPr>
              <w:t>i</w:t>
            </w:r>
            <w:r>
              <w:rPr>
                <w:b/>
                <w:spacing w:val="-6"/>
                <w:sz w:val="20"/>
              </w:rPr>
              <w:t xml:space="preserve"> </w:t>
            </w:r>
            <w:r>
              <w:rPr>
                <w:b/>
                <w:sz w:val="20"/>
              </w:rPr>
              <w:t>rasteve</w:t>
            </w:r>
            <w:r>
              <w:rPr>
                <w:b/>
                <w:spacing w:val="-5"/>
                <w:sz w:val="20"/>
              </w:rPr>
              <w:t xml:space="preserve"> </w:t>
            </w:r>
            <w:r>
              <w:rPr>
                <w:b/>
                <w:sz w:val="20"/>
              </w:rPr>
              <w:t>të</w:t>
            </w:r>
            <w:r>
              <w:rPr>
                <w:b/>
                <w:spacing w:val="-2"/>
                <w:sz w:val="20"/>
              </w:rPr>
              <w:t xml:space="preserve"> </w:t>
            </w:r>
            <w:r>
              <w:rPr>
                <w:b/>
                <w:sz w:val="20"/>
              </w:rPr>
              <w:t>menaxhuara në</w:t>
            </w:r>
            <w:r>
              <w:rPr>
                <w:b/>
                <w:spacing w:val="-5"/>
                <w:sz w:val="20"/>
              </w:rPr>
              <w:t xml:space="preserve"> </w:t>
            </w:r>
            <w:r>
              <w:rPr>
                <w:b/>
                <w:spacing w:val="-4"/>
                <w:sz w:val="20"/>
              </w:rPr>
              <w:t>total</w:t>
            </w:r>
          </w:p>
        </w:tc>
        <w:tc>
          <w:tcPr>
            <w:tcW w:w="1800" w:type="dxa"/>
            <w:tcBorders>
              <w:left w:val="single" w:sz="4" w:space="0" w:color="000000"/>
              <w:right w:val="single" w:sz="4" w:space="0" w:color="000000"/>
            </w:tcBorders>
          </w:tcPr>
          <w:p w:rsidR="00647CFE" w:rsidRDefault="00647CFE">
            <w:pPr>
              <w:pStyle w:val="TableParagraph"/>
              <w:rPr>
                <w:sz w:val="18"/>
              </w:rPr>
            </w:pPr>
          </w:p>
        </w:tc>
      </w:tr>
      <w:tr w:rsidR="00647CFE">
        <w:trPr>
          <w:trHeight w:val="265"/>
        </w:trPr>
        <w:tc>
          <w:tcPr>
            <w:tcW w:w="516" w:type="dxa"/>
            <w:tcBorders>
              <w:bottom w:val="single" w:sz="4" w:space="0" w:color="000000"/>
              <w:right w:val="single" w:sz="4" w:space="0" w:color="000000"/>
            </w:tcBorders>
          </w:tcPr>
          <w:p w:rsidR="00647CFE" w:rsidRDefault="00E07175">
            <w:pPr>
              <w:pStyle w:val="TableParagraph"/>
              <w:spacing w:before="2"/>
              <w:ind w:left="107"/>
              <w:rPr>
                <w:b/>
                <w:sz w:val="20"/>
              </w:rPr>
            </w:pPr>
            <w:r>
              <w:rPr>
                <w:b/>
                <w:w w:val="99"/>
                <w:sz w:val="20"/>
              </w:rPr>
              <w:t>2</w:t>
            </w:r>
          </w:p>
        </w:tc>
        <w:tc>
          <w:tcPr>
            <w:tcW w:w="6972" w:type="dxa"/>
            <w:tcBorders>
              <w:left w:val="single" w:sz="4" w:space="0" w:color="000000"/>
              <w:bottom w:val="single" w:sz="4" w:space="0" w:color="000000"/>
              <w:right w:val="single" w:sz="4" w:space="0" w:color="000000"/>
            </w:tcBorders>
          </w:tcPr>
          <w:p w:rsidR="00647CFE" w:rsidRDefault="00E07175">
            <w:pPr>
              <w:pStyle w:val="TableParagraph"/>
              <w:spacing w:before="2"/>
              <w:ind w:left="115"/>
              <w:rPr>
                <w:b/>
                <w:sz w:val="20"/>
              </w:rPr>
            </w:pPr>
            <w:r>
              <w:rPr>
                <w:b/>
                <w:sz w:val="20"/>
              </w:rPr>
              <w:t>Numri</w:t>
            </w:r>
            <w:r>
              <w:rPr>
                <w:b/>
                <w:spacing w:val="-4"/>
                <w:sz w:val="20"/>
              </w:rPr>
              <w:t xml:space="preserve"> </w:t>
            </w:r>
            <w:r>
              <w:rPr>
                <w:b/>
                <w:sz w:val="20"/>
              </w:rPr>
              <w:t>i</w:t>
            </w:r>
            <w:r>
              <w:rPr>
                <w:b/>
                <w:spacing w:val="-4"/>
                <w:sz w:val="20"/>
              </w:rPr>
              <w:t xml:space="preserve"> </w:t>
            </w:r>
            <w:r>
              <w:rPr>
                <w:b/>
                <w:sz w:val="20"/>
              </w:rPr>
              <w:t>rasteve</w:t>
            </w:r>
            <w:r>
              <w:rPr>
                <w:b/>
                <w:spacing w:val="-4"/>
                <w:sz w:val="20"/>
              </w:rPr>
              <w:t xml:space="preserve"> </w:t>
            </w:r>
            <w:r>
              <w:rPr>
                <w:b/>
                <w:sz w:val="20"/>
              </w:rPr>
              <w:t>të</w:t>
            </w:r>
            <w:r>
              <w:rPr>
                <w:b/>
                <w:spacing w:val="-3"/>
                <w:sz w:val="20"/>
              </w:rPr>
              <w:t xml:space="preserve"> </w:t>
            </w:r>
            <w:r>
              <w:rPr>
                <w:b/>
                <w:spacing w:val="-4"/>
                <w:sz w:val="20"/>
              </w:rPr>
              <w:t>reja</w:t>
            </w:r>
          </w:p>
        </w:tc>
        <w:tc>
          <w:tcPr>
            <w:tcW w:w="1800" w:type="dxa"/>
            <w:tcBorders>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464"/>
        </w:trPr>
        <w:tc>
          <w:tcPr>
            <w:tcW w:w="516" w:type="dxa"/>
            <w:vMerge w:val="restart"/>
            <w:tcBorders>
              <w:top w:val="single" w:sz="4" w:space="0" w:color="000000"/>
            </w:tcBorders>
          </w:tcPr>
          <w:p w:rsidR="00647CFE" w:rsidRDefault="00647CFE">
            <w:pPr>
              <w:pStyle w:val="TableParagraph"/>
              <w:rPr>
                <w:sz w:val="20"/>
              </w:rPr>
            </w:pPr>
          </w:p>
        </w:tc>
        <w:tc>
          <w:tcPr>
            <w:tcW w:w="6972" w:type="dxa"/>
            <w:tcBorders>
              <w:top w:val="single" w:sz="4" w:space="0" w:color="000000"/>
              <w:left w:val="single" w:sz="4" w:space="0" w:color="000000"/>
              <w:right w:val="single" w:sz="4" w:space="0" w:color="000000"/>
            </w:tcBorders>
          </w:tcPr>
          <w:p w:rsidR="00647CFE" w:rsidRDefault="00E07175">
            <w:pPr>
              <w:pStyle w:val="TableParagraph"/>
              <w:spacing w:before="110"/>
              <w:ind w:left="115"/>
              <w:rPr>
                <w:i/>
                <w:sz w:val="20"/>
              </w:rPr>
            </w:pPr>
            <w:r>
              <w:rPr>
                <w:i/>
                <w:sz w:val="20"/>
              </w:rPr>
              <w:t>Rastet</w:t>
            </w:r>
            <w:r>
              <w:rPr>
                <w:i/>
                <w:spacing w:val="-5"/>
                <w:sz w:val="20"/>
              </w:rPr>
              <w:t xml:space="preserve"> </w:t>
            </w:r>
            <w:r>
              <w:rPr>
                <w:i/>
                <w:sz w:val="20"/>
              </w:rPr>
              <w:t>e</w:t>
            </w:r>
            <w:r>
              <w:rPr>
                <w:i/>
                <w:spacing w:val="-5"/>
                <w:sz w:val="20"/>
              </w:rPr>
              <w:t xml:space="preserve"> </w:t>
            </w:r>
            <w:r>
              <w:rPr>
                <w:i/>
                <w:sz w:val="20"/>
              </w:rPr>
              <w:t>reja</w:t>
            </w:r>
            <w:r>
              <w:rPr>
                <w:i/>
                <w:spacing w:val="-5"/>
                <w:sz w:val="20"/>
              </w:rPr>
              <w:t xml:space="preserve"> </w:t>
            </w:r>
            <w:r>
              <w:rPr>
                <w:i/>
                <w:sz w:val="20"/>
              </w:rPr>
              <w:t>specifikojini</w:t>
            </w:r>
            <w:r>
              <w:rPr>
                <w:i/>
                <w:spacing w:val="-5"/>
                <w:sz w:val="20"/>
              </w:rPr>
              <w:t xml:space="preserve"> </w:t>
            </w:r>
            <w:r>
              <w:rPr>
                <w:i/>
                <w:spacing w:val="-2"/>
                <w:sz w:val="20"/>
              </w:rPr>
              <w:t>sipas:</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20"/>
              </w:rPr>
            </w:pPr>
          </w:p>
        </w:tc>
      </w:tr>
      <w:tr w:rsidR="00647CFE">
        <w:trPr>
          <w:trHeight w:val="322"/>
        </w:trPr>
        <w:tc>
          <w:tcPr>
            <w:tcW w:w="516" w:type="dxa"/>
            <w:vMerge/>
            <w:tcBorders>
              <w:top w:val="nil"/>
            </w:tcBorders>
          </w:tcPr>
          <w:p w:rsidR="00647CFE" w:rsidRDefault="00647CFE">
            <w:pPr>
              <w:rPr>
                <w:sz w:val="2"/>
                <w:szCs w:val="2"/>
              </w:rPr>
            </w:pPr>
          </w:p>
        </w:tc>
        <w:tc>
          <w:tcPr>
            <w:tcW w:w="6972" w:type="dxa"/>
            <w:tcBorders>
              <w:bottom w:val="single" w:sz="4" w:space="0" w:color="000000"/>
            </w:tcBorders>
          </w:tcPr>
          <w:p w:rsidR="00647CFE" w:rsidRDefault="00E07175">
            <w:pPr>
              <w:pStyle w:val="TableParagraph"/>
              <w:numPr>
                <w:ilvl w:val="0"/>
                <w:numId w:val="35"/>
              </w:numPr>
              <w:tabs>
                <w:tab w:val="left" w:pos="825"/>
                <w:tab w:val="left" w:pos="826"/>
                <w:tab w:val="left" w:pos="3981"/>
              </w:tabs>
              <w:spacing w:before="36"/>
              <w:ind w:hanging="361"/>
              <w:rPr>
                <w:i/>
                <w:sz w:val="20"/>
              </w:rPr>
            </w:pPr>
            <w:r>
              <w:rPr>
                <w:b/>
                <w:i/>
                <w:spacing w:val="-2"/>
                <w:sz w:val="20"/>
              </w:rPr>
              <w:t>Grupmoshës</w:t>
            </w:r>
            <w:r>
              <w:rPr>
                <w:i/>
                <w:spacing w:val="-2"/>
                <w:sz w:val="20"/>
              </w:rPr>
              <w:t>:</w:t>
            </w:r>
            <w:r>
              <w:rPr>
                <w:i/>
                <w:sz w:val="20"/>
              </w:rPr>
              <w:tab/>
              <w:t>0-6</w:t>
            </w:r>
            <w:r>
              <w:rPr>
                <w:i/>
                <w:spacing w:val="5"/>
                <w:sz w:val="20"/>
              </w:rPr>
              <w:t xml:space="preserve"> </w:t>
            </w:r>
            <w:r>
              <w:rPr>
                <w:i/>
                <w:spacing w:val="-4"/>
                <w:sz w:val="20"/>
              </w:rPr>
              <w:t>vjeç</w:t>
            </w:r>
          </w:p>
        </w:tc>
        <w:tc>
          <w:tcPr>
            <w:tcW w:w="1800" w:type="dxa"/>
            <w:tcBorders>
              <w:top w:val="single" w:sz="4" w:space="0" w:color="000000"/>
              <w:bottom w:val="single" w:sz="4" w:space="0" w:color="000000"/>
              <w:right w:val="single" w:sz="4" w:space="0" w:color="000000"/>
            </w:tcBorders>
          </w:tcPr>
          <w:p w:rsidR="00647CFE" w:rsidRDefault="00647CFE">
            <w:pPr>
              <w:pStyle w:val="TableParagraph"/>
              <w:rPr>
                <w:sz w:val="20"/>
              </w:rPr>
            </w:pPr>
          </w:p>
        </w:tc>
      </w:tr>
      <w:tr w:rsidR="00647CFE">
        <w:trPr>
          <w:trHeight w:val="243"/>
        </w:trPr>
        <w:tc>
          <w:tcPr>
            <w:tcW w:w="516" w:type="dxa"/>
            <w:vMerge/>
            <w:tcBorders>
              <w:top w:val="nil"/>
            </w:tcBorders>
          </w:tcPr>
          <w:p w:rsidR="00647CFE" w:rsidRDefault="00647CFE">
            <w:pPr>
              <w:rPr>
                <w:sz w:val="2"/>
                <w:szCs w:val="2"/>
              </w:rPr>
            </w:pPr>
          </w:p>
        </w:tc>
        <w:tc>
          <w:tcPr>
            <w:tcW w:w="6972" w:type="dxa"/>
            <w:tcBorders>
              <w:top w:val="single" w:sz="4" w:space="0" w:color="000000"/>
              <w:bottom w:val="single" w:sz="4" w:space="0" w:color="000000"/>
            </w:tcBorders>
          </w:tcPr>
          <w:p w:rsidR="00647CFE" w:rsidRDefault="00E07175">
            <w:pPr>
              <w:pStyle w:val="TableParagraph"/>
              <w:spacing w:line="224" w:lineRule="exact"/>
              <w:ind w:left="4476"/>
              <w:rPr>
                <w:i/>
                <w:sz w:val="20"/>
              </w:rPr>
            </w:pPr>
            <w:r>
              <w:rPr>
                <w:i/>
                <w:sz w:val="20"/>
              </w:rPr>
              <w:t>7-14</w:t>
            </w:r>
            <w:r>
              <w:rPr>
                <w:i/>
                <w:spacing w:val="-3"/>
                <w:sz w:val="20"/>
              </w:rPr>
              <w:t xml:space="preserve"> </w:t>
            </w:r>
            <w:r>
              <w:rPr>
                <w:i/>
                <w:spacing w:val="-4"/>
                <w:sz w:val="20"/>
              </w:rPr>
              <w:t>vjeç</w:t>
            </w:r>
          </w:p>
        </w:tc>
        <w:tc>
          <w:tcPr>
            <w:tcW w:w="1800" w:type="dxa"/>
            <w:tcBorders>
              <w:top w:val="single" w:sz="4" w:space="0" w:color="000000"/>
              <w:bottom w:val="single" w:sz="4" w:space="0" w:color="000000"/>
              <w:right w:val="single" w:sz="4" w:space="0" w:color="000000"/>
            </w:tcBorders>
          </w:tcPr>
          <w:p w:rsidR="00647CFE" w:rsidRDefault="00647CFE">
            <w:pPr>
              <w:pStyle w:val="TableParagraph"/>
              <w:rPr>
                <w:sz w:val="16"/>
              </w:rPr>
            </w:pPr>
          </w:p>
        </w:tc>
      </w:tr>
      <w:tr w:rsidR="00647CFE">
        <w:trPr>
          <w:trHeight w:val="253"/>
        </w:trPr>
        <w:tc>
          <w:tcPr>
            <w:tcW w:w="516" w:type="dxa"/>
            <w:vMerge/>
            <w:tcBorders>
              <w:top w:val="nil"/>
            </w:tcBorders>
          </w:tcPr>
          <w:p w:rsidR="00647CFE" w:rsidRDefault="00647CFE">
            <w:pPr>
              <w:rPr>
                <w:sz w:val="2"/>
                <w:szCs w:val="2"/>
              </w:rPr>
            </w:pPr>
          </w:p>
        </w:tc>
        <w:tc>
          <w:tcPr>
            <w:tcW w:w="6972" w:type="dxa"/>
            <w:tcBorders>
              <w:top w:val="single" w:sz="4" w:space="0" w:color="000000"/>
            </w:tcBorders>
          </w:tcPr>
          <w:p w:rsidR="00647CFE" w:rsidRDefault="00E07175">
            <w:pPr>
              <w:pStyle w:val="TableParagraph"/>
              <w:ind w:left="2055" w:right="843"/>
              <w:jc w:val="center"/>
              <w:rPr>
                <w:i/>
                <w:sz w:val="20"/>
              </w:rPr>
            </w:pPr>
            <w:r>
              <w:rPr>
                <w:i/>
                <w:sz w:val="20"/>
              </w:rPr>
              <w:t>15-18</w:t>
            </w:r>
            <w:r>
              <w:rPr>
                <w:i/>
                <w:spacing w:val="-4"/>
                <w:sz w:val="20"/>
              </w:rPr>
              <w:t xml:space="preserve"> vjeç</w:t>
            </w:r>
          </w:p>
        </w:tc>
        <w:tc>
          <w:tcPr>
            <w:tcW w:w="1800" w:type="dxa"/>
            <w:tcBorders>
              <w:top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55"/>
        </w:trPr>
        <w:tc>
          <w:tcPr>
            <w:tcW w:w="516" w:type="dxa"/>
            <w:vMerge/>
            <w:tcBorders>
              <w:top w:val="nil"/>
            </w:tcBorders>
          </w:tcPr>
          <w:p w:rsidR="00647CFE" w:rsidRDefault="00647CFE">
            <w:pPr>
              <w:rPr>
                <w:sz w:val="2"/>
                <w:szCs w:val="2"/>
              </w:rPr>
            </w:pPr>
          </w:p>
        </w:tc>
        <w:tc>
          <w:tcPr>
            <w:tcW w:w="6972" w:type="dxa"/>
            <w:tcBorders>
              <w:bottom w:val="single" w:sz="4" w:space="0" w:color="000000"/>
            </w:tcBorders>
          </w:tcPr>
          <w:p w:rsidR="00647CFE" w:rsidRDefault="00E07175">
            <w:pPr>
              <w:pStyle w:val="TableParagraph"/>
              <w:numPr>
                <w:ilvl w:val="0"/>
                <w:numId w:val="34"/>
              </w:numPr>
              <w:tabs>
                <w:tab w:val="left" w:pos="825"/>
                <w:tab w:val="left" w:pos="826"/>
                <w:tab w:val="left" w:pos="3924"/>
              </w:tabs>
              <w:spacing w:before="4" w:line="231" w:lineRule="exact"/>
              <w:ind w:hanging="361"/>
              <w:rPr>
                <w:i/>
                <w:sz w:val="20"/>
              </w:rPr>
            </w:pPr>
            <w:r>
              <w:rPr>
                <w:b/>
                <w:i/>
                <w:sz w:val="20"/>
              </w:rPr>
              <w:t>Gjinisë</w:t>
            </w:r>
            <w:r>
              <w:rPr>
                <w:b/>
                <w:i/>
                <w:spacing w:val="-8"/>
                <w:sz w:val="20"/>
              </w:rPr>
              <w:t xml:space="preserve"> </w:t>
            </w:r>
            <w:r>
              <w:rPr>
                <w:i/>
                <w:spacing w:val="-10"/>
                <w:sz w:val="20"/>
              </w:rPr>
              <w:t>:</w:t>
            </w:r>
            <w:r>
              <w:rPr>
                <w:i/>
                <w:sz w:val="20"/>
              </w:rPr>
              <w:tab/>
            </w:r>
            <w:r>
              <w:rPr>
                <w:i/>
                <w:spacing w:val="-2"/>
                <w:sz w:val="20"/>
              </w:rPr>
              <w:t>Femra</w:t>
            </w:r>
          </w:p>
        </w:tc>
        <w:tc>
          <w:tcPr>
            <w:tcW w:w="1800" w:type="dxa"/>
            <w:tcBorders>
              <w:top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53"/>
        </w:trPr>
        <w:tc>
          <w:tcPr>
            <w:tcW w:w="516" w:type="dxa"/>
            <w:vMerge/>
            <w:tcBorders>
              <w:top w:val="nil"/>
            </w:tcBorders>
          </w:tcPr>
          <w:p w:rsidR="00647CFE" w:rsidRDefault="00647CFE">
            <w:pPr>
              <w:rPr>
                <w:sz w:val="2"/>
                <w:szCs w:val="2"/>
              </w:rPr>
            </w:pPr>
          </w:p>
        </w:tc>
        <w:tc>
          <w:tcPr>
            <w:tcW w:w="6972" w:type="dxa"/>
            <w:tcBorders>
              <w:top w:val="single" w:sz="4" w:space="0" w:color="000000"/>
            </w:tcBorders>
          </w:tcPr>
          <w:p w:rsidR="00647CFE" w:rsidRDefault="00E07175">
            <w:pPr>
              <w:pStyle w:val="TableParagraph"/>
              <w:ind w:left="4426"/>
              <w:rPr>
                <w:i/>
                <w:sz w:val="20"/>
              </w:rPr>
            </w:pPr>
            <w:r>
              <w:rPr>
                <w:i/>
                <w:spacing w:val="-2"/>
                <w:sz w:val="20"/>
              </w:rPr>
              <w:t>Meshkuj</w:t>
            </w:r>
          </w:p>
        </w:tc>
        <w:tc>
          <w:tcPr>
            <w:tcW w:w="1800" w:type="dxa"/>
            <w:tcBorders>
              <w:top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55"/>
        </w:trPr>
        <w:tc>
          <w:tcPr>
            <w:tcW w:w="516" w:type="dxa"/>
            <w:vMerge/>
            <w:tcBorders>
              <w:top w:val="nil"/>
            </w:tcBorders>
          </w:tcPr>
          <w:p w:rsidR="00647CFE" w:rsidRDefault="00647CFE">
            <w:pPr>
              <w:rPr>
                <w:sz w:val="2"/>
                <w:szCs w:val="2"/>
              </w:rPr>
            </w:pPr>
          </w:p>
        </w:tc>
        <w:tc>
          <w:tcPr>
            <w:tcW w:w="6972" w:type="dxa"/>
            <w:tcBorders>
              <w:bottom w:val="single" w:sz="4" w:space="0" w:color="000000"/>
            </w:tcBorders>
          </w:tcPr>
          <w:p w:rsidR="00647CFE" w:rsidRDefault="00E07175">
            <w:pPr>
              <w:pStyle w:val="TableParagraph"/>
              <w:numPr>
                <w:ilvl w:val="0"/>
                <w:numId w:val="33"/>
              </w:numPr>
              <w:tabs>
                <w:tab w:val="left" w:pos="825"/>
                <w:tab w:val="left" w:pos="826"/>
                <w:tab w:val="left" w:pos="3900"/>
              </w:tabs>
              <w:spacing w:before="4" w:line="231" w:lineRule="exact"/>
              <w:ind w:hanging="361"/>
              <w:rPr>
                <w:i/>
                <w:sz w:val="20"/>
              </w:rPr>
            </w:pPr>
            <w:r>
              <w:rPr>
                <w:b/>
                <w:i/>
                <w:spacing w:val="-2"/>
                <w:sz w:val="20"/>
              </w:rPr>
              <w:t>Etnisë</w:t>
            </w:r>
            <w:r>
              <w:rPr>
                <w:b/>
                <w:i/>
                <w:sz w:val="20"/>
              </w:rPr>
              <w:tab/>
            </w:r>
            <w:r>
              <w:rPr>
                <w:i/>
                <w:spacing w:val="-5"/>
                <w:sz w:val="20"/>
              </w:rPr>
              <w:t>Rom</w:t>
            </w:r>
          </w:p>
        </w:tc>
        <w:tc>
          <w:tcPr>
            <w:tcW w:w="1800" w:type="dxa"/>
            <w:tcBorders>
              <w:top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43"/>
        </w:trPr>
        <w:tc>
          <w:tcPr>
            <w:tcW w:w="516" w:type="dxa"/>
            <w:vMerge/>
            <w:tcBorders>
              <w:top w:val="nil"/>
            </w:tcBorders>
          </w:tcPr>
          <w:p w:rsidR="00647CFE" w:rsidRDefault="00647CFE">
            <w:pPr>
              <w:rPr>
                <w:sz w:val="2"/>
                <w:szCs w:val="2"/>
              </w:rPr>
            </w:pPr>
          </w:p>
        </w:tc>
        <w:tc>
          <w:tcPr>
            <w:tcW w:w="6972" w:type="dxa"/>
            <w:tcBorders>
              <w:top w:val="single" w:sz="4" w:space="0" w:color="000000"/>
              <w:bottom w:val="single" w:sz="4" w:space="0" w:color="000000"/>
            </w:tcBorders>
          </w:tcPr>
          <w:p w:rsidR="00647CFE" w:rsidRDefault="00E07175">
            <w:pPr>
              <w:pStyle w:val="TableParagraph"/>
              <w:spacing w:line="224" w:lineRule="exact"/>
              <w:ind w:left="2055" w:right="1237"/>
              <w:jc w:val="center"/>
              <w:rPr>
                <w:i/>
                <w:sz w:val="20"/>
              </w:rPr>
            </w:pPr>
            <w:r>
              <w:rPr>
                <w:i/>
                <w:spacing w:val="-2"/>
                <w:sz w:val="20"/>
              </w:rPr>
              <w:t>Egjiptian</w:t>
            </w:r>
          </w:p>
        </w:tc>
        <w:tc>
          <w:tcPr>
            <w:tcW w:w="1800" w:type="dxa"/>
            <w:tcBorders>
              <w:top w:val="single" w:sz="4" w:space="0" w:color="000000"/>
              <w:bottom w:val="single" w:sz="4" w:space="0" w:color="000000"/>
              <w:right w:val="single" w:sz="4" w:space="0" w:color="000000"/>
            </w:tcBorders>
          </w:tcPr>
          <w:p w:rsidR="00647CFE" w:rsidRDefault="00647CFE">
            <w:pPr>
              <w:pStyle w:val="TableParagraph"/>
              <w:rPr>
                <w:sz w:val="16"/>
              </w:rPr>
            </w:pPr>
          </w:p>
        </w:tc>
      </w:tr>
      <w:tr w:rsidR="00647CFE">
        <w:trPr>
          <w:trHeight w:val="245"/>
        </w:trPr>
        <w:tc>
          <w:tcPr>
            <w:tcW w:w="516" w:type="dxa"/>
            <w:vMerge/>
            <w:tcBorders>
              <w:top w:val="nil"/>
            </w:tcBorders>
          </w:tcPr>
          <w:p w:rsidR="00647CFE" w:rsidRDefault="00647CFE">
            <w:pPr>
              <w:rPr>
                <w:sz w:val="2"/>
                <w:szCs w:val="2"/>
              </w:rPr>
            </w:pPr>
          </w:p>
        </w:tc>
        <w:tc>
          <w:tcPr>
            <w:tcW w:w="6972" w:type="dxa"/>
            <w:tcBorders>
              <w:top w:val="single" w:sz="4" w:space="0" w:color="000000"/>
              <w:bottom w:val="single" w:sz="4" w:space="0" w:color="000000"/>
            </w:tcBorders>
          </w:tcPr>
          <w:p w:rsidR="00647CFE" w:rsidRDefault="00E07175">
            <w:pPr>
              <w:pStyle w:val="TableParagraph"/>
              <w:spacing w:before="2" w:line="224" w:lineRule="exact"/>
              <w:ind w:left="2055" w:right="1365"/>
              <w:jc w:val="center"/>
              <w:rPr>
                <w:i/>
                <w:sz w:val="20"/>
              </w:rPr>
            </w:pPr>
            <w:r>
              <w:rPr>
                <w:i/>
                <w:sz w:val="20"/>
              </w:rPr>
              <w:t>Të</w:t>
            </w:r>
            <w:r>
              <w:rPr>
                <w:i/>
                <w:spacing w:val="-2"/>
                <w:sz w:val="20"/>
              </w:rPr>
              <w:t xml:space="preserve"> tjerë</w:t>
            </w:r>
          </w:p>
        </w:tc>
        <w:tc>
          <w:tcPr>
            <w:tcW w:w="1800" w:type="dxa"/>
            <w:tcBorders>
              <w:top w:val="single" w:sz="4" w:space="0" w:color="000000"/>
              <w:bottom w:val="single" w:sz="4" w:space="0" w:color="000000"/>
              <w:right w:val="single" w:sz="4" w:space="0" w:color="000000"/>
            </w:tcBorders>
          </w:tcPr>
          <w:p w:rsidR="00647CFE" w:rsidRDefault="00647CFE">
            <w:pPr>
              <w:pStyle w:val="TableParagraph"/>
              <w:rPr>
                <w:sz w:val="16"/>
              </w:rPr>
            </w:pPr>
          </w:p>
        </w:tc>
      </w:tr>
      <w:tr w:rsidR="00647CFE">
        <w:trPr>
          <w:trHeight w:val="253"/>
        </w:trPr>
        <w:tc>
          <w:tcPr>
            <w:tcW w:w="516" w:type="dxa"/>
            <w:vMerge/>
            <w:tcBorders>
              <w:top w:val="nil"/>
            </w:tcBorders>
          </w:tcPr>
          <w:p w:rsidR="00647CFE" w:rsidRDefault="00647CFE">
            <w:pPr>
              <w:rPr>
                <w:sz w:val="2"/>
                <w:szCs w:val="2"/>
              </w:rPr>
            </w:pPr>
          </w:p>
        </w:tc>
        <w:tc>
          <w:tcPr>
            <w:tcW w:w="6972" w:type="dxa"/>
            <w:tcBorders>
              <w:top w:val="single" w:sz="4" w:space="0" w:color="000000"/>
            </w:tcBorders>
          </w:tcPr>
          <w:p w:rsidR="00647CFE" w:rsidRDefault="00E07175">
            <w:pPr>
              <w:pStyle w:val="TableParagraph"/>
              <w:ind w:left="2055" w:right="2219"/>
              <w:jc w:val="center"/>
              <w:rPr>
                <w:i/>
                <w:sz w:val="20"/>
              </w:rPr>
            </w:pPr>
            <w:r>
              <w:rPr>
                <w:i/>
                <w:sz w:val="20"/>
              </w:rPr>
              <w:t>Popullsi</w:t>
            </w:r>
            <w:r>
              <w:rPr>
                <w:i/>
                <w:spacing w:val="-10"/>
                <w:sz w:val="20"/>
              </w:rPr>
              <w:t xml:space="preserve"> </w:t>
            </w:r>
            <w:r>
              <w:rPr>
                <w:i/>
                <w:sz w:val="20"/>
              </w:rPr>
              <w:t>maxhoritare</w:t>
            </w:r>
            <w:r>
              <w:rPr>
                <w:i/>
                <w:spacing w:val="-8"/>
                <w:sz w:val="20"/>
              </w:rPr>
              <w:t xml:space="preserve"> </w:t>
            </w:r>
            <w:r>
              <w:rPr>
                <w:i/>
                <w:spacing w:val="-2"/>
                <w:sz w:val="20"/>
              </w:rPr>
              <w:t>(Shqiptare)</w:t>
            </w:r>
          </w:p>
        </w:tc>
        <w:tc>
          <w:tcPr>
            <w:tcW w:w="1800" w:type="dxa"/>
            <w:tcBorders>
              <w:top w:val="single" w:sz="4" w:space="0" w:color="000000"/>
              <w:right w:val="single" w:sz="4" w:space="0" w:color="000000"/>
            </w:tcBorders>
          </w:tcPr>
          <w:p w:rsidR="00647CFE" w:rsidRDefault="00647CFE">
            <w:pPr>
              <w:pStyle w:val="TableParagraph"/>
              <w:rPr>
                <w:sz w:val="18"/>
              </w:rPr>
            </w:pPr>
          </w:p>
        </w:tc>
      </w:tr>
      <w:tr w:rsidR="00647CFE">
        <w:trPr>
          <w:trHeight w:val="505"/>
        </w:trPr>
        <w:tc>
          <w:tcPr>
            <w:tcW w:w="516" w:type="dxa"/>
            <w:tcBorders>
              <w:bottom w:val="single" w:sz="4" w:space="0" w:color="000000"/>
              <w:right w:val="single" w:sz="4" w:space="0" w:color="000000"/>
            </w:tcBorders>
          </w:tcPr>
          <w:p w:rsidR="00647CFE" w:rsidRDefault="00647CFE">
            <w:pPr>
              <w:pStyle w:val="TableParagraph"/>
              <w:spacing w:before="7"/>
              <w:rPr>
                <w:rFonts w:ascii="Cambria"/>
                <w:b/>
                <w:sz w:val="20"/>
              </w:rPr>
            </w:pPr>
          </w:p>
          <w:p w:rsidR="00647CFE" w:rsidRDefault="00E07175">
            <w:pPr>
              <w:pStyle w:val="TableParagraph"/>
              <w:spacing w:before="1"/>
              <w:ind w:left="107"/>
              <w:rPr>
                <w:b/>
                <w:sz w:val="20"/>
              </w:rPr>
            </w:pPr>
            <w:r>
              <w:rPr>
                <w:b/>
                <w:w w:val="99"/>
                <w:sz w:val="20"/>
              </w:rPr>
              <w:t>3</w:t>
            </w:r>
          </w:p>
        </w:tc>
        <w:tc>
          <w:tcPr>
            <w:tcW w:w="6972" w:type="dxa"/>
            <w:tcBorders>
              <w:left w:val="single" w:sz="4" w:space="0" w:color="000000"/>
              <w:bottom w:val="single" w:sz="4" w:space="0" w:color="000000"/>
              <w:right w:val="single" w:sz="4" w:space="0" w:color="000000"/>
            </w:tcBorders>
          </w:tcPr>
          <w:p w:rsidR="00647CFE" w:rsidRDefault="00E07175">
            <w:pPr>
              <w:pStyle w:val="TableParagraph"/>
              <w:spacing w:before="21"/>
              <w:ind w:left="115"/>
              <w:rPr>
                <w:b/>
                <w:sz w:val="20"/>
              </w:rPr>
            </w:pPr>
            <w:r>
              <w:rPr>
                <w:b/>
                <w:sz w:val="20"/>
              </w:rPr>
              <w:t>Numri</w:t>
            </w:r>
            <w:r>
              <w:rPr>
                <w:b/>
                <w:spacing w:val="-5"/>
                <w:sz w:val="20"/>
              </w:rPr>
              <w:t xml:space="preserve"> </w:t>
            </w:r>
            <w:r>
              <w:rPr>
                <w:b/>
                <w:sz w:val="20"/>
              </w:rPr>
              <w:t>i</w:t>
            </w:r>
            <w:r>
              <w:rPr>
                <w:b/>
                <w:spacing w:val="-6"/>
                <w:sz w:val="20"/>
              </w:rPr>
              <w:t xml:space="preserve"> </w:t>
            </w:r>
            <w:r>
              <w:rPr>
                <w:b/>
                <w:sz w:val="20"/>
              </w:rPr>
              <w:t>rasteve</w:t>
            </w:r>
            <w:r>
              <w:rPr>
                <w:b/>
                <w:spacing w:val="-5"/>
                <w:sz w:val="20"/>
              </w:rPr>
              <w:t xml:space="preserve"> </w:t>
            </w:r>
            <w:r>
              <w:rPr>
                <w:b/>
                <w:sz w:val="20"/>
              </w:rPr>
              <w:t>të</w:t>
            </w:r>
            <w:r>
              <w:rPr>
                <w:b/>
                <w:spacing w:val="-5"/>
                <w:sz w:val="20"/>
              </w:rPr>
              <w:t xml:space="preserve"> </w:t>
            </w:r>
            <w:r>
              <w:rPr>
                <w:b/>
                <w:sz w:val="20"/>
              </w:rPr>
              <w:t>fëmijëve</w:t>
            </w:r>
            <w:r>
              <w:rPr>
                <w:b/>
                <w:spacing w:val="-5"/>
                <w:sz w:val="20"/>
              </w:rPr>
              <w:t xml:space="preserve"> </w:t>
            </w:r>
            <w:r>
              <w:rPr>
                <w:b/>
                <w:sz w:val="20"/>
              </w:rPr>
              <w:t>të</w:t>
            </w:r>
            <w:r>
              <w:rPr>
                <w:b/>
                <w:spacing w:val="-5"/>
                <w:sz w:val="20"/>
              </w:rPr>
              <w:t xml:space="preserve"> </w:t>
            </w:r>
            <w:r>
              <w:rPr>
                <w:b/>
                <w:sz w:val="20"/>
              </w:rPr>
              <w:t>identifikuar/referuar</w:t>
            </w:r>
            <w:r>
              <w:rPr>
                <w:b/>
                <w:spacing w:val="-5"/>
                <w:sz w:val="20"/>
              </w:rPr>
              <w:t xml:space="preserve"> </w:t>
            </w:r>
            <w:r>
              <w:rPr>
                <w:b/>
                <w:sz w:val="20"/>
              </w:rPr>
              <w:t>nga:</w:t>
            </w:r>
            <w:r>
              <w:rPr>
                <w:b/>
                <w:spacing w:val="-5"/>
                <w:sz w:val="20"/>
              </w:rPr>
              <w:t xml:space="preserve"> </w:t>
            </w:r>
            <w:r>
              <w:rPr>
                <w:b/>
                <w:sz w:val="20"/>
              </w:rPr>
              <w:t>(referohuni</w:t>
            </w:r>
            <w:r>
              <w:rPr>
                <w:b/>
                <w:spacing w:val="-6"/>
                <w:sz w:val="20"/>
              </w:rPr>
              <w:t xml:space="preserve"> </w:t>
            </w:r>
            <w:r>
              <w:rPr>
                <w:b/>
                <w:sz w:val="20"/>
              </w:rPr>
              <w:t>Nr.</w:t>
            </w:r>
            <w:r>
              <w:rPr>
                <w:b/>
                <w:spacing w:val="-5"/>
                <w:sz w:val="20"/>
              </w:rPr>
              <w:t xml:space="preserve"> </w:t>
            </w:r>
            <w:r>
              <w:rPr>
                <w:b/>
                <w:sz w:val="20"/>
              </w:rPr>
              <w:t>të rasteve të reja)</w:t>
            </w:r>
          </w:p>
        </w:tc>
        <w:tc>
          <w:tcPr>
            <w:tcW w:w="1800" w:type="dxa"/>
            <w:tcBorders>
              <w:left w:val="single" w:sz="4" w:space="0" w:color="000000"/>
              <w:bottom w:val="single" w:sz="4" w:space="0" w:color="000000"/>
              <w:right w:val="single" w:sz="4" w:space="0" w:color="000000"/>
            </w:tcBorders>
          </w:tcPr>
          <w:p w:rsidR="00647CFE" w:rsidRDefault="00647CFE">
            <w:pPr>
              <w:pStyle w:val="TableParagraph"/>
              <w:rPr>
                <w:sz w:val="20"/>
              </w:rPr>
            </w:pPr>
          </w:p>
        </w:tc>
      </w:tr>
      <w:tr w:rsidR="00647CFE">
        <w:trPr>
          <w:trHeight w:val="263"/>
        </w:trPr>
        <w:tc>
          <w:tcPr>
            <w:tcW w:w="516" w:type="dxa"/>
            <w:tcBorders>
              <w:top w:val="single" w:sz="4" w:space="0" w:color="000000"/>
              <w:bottom w:val="single" w:sz="4" w:space="0" w:color="000000"/>
              <w:right w:val="single" w:sz="4" w:space="0" w:color="000000"/>
            </w:tcBorders>
          </w:tcPr>
          <w:p w:rsidR="00647CFE" w:rsidRDefault="00647CFE">
            <w:pPr>
              <w:pStyle w:val="TableParagraph"/>
              <w:rPr>
                <w:sz w:val="18"/>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32"/>
              </w:numPr>
              <w:tabs>
                <w:tab w:val="left" w:pos="835"/>
                <w:tab w:val="left" w:pos="836"/>
              </w:tabs>
              <w:spacing w:before="2" w:line="241" w:lineRule="exact"/>
              <w:ind w:hanging="361"/>
              <w:rPr>
                <w:i/>
                <w:sz w:val="20"/>
              </w:rPr>
            </w:pPr>
            <w:r>
              <w:rPr>
                <w:i/>
                <w:spacing w:val="-4"/>
                <w:sz w:val="20"/>
              </w:rPr>
              <w:t>NJMF</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66"/>
        </w:trPr>
        <w:tc>
          <w:tcPr>
            <w:tcW w:w="516" w:type="dxa"/>
            <w:vMerge w:val="restart"/>
            <w:tcBorders>
              <w:top w:val="single" w:sz="4" w:space="0" w:color="000000"/>
              <w:bottom w:val="single" w:sz="4" w:space="0" w:color="000000"/>
              <w:right w:val="single" w:sz="4" w:space="0" w:color="000000"/>
            </w:tcBorders>
          </w:tcPr>
          <w:p w:rsidR="00647CFE" w:rsidRDefault="00647CFE">
            <w:pPr>
              <w:pStyle w:val="TableParagraph"/>
              <w:rPr>
                <w:sz w:val="20"/>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31"/>
              </w:numPr>
              <w:tabs>
                <w:tab w:val="left" w:pos="835"/>
                <w:tab w:val="left" w:pos="836"/>
              </w:tabs>
              <w:spacing w:before="5" w:line="241" w:lineRule="exact"/>
              <w:ind w:hanging="361"/>
              <w:rPr>
                <w:i/>
                <w:sz w:val="20"/>
              </w:rPr>
            </w:pPr>
            <w:r>
              <w:rPr>
                <w:i/>
                <w:spacing w:val="-2"/>
                <w:sz w:val="20"/>
              </w:rPr>
              <w:t>Policia</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63"/>
        </w:trPr>
        <w:tc>
          <w:tcPr>
            <w:tcW w:w="516" w:type="dxa"/>
            <w:vMerge/>
            <w:tcBorders>
              <w:top w:val="nil"/>
              <w:bottom w:val="single" w:sz="4" w:space="0" w:color="000000"/>
              <w:right w:val="single" w:sz="4" w:space="0" w:color="000000"/>
            </w:tcBorders>
          </w:tcPr>
          <w:p w:rsidR="00647CFE" w:rsidRDefault="00647CFE">
            <w:pPr>
              <w:rPr>
                <w:sz w:val="2"/>
                <w:szCs w:val="2"/>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30"/>
              </w:numPr>
              <w:tabs>
                <w:tab w:val="left" w:pos="835"/>
                <w:tab w:val="left" w:pos="836"/>
              </w:tabs>
              <w:spacing w:before="2" w:line="241" w:lineRule="exact"/>
              <w:ind w:hanging="361"/>
              <w:rPr>
                <w:i/>
                <w:sz w:val="20"/>
              </w:rPr>
            </w:pPr>
            <w:r>
              <w:rPr>
                <w:i/>
                <w:spacing w:val="-5"/>
                <w:sz w:val="20"/>
              </w:rPr>
              <w:t>OJF</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63"/>
        </w:trPr>
        <w:tc>
          <w:tcPr>
            <w:tcW w:w="516" w:type="dxa"/>
            <w:tcBorders>
              <w:top w:val="single" w:sz="4" w:space="0" w:color="000000"/>
              <w:bottom w:val="single" w:sz="4" w:space="0" w:color="000000"/>
              <w:right w:val="single" w:sz="4" w:space="0" w:color="000000"/>
            </w:tcBorders>
          </w:tcPr>
          <w:p w:rsidR="00647CFE" w:rsidRDefault="00647CFE">
            <w:pPr>
              <w:pStyle w:val="TableParagraph"/>
              <w:rPr>
                <w:sz w:val="18"/>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29"/>
              </w:numPr>
              <w:tabs>
                <w:tab w:val="left" w:pos="835"/>
                <w:tab w:val="left" w:pos="836"/>
              </w:tabs>
              <w:spacing w:before="2" w:line="241" w:lineRule="exact"/>
              <w:ind w:hanging="361"/>
              <w:rPr>
                <w:i/>
                <w:sz w:val="20"/>
              </w:rPr>
            </w:pPr>
            <w:r>
              <w:rPr>
                <w:i/>
                <w:spacing w:val="-2"/>
                <w:sz w:val="20"/>
              </w:rPr>
              <w:t>Prindi</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66"/>
        </w:trPr>
        <w:tc>
          <w:tcPr>
            <w:tcW w:w="516" w:type="dxa"/>
            <w:tcBorders>
              <w:top w:val="single" w:sz="4" w:space="0" w:color="000000"/>
              <w:bottom w:val="single" w:sz="4" w:space="0" w:color="000000"/>
              <w:right w:val="single" w:sz="4" w:space="0" w:color="000000"/>
            </w:tcBorders>
          </w:tcPr>
          <w:p w:rsidR="00647CFE" w:rsidRDefault="00647CFE">
            <w:pPr>
              <w:pStyle w:val="TableParagraph"/>
              <w:rPr>
                <w:sz w:val="18"/>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28"/>
              </w:numPr>
              <w:tabs>
                <w:tab w:val="left" w:pos="835"/>
                <w:tab w:val="left" w:pos="836"/>
              </w:tabs>
              <w:spacing w:before="5" w:line="241" w:lineRule="exact"/>
              <w:ind w:hanging="361"/>
              <w:rPr>
                <w:i/>
                <w:sz w:val="20"/>
              </w:rPr>
            </w:pPr>
            <w:r>
              <w:rPr>
                <w:i/>
                <w:spacing w:val="-2"/>
                <w:sz w:val="20"/>
              </w:rPr>
              <w:t>Fëmija</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63"/>
        </w:trPr>
        <w:tc>
          <w:tcPr>
            <w:tcW w:w="516" w:type="dxa"/>
            <w:tcBorders>
              <w:top w:val="single" w:sz="4" w:space="0" w:color="000000"/>
              <w:bottom w:val="single" w:sz="4" w:space="0" w:color="000000"/>
              <w:right w:val="single" w:sz="4" w:space="0" w:color="000000"/>
            </w:tcBorders>
          </w:tcPr>
          <w:p w:rsidR="00647CFE" w:rsidRDefault="00647CFE">
            <w:pPr>
              <w:pStyle w:val="TableParagraph"/>
              <w:rPr>
                <w:sz w:val="18"/>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27"/>
              </w:numPr>
              <w:tabs>
                <w:tab w:val="left" w:pos="835"/>
                <w:tab w:val="left" w:pos="836"/>
              </w:tabs>
              <w:spacing w:before="2" w:line="241" w:lineRule="exact"/>
              <w:ind w:hanging="361"/>
              <w:rPr>
                <w:i/>
                <w:sz w:val="20"/>
              </w:rPr>
            </w:pPr>
            <w:r>
              <w:rPr>
                <w:i/>
                <w:sz w:val="20"/>
              </w:rPr>
              <w:t>Institucione</w:t>
            </w:r>
            <w:r>
              <w:rPr>
                <w:i/>
                <w:spacing w:val="-8"/>
                <w:sz w:val="20"/>
              </w:rPr>
              <w:t xml:space="preserve"> </w:t>
            </w:r>
            <w:r>
              <w:rPr>
                <w:i/>
                <w:spacing w:val="-2"/>
                <w:sz w:val="20"/>
              </w:rPr>
              <w:t>arsimore</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63"/>
        </w:trPr>
        <w:tc>
          <w:tcPr>
            <w:tcW w:w="516" w:type="dxa"/>
            <w:tcBorders>
              <w:top w:val="single" w:sz="4" w:space="0" w:color="000000"/>
              <w:bottom w:val="single" w:sz="4" w:space="0" w:color="000000"/>
              <w:right w:val="single" w:sz="4" w:space="0" w:color="000000"/>
            </w:tcBorders>
          </w:tcPr>
          <w:p w:rsidR="00647CFE" w:rsidRDefault="00647CFE">
            <w:pPr>
              <w:pStyle w:val="TableParagraph"/>
              <w:rPr>
                <w:sz w:val="18"/>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26"/>
              </w:numPr>
              <w:tabs>
                <w:tab w:val="left" w:pos="835"/>
                <w:tab w:val="left" w:pos="836"/>
              </w:tabs>
              <w:spacing w:before="2" w:line="241" w:lineRule="exact"/>
              <w:ind w:hanging="361"/>
              <w:rPr>
                <w:i/>
                <w:sz w:val="20"/>
              </w:rPr>
            </w:pPr>
            <w:r>
              <w:rPr>
                <w:i/>
                <w:sz w:val="20"/>
              </w:rPr>
              <w:t>Institucione</w:t>
            </w:r>
            <w:r>
              <w:rPr>
                <w:i/>
                <w:spacing w:val="-8"/>
                <w:sz w:val="20"/>
              </w:rPr>
              <w:t xml:space="preserve"> </w:t>
            </w:r>
            <w:r>
              <w:rPr>
                <w:i/>
                <w:spacing w:val="-2"/>
                <w:sz w:val="20"/>
              </w:rPr>
              <w:t>shëndetësore</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65"/>
        </w:trPr>
        <w:tc>
          <w:tcPr>
            <w:tcW w:w="516" w:type="dxa"/>
            <w:tcBorders>
              <w:top w:val="single" w:sz="4" w:space="0" w:color="000000"/>
              <w:bottom w:val="single" w:sz="4" w:space="0" w:color="000000"/>
              <w:right w:val="single" w:sz="4" w:space="0" w:color="000000"/>
            </w:tcBorders>
          </w:tcPr>
          <w:p w:rsidR="00647CFE" w:rsidRDefault="00647CFE">
            <w:pPr>
              <w:pStyle w:val="TableParagraph"/>
              <w:rPr>
                <w:sz w:val="18"/>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25"/>
              </w:numPr>
              <w:tabs>
                <w:tab w:val="left" w:pos="835"/>
                <w:tab w:val="left" w:pos="836"/>
              </w:tabs>
              <w:spacing w:before="5" w:line="241" w:lineRule="exact"/>
              <w:ind w:hanging="361"/>
              <w:rPr>
                <w:i/>
                <w:sz w:val="20"/>
              </w:rPr>
            </w:pPr>
            <w:r>
              <w:rPr>
                <w:i/>
                <w:sz w:val="20"/>
              </w:rPr>
              <w:t>Administratori</w:t>
            </w:r>
            <w:r>
              <w:rPr>
                <w:i/>
                <w:spacing w:val="-8"/>
                <w:sz w:val="20"/>
              </w:rPr>
              <w:t xml:space="preserve"> </w:t>
            </w:r>
            <w:r>
              <w:rPr>
                <w:i/>
                <w:sz w:val="20"/>
              </w:rPr>
              <w:t>i</w:t>
            </w:r>
            <w:r>
              <w:rPr>
                <w:i/>
                <w:spacing w:val="-6"/>
                <w:sz w:val="20"/>
              </w:rPr>
              <w:t xml:space="preserve"> </w:t>
            </w:r>
            <w:r>
              <w:rPr>
                <w:i/>
                <w:spacing w:val="-5"/>
                <w:sz w:val="20"/>
              </w:rPr>
              <w:t>NE</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63"/>
        </w:trPr>
        <w:tc>
          <w:tcPr>
            <w:tcW w:w="516" w:type="dxa"/>
            <w:tcBorders>
              <w:top w:val="single" w:sz="4" w:space="0" w:color="000000"/>
              <w:right w:val="single" w:sz="4" w:space="0" w:color="000000"/>
            </w:tcBorders>
          </w:tcPr>
          <w:p w:rsidR="00647CFE" w:rsidRDefault="00647CFE">
            <w:pPr>
              <w:pStyle w:val="TableParagraph"/>
              <w:rPr>
                <w:sz w:val="18"/>
              </w:rPr>
            </w:pPr>
          </w:p>
        </w:tc>
        <w:tc>
          <w:tcPr>
            <w:tcW w:w="6972" w:type="dxa"/>
            <w:tcBorders>
              <w:top w:val="single" w:sz="4" w:space="0" w:color="000000"/>
              <w:left w:val="single" w:sz="4" w:space="0" w:color="000000"/>
              <w:right w:val="single" w:sz="4" w:space="0" w:color="000000"/>
            </w:tcBorders>
          </w:tcPr>
          <w:p w:rsidR="00647CFE" w:rsidRDefault="00E07175">
            <w:pPr>
              <w:pStyle w:val="TableParagraph"/>
              <w:numPr>
                <w:ilvl w:val="0"/>
                <w:numId w:val="24"/>
              </w:numPr>
              <w:tabs>
                <w:tab w:val="left" w:pos="835"/>
                <w:tab w:val="left" w:pos="836"/>
                <w:tab w:val="left" w:pos="3738"/>
              </w:tabs>
              <w:spacing w:before="2" w:line="240" w:lineRule="exact"/>
              <w:ind w:hanging="361"/>
              <w:rPr>
                <w:i/>
                <w:sz w:val="20"/>
              </w:rPr>
            </w:pPr>
            <w:r>
              <w:rPr>
                <w:i/>
                <w:sz w:val="20"/>
              </w:rPr>
              <w:t>Të tjerë (specifiko)</w:t>
            </w:r>
            <w:r>
              <w:rPr>
                <w:i/>
                <w:spacing w:val="-2"/>
                <w:sz w:val="20"/>
              </w:rPr>
              <w:t xml:space="preserve"> </w:t>
            </w:r>
            <w:r>
              <w:rPr>
                <w:i/>
                <w:sz w:val="20"/>
                <w:u w:val="single"/>
              </w:rPr>
              <w:tab/>
            </w:r>
          </w:p>
        </w:tc>
        <w:tc>
          <w:tcPr>
            <w:tcW w:w="1800" w:type="dxa"/>
            <w:tcBorders>
              <w:top w:val="single" w:sz="4" w:space="0" w:color="000000"/>
              <w:left w:val="single" w:sz="4" w:space="0" w:color="000000"/>
              <w:right w:val="single" w:sz="4" w:space="0" w:color="000000"/>
            </w:tcBorders>
          </w:tcPr>
          <w:p w:rsidR="00647CFE" w:rsidRDefault="00647CFE">
            <w:pPr>
              <w:pStyle w:val="TableParagraph"/>
              <w:rPr>
                <w:sz w:val="18"/>
              </w:rPr>
            </w:pPr>
          </w:p>
        </w:tc>
      </w:tr>
      <w:tr w:rsidR="00647CFE">
        <w:trPr>
          <w:trHeight w:val="505"/>
        </w:trPr>
        <w:tc>
          <w:tcPr>
            <w:tcW w:w="516" w:type="dxa"/>
            <w:tcBorders>
              <w:bottom w:val="single" w:sz="4" w:space="0" w:color="000000"/>
              <w:right w:val="single" w:sz="4" w:space="0" w:color="000000"/>
            </w:tcBorders>
          </w:tcPr>
          <w:p w:rsidR="00647CFE" w:rsidRDefault="00647CFE">
            <w:pPr>
              <w:pStyle w:val="TableParagraph"/>
              <w:spacing w:before="7"/>
              <w:rPr>
                <w:rFonts w:ascii="Cambria"/>
                <w:b/>
                <w:sz w:val="20"/>
              </w:rPr>
            </w:pPr>
          </w:p>
          <w:p w:rsidR="00647CFE" w:rsidRDefault="00E07175">
            <w:pPr>
              <w:pStyle w:val="TableParagraph"/>
              <w:spacing w:before="1"/>
              <w:ind w:left="107"/>
              <w:rPr>
                <w:b/>
                <w:sz w:val="20"/>
              </w:rPr>
            </w:pPr>
            <w:r>
              <w:rPr>
                <w:b/>
                <w:w w:val="99"/>
                <w:sz w:val="20"/>
              </w:rPr>
              <w:t>4</w:t>
            </w:r>
          </w:p>
        </w:tc>
        <w:tc>
          <w:tcPr>
            <w:tcW w:w="6972" w:type="dxa"/>
            <w:tcBorders>
              <w:left w:val="single" w:sz="4" w:space="0" w:color="000000"/>
              <w:bottom w:val="single" w:sz="4" w:space="0" w:color="000000"/>
              <w:right w:val="single" w:sz="4" w:space="0" w:color="000000"/>
            </w:tcBorders>
          </w:tcPr>
          <w:p w:rsidR="00647CFE" w:rsidRDefault="00647CFE">
            <w:pPr>
              <w:pStyle w:val="TableParagraph"/>
              <w:spacing w:before="10"/>
              <w:rPr>
                <w:rFonts w:ascii="Cambria"/>
                <w:b/>
                <w:sz w:val="21"/>
              </w:rPr>
            </w:pPr>
          </w:p>
          <w:p w:rsidR="00647CFE" w:rsidRDefault="00E07175">
            <w:pPr>
              <w:pStyle w:val="TableParagraph"/>
              <w:spacing w:line="229" w:lineRule="exact"/>
              <w:ind w:left="115"/>
              <w:rPr>
                <w:b/>
                <w:sz w:val="20"/>
              </w:rPr>
            </w:pPr>
            <w:r>
              <w:rPr>
                <w:b/>
                <w:sz w:val="20"/>
              </w:rPr>
              <w:t>Numri</w:t>
            </w:r>
            <w:r>
              <w:rPr>
                <w:b/>
                <w:spacing w:val="-5"/>
                <w:sz w:val="20"/>
              </w:rPr>
              <w:t xml:space="preserve"> </w:t>
            </w:r>
            <w:r>
              <w:rPr>
                <w:b/>
                <w:sz w:val="20"/>
              </w:rPr>
              <w:t>rasteve</w:t>
            </w:r>
            <w:r>
              <w:rPr>
                <w:b/>
                <w:spacing w:val="-4"/>
                <w:sz w:val="20"/>
              </w:rPr>
              <w:t xml:space="preserve"> </w:t>
            </w:r>
            <w:r>
              <w:rPr>
                <w:b/>
                <w:sz w:val="20"/>
              </w:rPr>
              <w:t>të</w:t>
            </w:r>
            <w:r>
              <w:rPr>
                <w:b/>
                <w:spacing w:val="-2"/>
                <w:sz w:val="20"/>
              </w:rPr>
              <w:t xml:space="preserve"> mbyllura</w:t>
            </w:r>
          </w:p>
        </w:tc>
        <w:tc>
          <w:tcPr>
            <w:tcW w:w="1800" w:type="dxa"/>
            <w:tcBorders>
              <w:left w:val="single" w:sz="4" w:space="0" w:color="000000"/>
              <w:bottom w:val="single" w:sz="4" w:space="0" w:color="000000"/>
              <w:right w:val="single" w:sz="4" w:space="0" w:color="000000"/>
            </w:tcBorders>
          </w:tcPr>
          <w:p w:rsidR="00647CFE" w:rsidRDefault="00647CFE">
            <w:pPr>
              <w:pStyle w:val="TableParagraph"/>
              <w:rPr>
                <w:sz w:val="20"/>
              </w:rPr>
            </w:pPr>
          </w:p>
        </w:tc>
      </w:tr>
      <w:tr w:rsidR="00647CFE">
        <w:trPr>
          <w:trHeight w:val="503"/>
        </w:trPr>
        <w:tc>
          <w:tcPr>
            <w:tcW w:w="516" w:type="dxa"/>
            <w:tcBorders>
              <w:top w:val="single" w:sz="4" w:space="0" w:color="000000"/>
              <w:bottom w:val="single" w:sz="4" w:space="0" w:color="000000"/>
              <w:right w:val="single" w:sz="4" w:space="0" w:color="000000"/>
            </w:tcBorders>
          </w:tcPr>
          <w:p w:rsidR="00647CFE" w:rsidRDefault="00647CFE">
            <w:pPr>
              <w:pStyle w:val="TableParagraph"/>
              <w:rPr>
                <w:sz w:val="20"/>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spacing w:before="3"/>
              <w:rPr>
                <w:rFonts w:ascii="Cambria"/>
                <w:b/>
                <w:sz w:val="21"/>
              </w:rPr>
            </w:pPr>
          </w:p>
          <w:p w:rsidR="00647CFE" w:rsidRDefault="00E07175">
            <w:pPr>
              <w:pStyle w:val="TableParagraph"/>
              <w:ind w:left="115"/>
              <w:rPr>
                <w:i/>
                <w:sz w:val="20"/>
              </w:rPr>
            </w:pPr>
            <w:r>
              <w:rPr>
                <w:i/>
                <w:sz w:val="20"/>
              </w:rPr>
              <w:t>Rastet</w:t>
            </w:r>
            <w:r>
              <w:rPr>
                <w:i/>
                <w:spacing w:val="-6"/>
                <w:sz w:val="20"/>
              </w:rPr>
              <w:t xml:space="preserve"> </w:t>
            </w:r>
            <w:r>
              <w:rPr>
                <w:i/>
                <w:sz w:val="20"/>
              </w:rPr>
              <w:t>e</w:t>
            </w:r>
            <w:r>
              <w:rPr>
                <w:i/>
                <w:spacing w:val="-5"/>
                <w:sz w:val="20"/>
              </w:rPr>
              <w:t xml:space="preserve"> </w:t>
            </w:r>
            <w:r>
              <w:rPr>
                <w:i/>
                <w:sz w:val="20"/>
              </w:rPr>
              <w:t>mbyllyra</w:t>
            </w:r>
            <w:r>
              <w:rPr>
                <w:i/>
                <w:spacing w:val="-5"/>
                <w:sz w:val="20"/>
              </w:rPr>
              <w:t xml:space="preserve"> </w:t>
            </w:r>
            <w:r>
              <w:rPr>
                <w:i/>
                <w:sz w:val="20"/>
              </w:rPr>
              <w:t>specifikojini</w:t>
            </w:r>
            <w:r>
              <w:rPr>
                <w:i/>
                <w:spacing w:val="-5"/>
                <w:sz w:val="20"/>
              </w:rPr>
              <w:t xml:space="preserve"> </w:t>
            </w:r>
            <w:r>
              <w:rPr>
                <w:i/>
                <w:sz w:val="20"/>
              </w:rPr>
              <w:t>sipas</w:t>
            </w:r>
            <w:r>
              <w:rPr>
                <w:i/>
                <w:spacing w:val="-6"/>
                <w:sz w:val="20"/>
              </w:rPr>
              <w:t xml:space="preserve"> </w:t>
            </w:r>
            <w:r>
              <w:rPr>
                <w:i/>
                <w:spacing w:val="-2"/>
                <w:sz w:val="20"/>
              </w:rPr>
              <w:t>arsyes:</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20"/>
              </w:rPr>
            </w:pPr>
          </w:p>
        </w:tc>
      </w:tr>
      <w:tr w:rsidR="00647CFE">
        <w:trPr>
          <w:trHeight w:val="255"/>
        </w:trPr>
        <w:tc>
          <w:tcPr>
            <w:tcW w:w="516" w:type="dxa"/>
            <w:vMerge w:val="restart"/>
            <w:tcBorders>
              <w:top w:val="single" w:sz="4" w:space="0" w:color="000000"/>
              <w:right w:val="single" w:sz="4" w:space="0" w:color="000000"/>
            </w:tcBorders>
          </w:tcPr>
          <w:p w:rsidR="00647CFE" w:rsidRDefault="00647CFE">
            <w:pPr>
              <w:pStyle w:val="TableParagraph"/>
              <w:rPr>
                <w:sz w:val="20"/>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23"/>
              </w:numPr>
              <w:tabs>
                <w:tab w:val="left" w:pos="835"/>
                <w:tab w:val="left" w:pos="836"/>
              </w:tabs>
              <w:spacing w:before="5" w:line="231" w:lineRule="exact"/>
              <w:ind w:hanging="361"/>
              <w:rPr>
                <w:i/>
                <w:sz w:val="20"/>
              </w:rPr>
            </w:pPr>
            <w:r>
              <w:rPr>
                <w:i/>
                <w:sz w:val="20"/>
              </w:rPr>
              <w:t>fëmija</w:t>
            </w:r>
            <w:r>
              <w:rPr>
                <w:i/>
                <w:spacing w:val="-3"/>
                <w:sz w:val="20"/>
              </w:rPr>
              <w:t xml:space="preserve"> </w:t>
            </w:r>
            <w:r>
              <w:rPr>
                <w:i/>
                <w:sz w:val="20"/>
              </w:rPr>
              <w:t>është</w:t>
            </w:r>
            <w:r>
              <w:rPr>
                <w:i/>
                <w:spacing w:val="-3"/>
                <w:sz w:val="20"/>
              </w:rPr>
              <w:t xml:space="preserve"> </w:t>
            </w:r>
            <w:r>
              <w:rPr>
                <w:i/>
                <w:sz w:val="20"/>
              </w:rPr>
              <w:t>mbi</w:t>
            </w:r>
            <w:r>
              <w:rPr>
                <w:i/>
                <w:spacing w:val="-2"/>
                <w:sz w:val="20"/>
              </w:rPr>
              <w:t xml:space="preserve"> </w:t>
            </w:r>
            <w:r>
              <w:rPr>
                <w:i/>
                <w:sz w:val="20"/>
              </w:rPr>
              <w:t>18</w:t>
            </w:r>
            <w:r>
              <w:rPr>
                <w:i/>
                <w:spacing w:val="-2"/>
                <w:sz w:val="20"/>
              </w:rPr>
              <w:t xml:space="preserve"> </w:t>
            </w:r>
            <w:r>
              <w:rPr>
                <w:i/>
                <w:spacing w:val="-4"/>
                <w:sz w:val="20"/>
              </w:rPr>
              <w:t>vjeç</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43"/>
        </w:trPr>
        <w:tc>
          <w:tcPr>
            <w:tcW w:w="516" w:type="dxa"/>
            <w:vMerge/>
            <w:tcBorders>
              <w:top w:val="nil"/>
              <w:right w:val="single" w:sz="4" w:space="0" w:color="000000"/>
            </w:tcBorders>
          </w:tcPr>
          <w:p w:rsidR="00647CFE" w:rsidRDefault="00647CFE">
            <w:pPr>
              <w:rPr>
                <w:sz w:val="2"/>
                <w:szCs w:val="2"/>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22"/>
              </w:numPr>
              <w:tabs>
                <w:tab w:val="left" w:pos="835"/>
                <w:tab w:val="left" w:pos="836"/>
              </w:tabs>
              <w:spacing w:line="224" w:lineRule="exact"/>
              <w:ind w:hanging="361"/>
              <w:rPr>
                <w:i/>
                <w:sz w:val="20"/>
              </w:rPr>
            </w:pPr>
            <w:r>
              <w:rPr>
                <w:i/>
                <w:sz w:val="20"/>
              </w:rPr>
              <w:t>është</w:t>
            </w:r>
            <w:r>
              <w:rPr>
                <w:i/>
                <w:spacing w:val="-4"/>
                <w:sz w:val="20"/>
              </w:rPr>
              <w:t xml:space="preserve"> </w:t>
            </w:r>
            <w:r>
              <w:rPr>
                <w:i/>
                <w:sz w:val="20"/>
              </w:rPr>
              <w:t>reduktuar</w:t>
            </w:r>
            <w:r>
              <w:rPr>
                <w:i/>
                <w:spacing w:val="-5"/>
                <w:sz w:val="20"/>
              </w:rPr>
              <w:t xml:space="preserve"> </w:t>
            </w:r>
            <w:r>
              <w:rPr>
                <w:i/>
                <w:sz w:val="20"/>
              </w:rPr>
              <w:t>niveli</w:t>
            </w:r>
            <w:r>
              <w:rPr>
                <w:i/>
                <w:spacing w:val="-4"/>
                <w:sz w:val="20"/>
              </w:rPr>
              <w:t xml:space="preserve"> </w:t>
            </w:r>
            <w:r>
              <w:rPr>
                <w:i/>
                <w:sz w:val="20"/>
              </w:rPr>
              <w:t>i</w:t>
            </w:r>
            <w:r>
              <w:rPr>
                <w:i/>
                <w:spacing w:val="-4"/>
                <w:sz w:val="20"/>
              </w:rPr>
              <w:t xml:space="preserve"> </w:t>
            </w:r>
            <w:r>
              <w:rPr>
                <w:i/>
                <w:sz w:val="20"/>
              </w:rPr>
              <w:t>rrezikut,</w:t>
            </w:r>
            <w:r>
              <w:rPr>
                <w:i/>
                <w:spacing w:val="-4"/>
                <w:sz w:val="20"/>
              </w:rPr>
              <w:t xml:space="preserve"> </w:t>
            </w:r>
            <w:r>
              <w:rPr>
                <w:i/>
                <w:sz w:val="20"/>
              </w:rPr>
              <w:t>në</w:t>
            </w:r>
            <w:r>
              <w:rPr>
                <w:i/>
                <w:spacing w:val="-4"/>
                <w:sz w:val="20"/>
              </w:rPr>
              <w:t xml:space="preserve"> </w:t>
            </w:r>
            <w:r>
              <w:rPr>
                <w:i/>
                <w:sz w:val="20"/>
              </w:rPr>
              <w:t>rrezik</w:t>
            </w:r>
            <w:r>
              <w:rPr>
                <w:i/>
                <w:spacing w:val="-4"/>
                <w:sz w:val="20"/>
              </w:rPr>
              <w:t xml:space="preserve"> </w:t>
            </w:r>
            <w:r>
              <w:rPr>
                <w:i/>
                <w:sz w:val="20"/>
              </w:rPr>
              <w:t>të</w:t>
            </w:r>
            <w:r>
              <w:rPr>
                <w:i/>
                <w:spacing w:val="-4"/>
                <w:sz w:val="20"/>
              </w:rPr>
              <w:t xml:space="preserve"> </w:t>
            </w:r>
            <w:r>
              <w:rPr>
                <w:i/>
                <w:sz w:val="20"/>
              </w:rPr>
              <w:t>ulët/mungesë</w:t>
            </w:r>
            <w:r>
              <w:rPr>
                <w:i/>
                <w:spacing w:val="-4"/>
                <w:sz w:val="20"/>
              </w:rPr>
              <w:t xml:space="preserve"> </w:t>
            </w:r>
            <w:r>
              <w:rPr>
                <w:i/>
                <w:spacing w:val="-2"/>
                <w:sz w:val="20"/>
              </w:rPr>
              <w:t>rreziku</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6"/>
              </w:rPr>
            </w:pPr>
          </w:p>
        </w:tc>
      </w:tr>
      <w:tr w:rsidR="00647CFE">
        <w:trPr>
          <w:trHeight w:val="454"/>
        </w:trPr>
        <w:tc>
          <w:tcPr>
            <w:tcW w:w="516" w:type="dxa"/>
            <w:vMerge/>
            <w:tcBorders>
              <w:top w:val="nil"/>
              <w:right w:val="single" w:sz="4" w:space="0" w:color="000000"/>
            </w:tcBorders>
          </w:tcPr>
          <w:p w:rsidR="00647CFE" w:rsidRDefault="00647CFE">
            <w:pPr>
              <w:rPr>
                <w:sz w:val="2"/>
                <w:szCs w:val="2"/>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21"/>
              </w:numPr>
              <w:tabs>
                <w:tab w:val="left" w:pos="835"/>
                <w:tab w:val="left" w:pos="836"/>
              </w:tabs>
              <w:spacing w:line="230" w:lineRule="exact"/>
              <w:ind w:right="159"/>
              <w:rPr>
                <w:i/>
                <w:sz w:val="20"/>
              </w:rPr>
            </w:pPr>
            <w:r>
              <w:rPr>
                <w:i/>
                <w:sz w:val="20"/>
              </w:rPr>
              <w:t>fëmija</w:t>
            </w:r>
            <w:r>
              <w:rPr>
                <w:i/>
                <w:spacing w:val="-3"/>
                <w:sz w:val="20"/>
              </w:rPr>
              <w:t xml:space="preserve"> </w:t>
            </w:r>
            <w:r>
              <w:rPr>
                <w:i/>
                <w:sz w:val="20"/>
              </w:rPr>
              <w:t>jashtë</w:t>
            </w:r>
            <w:r>
              <w:rPr>
                <w:i/>
                <w:spacing w:val="-4"/>
                <w:sz w:val="20"/>
              </w:rPr>
              <w:t xml:space="preserve"> </w:t>
            </w:r>
            <w:r>
              <w:rPr>
                <w:i/>
                <w:sz w:val="20"/>
              </w:rPr>
              <w:t>rrezikut</w:t>
            </w:r>
            <w:r>
              <w:rPr>
                <w:i/>
                <w:spacing w:val="-5"/>
                <w:sz w:val="20"/>
              </w:rPr>
              <w:t xml:space="preserve"> </w:t>
            </w:r>
            <w:r>
              <w:rPr>
                <w:i/>
                <w:sz w:val="20"/>
              </w:rPr>
              <w:t>dhe</w:t>
            </w:r>
            <w:r>
              <w:rPr>
                <w:i/>
                <w:spacing w:val="-4"/>
                <w:sz w:val="20"/>
              </w:rPr>
              <w:t xml:space="preserve"> </w:t>
            </w:r>
            <w:r>
              <w:rPr>
                <w:i/>
                <w:sz w:val="20"/>
              </w:rPr>
              <w:t>nuk</w:t>
            </w:r>
            <w:r>
              <w:rPr>
                <w:i/>
                <w:spacing w:val="-6"/>
                <w:sz w:val="20"/>
              </w:rPr>
              <w:t xml:space="preserve"> </w:t>
            </w:r>
            <w:r>
              <w:rPr>
                <w:i/>
                <w:sz w:val="20"/>
              </w:rPr>
              <w:t>ka</w:t>
            </w:r>
            <w:r>
              <w:rPr>
                <w:i/>
                <w:spacing w:val="-3"/>
                <w:sz w:val="20"/>
              </w:rPr>
              <w:t xml:space="preserve"> </w:t>
            </w:r>
            <w:r>
              <w:rPr>
                <w:i/>
                <w:sz w:val="20"/>
              </w:rPr>
              <w:t>më</w:t>
            </w:r>
            <w:r>
              <w:rPr>
                <w:i/>
                <w:spacing w:val="-4"/>
                <w:sz w:val="20"/>
              </w:rPr>
              <w:t xml:space="preserve"> </w:t>
            </w:r>
            <w:r>
              <w:rPr>
                <w:i/>
                <w:sz w:val="20"/>
              </w:rPr>
              <w:t>gjasa</w:t>
            </w:r>
            <w:r>
              <w:rPr>
                <w:i/>
                <w:spacing w:val="-3"/>
                <w:sz w:val="20"/>
              </w:rPr>
              <w:t xml:space="preserve"> </w:t>
            </w:r>
            <w:r>
              <w:rPr>
                <w:i/>
                <w:sz w:val="20"/>
              </w:rPr>
              <w:t>të</w:t>
            </w:r>
            <w:r>
              <w:rPr>
                <w:i/>
                <w:spacing w:val="-4"/>
                <w:sz w:val="20"/>
              </w:rPr>
              <w:t xml:space="preserve"> </w:t>
            </w:r>
            <w:r>
              <w:rPr>
                <w:i/>
                <w:sz w:val="20"/>
              </w:rPr>
              <w:t>kthehet</w:t>
            </w:r>
            <w:r>
              <w:rPr>
                <w:i/>
                <w:spacing w:val="-4"/>
                <w:sz w:val="20"/>
              </w:rPr>
              <w:t xml:space="preserve"> </w:t>
            </w:r>
            <w:r>
              <w:rPr>
                <w:i/>
                <w:sz w:val="20"/>
              </w:rPr>
              <w:t>përpara</w:t>
            </w:r>
            <w:r>
              <w:rPr>
                <w:i/>
                <w:spacing w:val="-3"/>
                <w:sz w:val="20"/>
              </w:rPr>
              <w:t xml:space="preserve"> </w:t>
            </w:r>
            <w:r>
              <w:rPr>
                <w:i/>
                <w:sz w:val="20"/>
              </w:rPr>
              <w:t>se</w:t>
            </w:r>
            <w:r>
              <w:rPr>
                <w:i/>
                <w:spacing w:val="-4"/>
                <w:sz w:val="20"/>
              </w:rPr>
              <w:t xml:space="preserve"> </w:t>
            </w:r>
            <w:r>
              <w:rPr>
                <w:i/>
                <w:sz w:val="20"/>
              </w:rPr>
              <w:t>të</w:t>
            </w:r>
            <w:r>
              <w:rPr>
                <w:i/>
                <w:spacing w:val="-4"/>
                <w:sz w:val="20"/>
              </w:rPr>
              <w:t xml:space="preserve"> </w:t>
            </w:r>
            <w:r>
              <w:rPr>
                <w:i/>
                <w:sz w:val="20"/>
              </w:rPr>
              <w:t>mbushë 18 vjeç</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20"/>
              </w:rPr>
            </w:pPr>
          </w:p>
        </w:tc>
      </w:tr>
      <w:tr w:rsidR="00647CFE">
        <w:trPr>
          <w:trHeight w:val="239"/>
        </w:trPr>
        <w:tc>
          <w:tcPr>
            <w:tcW w:w="516" w:type="dxa"/>
            <w:vMerge/>
            <w:tcBorders>
              <w:top w:val="nil"/>
              <w:right w:val="single" w:sz="4" w:space="0" w:color="000000"/>
            </w:tcBorders>
          </w:tcPr>
          <w:p w:rsidR="00647CFE" w:rsidRDefault="00647CFE">
            <w:pPr>
              <w:rPr>
                <w:sz w:val="2"/>
                <w:szCs w:val="2"/>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20"/>
              </w:numPr>
              <w:tabs>
                <w:tab w:val="left" w:pos="835"/>
                <w:tab w:val="left" w:pos="836"/>
              </w:tabs>
              <w:spacing w:line="219" w:lineRule="exact"/>
              <w:ind w:hanging="361"/>
              <w:rPr>
                <w:i/>
                <w:sz w:val="20"/>
              </w:rPr>
            </w:pPr>
            <w:r>
              <w:rPr>
                <w:i/>
                <w:sz w:val="20"/>
              </w:rPr>
              <w:t>fëmija</w:t>
            </w:r>
            <w:r>
              <w:rPr>
                <w:i/>
                <w:spacing w:val="-4"/>
                <w:sz w:val="20"/>
              </w:rPr>
              <w:t xml:space="preserve"> vdes</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6"/>
              </w:rPr>
            </w:pPr>
          </w:p>
        </w:tc>
      </w:tr>
      <w:tr w:rsidR="00647CFE">
        <w:trPr>
          <w:trHeight w:val="253"/>
        </w:trPr>
        <w:tc>
          <w:tcPr>
            <w:tcW w:w="516" w:type="dxa"/>
            <w:vMerge/>
            <w:tcBorders>
              <w:top w:val="nil"/>
              <w:right w:val="single" w:sz="4" w:space="0" w:color="000000"/>
            </w:tcBorders>
          </w:tcPr>
          <w:p w:rsidR="00647CFE" w:rsidRDefault="00647CFE">
            <w:pPr>
              <w:rPr>
                <w:sz w:val="2"/>
                <w:szCs w:val="2"/>
              </w:rPr>
            </w:pPr>
          </w:p>
        </w:tc>
        <w:tc>
          <w:tcPr>
            <w:tcW w:w="6972" w:type="dxa"/>
            <w:tcBorders>
              <w:top w:val="single" w:sz="4" w:space="0" w:color="000000"/>
              <w:left w:val="single" w:sz="4" w:space="0" w:color="000000"/>
              <w:right w:val="single" w:sz="4" w:space="0" w:color="000000"/>
            </w:tcBorders>
          </w:tcPr>
          <w:p w:rsidR="00647CFE" w:rsidRDefault="00E07175">
            <w:pPr>
              <w:pStyle w:val="TableParagraph"/>
              <w:numPr>
                <w:ilvl w:val="0"/>
                <w:numId w:val="19"/>
              </w:numPr>
              <w:tabs>
                <w:tab w:val="left" w:pos="835"/>
                <w:tab w:val="left" w:pos="836"/>
              </w:tabs>
              <w:spacing w:line="233" w:lineRule="exact"/>
              <w:ind w:hanging="361"/>
              <w:rPr>
                <w:i/>
                <w:sz w:val="20"/>
              </w:rPr>
            </w:pPr>
            <w:r>
              <w:rPr>
                <w:i/>
                <w:sz w:val="20"/>
              </w:rPr>
              <w:t>fëmija</w:t>
            </w:r>
            <w:r>
              <w:rPr>
                <w:i/>
                <w:spacing w:val="-4"/>
                <w:sz w:val="20"/>
              </w:rPr>
              <w:t xml:space="preserve"> </w:t>
            </w:r>
            <w:r>
              <w:rPr>
                <w:i/>
                <w:sz w:val="20"/>
              </w:rPr>
              <w:t>është</w:t>
            </w:r>
            <w:r>
              <w:rPr>
                <w:i/>
                <w:spacing w:val="-4"/>
                <w:sz w:val="20"/>
              </w:rPr>
              <w:t xml:space="preserve"> </w:t>
            </w:r>
            <w:r>
              <w:rPr>
                <w:i/>
                <w:sz w:val="20"/>
              </w:rPr>
              <w:t>transferuar</w:t>
            </w:r>
            <w:r>
              <w:rPr>
                <w:i/>
                <w:spacing w:val="-6"/>
                <w:sz w:val="20"/>
              </w:rPr>
              <w:t xml:space="preserve"> </w:t>
            </w:r>
            <w:r>
              <w:rPr>
                <w:i/>
                <w:sz w:val="20"/>
              </w:rPr>
              <w:t>në</w:t>
            </w:r>
            <w:r>
              <w:rPr>
                <w:i/>
                <w:spacing w:val="-4"/>
                <w:sz w:val="20"/>
              </w:rPr>
              <w:t xml:space="preserve"> </w:t>
            </w:r>
            <w:r>
              <w:rPr>
                <w:i/>
                <w:sz w:val="20"/>
              </w:rPr>
              <w:t>një</w:t>
            </w:r>
            <w:r>
              <w:rPr>
                <w:i/>
                <w:spacing w:val="-4"/>
                <w:sz w:val="20"/>
              </w:rPr>
              <w:t xml:space="preserve"> </w:t>
            </w:r>
            <w:r>
              <w:rPr>
                <w:i/>
                <w:sz w:val="20"/>
              </w:rPr>
              <w:t>vendbanim</w:t>
            </w:r>
            <w:r>
              <w:rPr>
                <w:i/>
                <w:spacing w:val="-5"/>
                <w:sz w:val="20"/>
              </w:rPr>
              <w:t xml:space="preserve"> </w:t>
            </w:r>
            <w:r>
              <w:rPr>
                <w:i/>
                <w:spacing w:val="-2"/>
                <w:sz w:val="20"/>
              </w:rPr>
              <w:t>tjetër</w:t>
            </w:r>
          </w:p>
        </w:tc>
        <w:tc>
          <w:tcPr>
            <w:tcW w:w="1800" w:type="dxa"/>
            <w:tcBorders>
              <w:top w:val="single" w:sz="4" w:space="0" w:color="000000"/>
              <w:left w:val="single" w:sz="4" w:space="0" w:color="000000"/>
              <w:right w:val="single" w:sz="4" w:space="0" w:color="000000"/>
            </w:tcBorders>
          </w:tcPr>
          <w:p w:rsidR="00647CFE" w:rsidRDefault="00647CFE">
            <w:pPr>
              <w:pStyle w:val="TableParagraph"/>
              <w:rPr>
                <w:sz w:val="18"/>
              </w:rPr>
            </w:pPr>
          </w:p>
        </w:tc>
      </w:tr>
      <w:tr w:rsidR="00647CFE">
        <w:trPr>
          <w:trHeight w:val="462"/>
        </w:trPr>
        <w:tc>
          <w:tcPr>
            <w:tcW w:w="516" w:type="dxa"/>
            <w:tcBorders>
              <w:bottom w:val="single" w:sz="4" w:space="0" w:color="000000"/>
              <w:right w:val="single" w:sz="4" w:space="0" w:color="000000"/>
            </w:tcBorders>
          </w:tcPr>
          <w:p w:rsidR="00647CFE" w:rsidRDefault="00E07175">
            <w:pPr>
              <w:pStyle w:val="TableParagraph"/>
              <w:spacing w:before="100"/>
              <w:ind w:left="107"/>
              <w:rPr>
                <w:b/>
                <w:sz w:val="20"/>
              </w:rPr>
            </w:pPr>
            <w:r>
              <w:rPr>
                <w:b/>
                <w:w w:val="99"/>
                <w:sz w:val="20"/>
              </w:rPr>
              <w:t>5</w:t>
            </w:r>
          </w:p>
        </w:tc>
        <w:tc>
          <w:tcPr>
            <w:tcW w:w="6972" w:type="dxa"/>
            <w:tcBorders>
              <w:left w:val="single" w:sz="4" w:space="0" w:color="000000"/>
              <w:bottom w:val="single" w:sz="4" w:space="0" w:color="000000"/>
              <w:right w:val="single" w:sz="4" w:space="0" w:color="000000"/>
            </w:tcBorders>
          </w:tcPr>
          <w:p w:rsidR="00647CFE" w:rsidRDefault="00E07175">
            <w:pPr>
              <w:pStyle w:val="TableParagraph"/>
              <w:spacing w:line="230" w:lineRule="exact"/>
              <w:ind w:left="115"/>
              <w:rPr>
                <w:b/>
                <w:sz w:val="20"/>
              </w:rPr>
            </w:pPr>
            <w:r>
              <w:rPr>
                <w:b/>
                <w:sz w:val="20"/>
              </w:rPr>
              <w:t>Numri</w:t>
            </w:r>
            <w:r>
              <w:rPr>
                <w:b/>
                <w:spacing w:val="-5"/>
                <w:sz w:val="20"/>
              </w:rPr>
              <w:t xml:space="preserve"> </w:t>
            </w:r>
            <w:r>
              <w:rPr>
                <w:b/>
                <w:sz w:val="20"/>
              </w:rPr>
              <w:t>i</w:t>
            </w:r>
            <w:r>
              <w:rPr>
                <w:b/>
                <w:spacing w:val="-6"/>
                <w:sz w:val="20"/>
              </w:rPr>
              <w:t xml:space="preserve"> </w:t>
            </w:r>
            <w:r>
              <w:rPr>
                <w:b/>
                <w:sz w:val="20"/>
              </w:rPr>
              <w:t>rasteve</w:t>
            </w:r>
            <w:r>
              <w:rPr>
                <w:b/>
                <w:spacing w:val="-5"/>
                <w:sz w:val="20"/>
              </w:rPr>
              <w:t xml:space="preserve"> </w:t>
            </w:r>
            <w:r>
              <w:rPr>
                <w:b/>
                <w:sz w:val="20"/>
              </w:rPr>
              <w:t>të</w:t>
            </w:r>
            <w:r>
              <w:rPr>
                <w:b/>
                <w:spacing w:val="-1"/>
                <w:sz w:val="20"/>
              </w:rPr>
              <w:t xml:space="preserve"> </w:t>
            </w:r>
            <w:r>
              <w:rPr>
                <w:b/>
                <w:sz w:val="20"/>
              </w:rPr>
              <w:t>menaxhuara</w:t>
            </w:r>
            <w:r>
              <w:rPr>
                <w:b/>
                <w:spacing w:val="-4"/>
                <w:sz w:val="20"/>
              </w:rPr>
              <w:t xml:space="preserve"> </w:t>
            </w:r>
            <w:r>
              <w:rPr>
                <w:b/>
                <w:sz w:val="20"/>
              </w:rPr>
              <w:t>sipas</w:t>
            </w:r>
            <w:r>
              <w:rPr>
                <w:b/>
                <w:spacing w:val="-6"/>
                <w:sz w:val="20"/>
              </w:rPr>
              <w:t xml:space="preserve"> </w:t>
            </w:r>
            <w:r>
              <w:rPr>
                <w:b/>
                <w:sz w:val="20"/>
              </w:rPr>
              <w:t>nivelit</w:t>
            </w:r>
            <w:r>
              <w:rPr>
                <w:b/>
                <w:spacing w:val="-5"/>
                <w:sz w:val="20"/>
              </w:rPr>
              <w:t xml:space="preserve"> </w:t>
            </w:r>
            <w:r>
              <w:rPr>
                <w:b/>
                <w:sz w:val="20"/>
              </w:rPr>
              <w:t>të</w:t>
            </w:r>
            <w:r>
              <w:rPr>
                <w:b/>
                <w:spacing w:val="-5"/>
                <w:sz w:val="20"/>
              </w:rPr>
              <w:t xml:space="preserve"> </w:t>
            </w:r>
            <w:r>
              <w:rPr>
                <w:b/>
                <w:sz w:val="20"/>
              </w:rPr>
              <w:t>rrezikut:</w:t>
            </w:r>
            <w:r>
              <w:rPr>
                <w:b/>
                <w:spacing w:val="-2"/>
                <w:sz w:val="20"/>
              </w:rPr>
              <w:t xml:space="preserve"> </w:t>
            </w:r>
            <w:r>
              <w:rPr>
                <w:b/>
                <w:sz w:val="20"/>
              </w:rPr>
              <w:t>(referohuni</w:t>
            </w:r>
            <w:r>
              <w:rPr>
                <w:b/>
                <w:spacing w:val="-6"/>
                <w:sz w:val="20"/>
              </w:rPr>
              <w:t xml:space="preserve"> </w:t>
            </w:r>
            <w:r>
              <w:rPr>
                <w:b/>
                <w:sz w:val="20"/>
              </w:rPr>
              <w:t>Nr.</w:t>
            </w:r>
            <w:r>
              <w:rPr>
                <w:b/>
                <w:spacing w:val="-5"/>
                <w:sz w:val="20"/>
              </w:rPr>
              <w:t xml:space="preserve"> </w:t>
            </w:r>
            <w:r>
              <w:rPr>
                <w:b/>
                <w:sz w:val="20"/>
              </w:rPr>
              <w:t>të rasteve në total)</w:t>
            </w:r>
          </w:p>
        </w:tc>
        <w:tc>
          <w:tcPr>
            <w:tcW w:w="1800" w:type="dxa"/>
            <w:tcBorders>
              <w:left w:val="single" w:sz="4" w:space="0" w:color="000000"/>
              <w:bottom w:val="single" w:sz="4" w:space="0" w:color="000000"/>
              <w:right w:val="single" w:sz="4" w:space="0" w:color="000000"/>
            </w:tcBorders>
          </w:tcPr>
          <w:p w:rsidR="00647CFE" w:rsidRDefault="00647CFE">
            <w:pPr>
              <w:pStyle w:val="TableParagraph"/>
              <w:rPr>
                <w:sz w:val="20"/>
              </w:rPr>
            </w:pPr>
          </w:p>
        </w:tc>
      </w:tr>
      <w:tr w:rsidR="00647CFE">
        <w:trPr>
          <w:trHeight w:val="263"/>
        </w:trPr>
        <w:tc>
          <w:tcPr>
            <w:tcW w:w="516" w:type="dxa"/>
            <w:vMerge w:val="restart"/>
            <w:tcBorders>
              <w:top w:val="single" w:sz="4" w:space="0" w:color="000000"/>
              <w:bottom w:val="single" w:sz="4" w:space="0" w:color="000000"/>
              <w:right w:val="single" w:sz="4" w:space="0" w:color="000000"/>
            </w:tcBorders>
          </w:tcPr>
          <w:p w:rsidR="00647CFE" w:rsidRDefault="00647CFE">
            <w:pPr>
              <w:pStyle w:val="TableParagraph"/>
              <w:rPr>
                <w:sz w:val="20"/>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18"/>
              </w:numPr>
              <w:tabs>
                <w:tab w:val="left" w:pos="835"/>
                <w:tab w:val="left" w:pos="836"/>
              </w:tabs>
              <w:spacing w:before="2" w:line="241" w:lineRule="exact"/>
              <w:ind w:hanging="361"/>
              <w:rPr>
                <w:i/>
                <w:sz w:val="20"/>
              </w:rPr>
            </w:pPr>
            <w:r>
              <w:rPr>
                <w:i/>
                <w:sz w:val="20"/>
              </w:rPr>
              <w:t>i</w:t>
            </w:r>
            <w:r>
              <w:rPr>
                <w:i/>
                <w:spacing w:val="-2"/>
                <w:sz w:val="20"/>
              </w:rPr>
              <w:t xml:space="preserve"> </w:t>
            </w:r>
            <w:r>
              <w:rPr>
                <w:i/>
                <w:spacing w:val="-4"/>
                <w:sz w:val="20"/>
              </w:rPr>
              <w:t>ulët</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63"/>
        </w:trPr>
        <w:tc>
          <w:tcPr>
            <w:tcW w:w="516" w:type="dxa"/>
            <w:vMerge/>
            <w:tcBorders>
              <w:top w:val="nil"/>
              <w:bottom w:val="single" w:sz="4" w:space="0" w:color="000000"/>
              <w:right w:val="single" w:sz="4" w:space="0" w:color="000000"/>
            </w:tcBorders>
          </w:tcPr>
          <w:p w:rsidR="00647CFE" w:rsidRDefault="00647CFE">
            <w:pPr>
              <w:rPr>
                <w:sz w:val="2"/>
                <w:szCs w:val="2"/>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17"/>
              </w:numPr>
              <w:tabs>
                <w:tab w:val="left" w:pos="835"/>
                <w:tab w:val="left" w:pos="836"/>
              </w:tabs>
              <w:spacing w:before="2" w:line="241" w:lineRule="exact"/>
              <w:ind w:hanging="361"/>
              <w:rPr>
                <w:i/>
                <w:sz w:val="20"/>
              </w:rPr>
            </w:pPr>
            <w:r>
              <w:rPr>
                <w:i/>
                <w:sz w:val="20"/>
              </w:rPr>
              <w:t>i</w:t>
            </w:r>
            <w:r>
              <w:rPr>
                <w:i/>
                <w:spacing w:val="-2"/>
                <w:sz w:val="20"/>
              </w:rPr>
              <w:t xml:space="preserve"> mesëm</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265"/>
        </w:trPr>
        <w:tc>
          <w:tcPr>
            <w:tcW w:w="516" w:type="dxa"/>
            <w:vMerge/>
            <w:tcBorders>
              <w:top w:val="nil"/>
              <w:bottom w:val="single" w:sz="4" w:space="0" w:color="000000"/>
              <w:right w:val="single" w:sz="4" w:space="0" w:color="000000"/>
            </w:tcBorders>
          </w:tcPr>
          <w:p w:rsidR="00647CFE" w:rsidRDefault="00647CFE">
            <w:pPr>
              <w:rPr>
                <w:sz w:val="2"/>
                <w:szCs w:val="2"/>
              </w:rPr>
            </w:pPr>
          </w:p>
        </w:tc>
        <w:tc>
          <w:tcPr>
            <w:tcW w:w="6972" w:type="dxa"/>
            <w:tcBorders>
              <w:top w:val="single" w:sz="4" w:space="0" w:color="000000"/>
              <w:left w:val="single" w:sz="4" w:space="0" w:color="000000"/>
              <w:bottom w:val="single" w:sz="4" w:space="0" w:color="000000"/>
              <w:right w:val="single" w:sz="4" w:space="0" w:color="000000"/>
            </w:tcBorders>
          </w:tcPr>
          <w:p w:rsidR="00647CFE" w:rsidRDefault="00E07175">
            <w:pPr>
              <w:pStyle w:val="TableParagraph"/>
              <w:numPr>
                <w:ilvl w:val="0"/>
                <w:numId w:val="16"/>
              </w:numPr>
              <w:tabs>
                <w:tab w:val="left" w:pos="835"/>
                <w:tab w:val="left" w:pos="836"/>
              </w:tabs>
              <w:spacing w:before="5" w:line="241" w:lineRule="exact"/>
              <w:ind w:hanging="361"/>
              <w:rPr>
                <w:i/>
                <w:sz w:val="20"/>
              </w:rPr>
            </w:pPr>
            <w:r>
              <w:rPr>
                <w:i/>
                <w:sz w:val="20"/>
              </w:rPr>
              <w:t>i</w:t>
            </w:r>
            <w:r>
              <w:rPr>
                <w:i/>
                <w:spacing w:val="-2"/>
                <w:sz w:val="20"/>
              </w:rPr>
              <w:t xml:space="preserve"> lartë</w:t>
            </w:r>
          </w:p>
        </w:tc>
        <w:tc>
          <w:tcPr>
            <w:tcW w:w="1800" w:type="dxa"/>
            <w:tcBorders>
              <w:top w:val="single" w:sz="4" w:space="0" w:color="000000"/>
              <w:left w:val="single" w:sz="4" w:space="0" w:color="000000"/>
              <w:bottom w:val="single" w:sz="4" w:space="0" w:color="000000"/>
              <w:right w:val="single" w:sz="4" w:space="0" w:color="000000"/>
            </w:tcBorders>
          </w:tcPr>
          <w:p w:rsidR="00647CFE" w:rsidRDefault="00647CFE">
            <w:pPr>
              <w:pStyle w:val="TableParagraph"/>
              <w:rPr>
                <w:sz w:val="18"/>
              </w:rPr>
            </w:pPr>
          </w:p>
        </w:tc>
      </w:tr>
      <w:tr w:rsidR="00647CFE">
        <w:trPr>
          <w:trHeight w:val="472"/>
        </w:trPr>
        <w:tc>
          <w:tcPr>
            <w:tcW w:w="516" w:type="dxa"/>
            <w:tcBorders>
              <w:top w:val="single" w:sz="4" w:space="0" w:color="000000"/>
              <w:right w:val="single" w:sz="4" w:space="0" w:color="000000"/>
            </w:tcBorders>
          </w:tcPr>
          <w:p w:rsidR="00647CFE" w:rsidRDefault="00647CFE">
            <w:pPr>
              <w:pStyle w:val="TableParagraph"/>
              <w:rPr>
                <w:sz w:val="20"/>
              </w:rPr>
            </w:pPr>
          </w:p>
        </w:tc>
        <w:tc>
          <w:tcPr>
            <w:tcW w:w="6972" w:type="dxa"/>
            <w:tcBorders>
              <w:top w:val="single" w:sz="4" w:space="0" w:color="000000"/>
              <w:left w:val="single" w:sz="4" w:space="0" w:color="000000"/>
              <w:right w:val="single" w:sz="4" w:space="0" w:color="000000"/>
            </w:tcBorders>
          </w:tcPr>
          <w:p w:rsidR="00647CFE" w:rsidRDefault="00E07175">
            <w:pPr>
              <w:pStyle w:val="TableParagraph"/>
              <w:numPr>
                <w:ilvl w:val="0"/>
                <w:numId w:val="15"/>
              </w:numPr>
              <w:tabs>
                <w:tab w:val="left" w:pos="835"/>
                <w:tab w:val="left" w:pos="836"/>
              </w:tabs>
              <w:spacing w:line="238" w:lineRule="exact"/>
              <w:ind w:hanging="361"/>
              <w:rPr>
                <w:i/>
                <w:sz w:val="20"/>
              </w:rPr>
            </w:pPr>
            <w:r>
              <w:rPr>
                <w:i/>
                <w:spacing w:val="-2"/>
                <w:sz w:val="20"/>
              </w:rPr>
              <w:t>Emergjent</w:t>
            </w:r>
          </w:p>
        </w:tc>
        <w:tc>
          <w:tcPr>
            <w:tcW w:w="1800" w:type="dxa"/>
            <w:tcBorders>
              <w:top w:val="single" w:sz="4" w:space="0" w:color="000000"/>
              <w:left w:val="single" w:sz="4" w:space="0" w:color="000000"/>
              <w:right w:val="single" w:sz="4" w:space="0" w:color="000000"/>
            </w:tcBorders>
          </w:tcPr>
          <w:p w:rsidR="00647CFE" w:rsidRDefault="00647CFE">
            <w:pPr>
              <w:pStyle w:val="TableParagraph"/>
              <w:rPr>
                <w:sz w:val="20"/>
              </w:rPr>
            </w:pPr>
          </w:p>
        </w:tc>
      </w:tr>
    </w:tbl>
    <w:p w:rsidR="00647CFE" w:rsidRDefault="00647CFE">
      <w:pPr>
        <w:rPr>
          <w:sz w:val="20"/>
        </w:rPr>
        <w:sectPr w:rsidR="00647CFE">
          <w:pgSz w:w="12240" w:h="15840"/>
          <w:pgMar w:top="1000" w:right="220" w:bottom="1280" w:left="1120" w:header="0" w:footer="1004"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972"/>
        <w:gridCol w:w="1800"/>
      </w:tblGrid>
      <w:tr w:rsidR="00647CFE">
        <w:trPr>
          <w:trHeight w:val="1149"/>
        </w:trPr>
        <w:tc>
          <w:tcPr>
            <w:tcW w:w="516" w:type="dxa"/>
            <w:tcBorders>
              <w:left w:val="single" w:sz="12" w:space="0" w:color="000000"/>
              <w:bottom w:val="single" w:sz="12" w:space="0" w:color="000000"/>
            </w:tcBorders>
          </w:tcPr>
          <w:p w:rsidR="00647CFE" w:rsidRDefault="00647CFE">
            <w:pPr>
              <w:pStyle w:val="TableParagraph"/>
              <w:rPr>
                <w:sz w:val="18"/>
              </w:rPr>
            </w:pPr>
          </w:p>
        </w:tc>
        <w:tc>
          <w:tcPr>
            <w:tcW w:w="6972" w:type="dxa"/>
            <w:tcBorders>
              <w:bottom w:val="single" w:sz="12" w:space="0" w:color="000000"/>
            </w:tcBorders>
          </w:tcPr>
          <w:p w:rsidR="00647CFE" w:rsidRDefault="00E07175">
            <w:pPr>
              <w:pStyle w:val="TableParagraph"/>
              <w:ind w:left="115" w:right="511"/>
              <w:jc w:val="both"/>
              <w:rPr>
                <w:i/>
                <w:sz w:val="20"/>
              </w:rPr>
            </w:pPr>
            <w:r>
              <w:rPr>
                <w:i/>
                <w:sz w:val="20"/>
              </w:rPr>
              <w:t>(Fëmijë</w:t>
            </w:r>
            <w:r>
              <w:rPr>
                <w:i/>
                <w:spacing w:val="-4"/>
                <w:sz w:val="20"/>
              </w:rPr>
              <w:t xml:space="preserve"> </w:t>
            </w:r>
            <w:r>
              <w:rPr>
                <w:i/>
                <w:sz w:val="20"/>
              </w:rPr>
              <w:t>në</w:t>
            </w:r>
            <w:r>
              <w:rPr>
                <w:i/>
                <w:spacing w:val="-3"/>
                <w:sz w:val="20"/>
              </w:rPr>
              <w:t xml:space="preserve"> </w:t>
            </w:r>
            <w:r>
              <w:rPr>
                <w:i/>
                <w:sz w:val="20"/>
              </w:rPr>
              <w:t>situatë</w:t>
            </w:r>
            <w:r>
              <w:rPr>
                <w:i/>
                <w:spacing w:val="-4"/>
                <w:sz w:val="20"/>
              </w:rPr>
              <w:t xml:space="preserve"> </w:t>
            </w:r>
            <w:r>
              <w:rPr>
                <w:i/>
                <w:sz w:val="20"/>
              </w:rPr>
              <w:t>emergjente konsiderohet,</w:t>
            </w:r>
            <w:r>
              <w:rPr>
                <w:i/>
                <w:spacing w:val="-4"/>
                <w:sz w:val="20"/>
              </w:rPr>
              <w:t xml:space="preserve"> </w:t>
            </w:r>
            <w:r>
              <w:rPr>
                <w:i/>
                <w:sz w:val="20"/>
              </w:rPr>
              <w:t>fëmija</w:t>
            </w:r>
            <w:r>
              <w:rPr>
                <w:i/>
                <w:spacing w:val="-3"/>
                <w:sz w:val="20"/>
              </w:rPr>
              <w:t xml:space="preserve"> </w:t>
            </w:r>
            <w:r>
              <w:rPr>
                <w:i/>
                <w:sz w:val="20"/>
              </w:rPr>
              <w:t>i</w:t>
            </w:r>
            <w:r>
              <w:rPr>
                <w:i/>
                <w:spacing w:val="-5"/>
                <w:sz w:val="20"/>
              </w:rPr>
              <w:t xml:space="preserve"> </w:t>
            </w:r>
            <w:r>
              <w:rPr>
                <w:i/>
                <w:sz w:val="20"/>
              </w:rPr>
              <w:t>cili</w:t>
            </w:r>
            <w:r>
              <w:rPr>
                <w:i/>
                <w:spacing w:val="-5"/>
                <w:sz w:val="20"/>
              </w:rPr>
              <w:t xml:space="preserve"> </w:t>
            </w:r>
            <w:r>
              <w:rPr>
                <w:i/>
                <w:sz w:val="20"/>
              </w:rPr>
              <w:t>nëse</w:t>
            </w:r>
            <w:r>
              <w:rPr>
                <w:i/>
                <w:spacing w:val="-4"/>
                <w:sz w:val="20"/>
              </w:rPr>
              <w:t xml:space="preserve"> </w:t>
            </w:r>
            <w:r>
              <w:rPr>
                <w:i/>
                <w:sz w:val="20"/>
              </w:rPr>
              <w:t>lihet</w:t>
            </w:r>
            <w:r>
              <w:rPr>
                <w:i/>
                <w:spacing w:val="-4"/>
                <w:sz w:val="20"/>
              </w:rPr>
              <w:t xml:space="preserve"> </w:t>
            </w:r>
            <w:r>
              <w:rPr>
                <w:i/>
                <w:sz w:val="20"/>
              </w:rPr>
              <w:t>në</w:t>
            </w:r>
            <w:r>
              <w:rPr>
                <w:i/>
                <w:spacing w:val="-4"/>
                <w:sz w:val="20"/>
              </w:rPr>
              <w:t xml:space="preserve"> </w:t>
            </w:r>
            <w:r>
              <w:rPr>
                <w:i/>
                <w:sz w:val="20"/>
              </w:rPr>
              <w:t>rrethanat aktuale,</w:t>
            </w:r>
            <w:r>
              <w:rPr>
                <w:i/>
                <w:spacing w:val="-4"/>
                <w:sz w:val="20"/>
              </w:rPr>
              <w:t xml:space="preserve"> </w:t>
            </w:r>
            <w:r>
              <w:rPr>
                <w:i/>
                <w:sz w:val="20"/>
              </w:rPr>
              <w:t>pa</w:t>
            </w:r>
            <w:r>
              <w:rPr>
                <w:i/>
                <w:spacing w:val="-3"/>
                <w:sz w:val="20"/>
              </w:rPr>
              <w:t xml:space="preserve"> </w:t>
            </w:r>
            <w:r>
              <w:rPr>
                <w:i/>
                <w:sz w:val="20"/>
              </w:rPr>
              <w:t>asnjë</w:t>
            </w:r>
            <w:r>
              <w:rPr>
                <w:i/>
                <w:spacing w:val="-4"/>
                <w:sz w:val="20"/>
              </w:rPr>
              <w:t xml:space="preserve"> </w:t>
            </w:r>
            <w:r>
              <w:rPr>
                <w:i/>
                <w:sz w:val="20"/>
              </w:rPr>
              <w:t>ndërhyrje</w:t>
            </w:r>
            <w:r>
              <w:rPr>
                <w:i/>
                <w:spacing w:val="-5"/>
                <w:sz w:val="20"/>
              </w:rPr>
              <w:t xml:space="preserve"> </w:t>
            </w:r>
            <w:r>
              <w:rPr>
                <w:i/>
                <w:sz w:val="20"/>
              </w:rPr>
              <w:t>mbrojtëse,</w:t>
            </w:r>
            <w:r>
              <w:rPr>
                <w:i/>
                <w:spacing w:val="-3"/>
                <w:sz w:val="20"/>
              </w:rPr>
              <w:t xml:space="preserve"> </w:t>
            </w:r>
            <w:r>
              <w:rPr>
                <w:i/>
                <w:sz w:val="20"/>
              </w:rPr>
              <w:t>mund</w:t>
            </w:r>
            <w:r>
              <w:rPr>
                <w:i/>
                <w:spacing w:val="-3"/>
                <w:sz w:val="20"/>
              </w:rPr>
              <w:t xml:space="preserve"> </w:t>
            </w:r>
            <w:r>
              <w:rPr>
                <w:i/>
                <w:sz w:val="20"/>
              </w:rPr>
              <w:t>të</w:t>
            </w:r>
            <w:r>
              <w:rPr>
                <w:i/>
                <w:spacing w:val="-4"/>
                <w:sz w:val="20"/>
              </w:rPr>
              <w:t xml:space="preserve"> </w:t>
            </w:r>
            <w:r>
              <w:rPr>
                <w:i/>
                <w:sz w:val="20"/>
              </w:rPr>
              <w:t>vdesë,</w:t>
            </w:r>
            <w:r>
              <w:rPr>
                <w:i/>
                <w:spacing w:val="-4"/>
                <w:sz w:val="20"/>
              </w:rPr>
              <w:t xml:space="preserve"> </w:t>
            </w:r>
            <w:r>
              <w:rPr>
                <w:i/>
                <w:sz w:val="20"/>
              </w:rPr>
              <w:t>të</w:t>
            </w:r>
            <w:r>
              <w:rPr>
                <w:i/>
                <w:spacing w:val="-4"/>
                <w:sz w:val="20"/>
              </w:rPr>
              <w:t xml:space="preserve"> </w:t>
            </w:r>
            <w:r>
              <w:rPr>
                <w:i/>
                <w:sz w:val="20"/>
              </w:rPr>
              <w:t>dëmtohet</w:t>
            </w:r>
            <w:r>
              <w:rPr>
                <w:i/>
                <w:spacing w:val="-4"/>
                <w:sz w:val="20"/>
              </w:rPr>
              <w:t xml:space="preserve"> </w:t>
            </w:r>
            <w:r>
              <w:rPr>
                <w:i/>
                <w:sz w:val="20"/>
              </w:rPr>
              <w:t>ose</w:t>
            </w:r>
            <w:r>
              <w:rPr>
                <w:i/>
                <w:spacing w:val="-4"/>
                <w:sz w:val="20"/>
              </w:rPr>
              <w:t xml:space="preserve"> </w:t>
            </w:r>
            <w:r>
              <w:rPr>
                <w:i/>
                <w:sz w:val="20"/>
              </w:rPr>
              <w:t>plagoset rëndë,</w:t>
            </w:r>
            <w:r>
              <w:rPr>
                <w:i/>
                <w:spacing w:val="-1"/>
                <w:sz w:val="20"/>
              </w:rPr>
              <w:t xml:space="preserve"> </w:t>
            </w:r>
            <w:r>
              <w:rPr>
                <w:i/>
                <w:sz w:val="20"/>
              </w:rPr>
              <w:t>apo</w:t>
            </w:r>
            <w:r>
              <w:rPr>
                <w:i/>
                <w:spacing w:val="40"/>
                <w:sz w:val="20"/>
              </w:rPr>
              <w:t xml:space="preserve"> </w:t>
            </w:r>
            <w:r>
              <w:rPr>
                <w:i/>
                <w:sz w:val="20"/>
              </w:rPr>
              <w:t>të</w:t>
            </w:r>
            <w:r>
              <w:rPr>
                <w:i/>
                <w:spacing w:val="-2"/>
                <w:sz w:val="20"/>
              </w:rPr>
              <w:t xml:space="preserve"> </w:t>
            </w:r>
            <w:r>
              <w:rPr>
                <w:i/>
                <w:sz w:val="20"/>
              </w:rPr>
              <w:t>jetë</w:t>
            </w:r>
            <w:r>
              <w:rPr>
                <w:i/>
                <w:spacing w:val="-2"/>
                <w:sz w:val="20"/>
              </w:rPr>
              <w:t xml:space="preserve"> </w:t>
            </w:r>
            <w:r>
              <w:rPr>
                <w:i/>
                <w:sz w:val="20"/>
              </w:rPr>
              <w:t>pre</w:t>
            </w:r>
            <w:r>
              <w:rPr>
                <w:i/>
                <w:spacing w:val="-2"/>
                <w:sz w:val="20"/>
              </w:rPr>
              <w:t xml:space="preserve"> </w:t>
            </w:r>
            <w:r>
              <w:rPr>
                <w:i/>
                <w:sz w:val="20"/>
              </w:rPr>
              <w:t>e</w:t>
            </w:r>
            <w:r>
              <w:rPr>
                <w:i/>
                <w:spacing w:val="-2"/>
                <w:sz w:val="20"/>
              </w:rPr>
              <w:t xml:space="preserve"> </w:t>
            </w:r>
            <w:r>
              <w:rPr>
                <w:i/>
                <w:sz w:val="20"/>
              </w:rPr>
              <w:t>keqtrajtimeve</w:t>
            </w:r>
            <w:r>
              <w:rPr>
                <w:i/>
                <w:spacing w:val="-2"/>
                <w:sz w:val="20"/>
              </w:rPr>
              <w:t xml:space="preserve"> </w:t>
            </w:r>
            <w:r>
              <w:rPr>
                <w:i/>
                <w:sz w:val="20"/>
              </w:rPr>
              <w:t>të</w:t>
            </w:r>
            <w:r>
              <w:rPr>
                <w:i/>
                <w:spacing w:val="-2"/>
                <w:sz w:val="20"/>
              </w:rPr>
              <w:t xml:space="preserve"> </w:t>
            </w:r>
            <w:r>
              <w:rPr>
                <w:i/>
                <w:sz w:val="20"/>
              </w:rPr>
              <w:t>konsideruara</w:t>
            </w:r>
            <w:r>
              <w:rPr>
                <w:i/>
                <w:spacing w:val="-1"/>
                <w:sz w:val="20"/>
              </w:rPr>
              <w:t xml:space="preserve"> </w:t>
            </w:r>
            <w:r>
              <w:rPr>
                <w:i/>
                <w:sz w:val="20"/>
              </w:rPr>
              <w:t>vepër</w:t>
            </w:r>
            <w:r>
              <w:rPr>
                <w:i/>
                <w:spacing w:val="-3"/>
                <w:sz w:val="20"/>
              </w:rPr>
              <w:t xml:space="preserve"> </w:t>
            </w:r>
            <w:r>
              <w:rPr>
                <w:i/>
                <w:sz w:val="20"/>
              </w:rPr>
              <w:t>penale,</w:t>
            </w:r>
            <w:r>
              <w:rPr>
                <w:i/>
                <w:spacing w:val="-4"/>
                <w:sz w:val="20"/>
              </w:rPr>
              <w:t xml:space="preserve"> </w:t>
            </w:r>
            <w:r>
              <w:rPr>
                <w:i/>
                <w:sz w:val="20"/>
              </w:rPr>
              <w:t>në</w:t>
            </w:r>
            <w:r>
              <w:rPr>
                <w:i/>
                <w:spacing w:val="-2"/>
                <w:sz w:val="20"/>
              </w:rPr>
              <w:t xml:space="preserve"> </w:t>
            </w:r>
            <w:r>
              <w:rPr>
                <w:i/>
                <w:sz w:val="20"/>
              </w:rPr>
              <w:t>bazë</w:t>
            </w:r>
            <w:r>
              <w:rPr>
                <w:i/>
                <w:spacing w:val="-2"/>
                <w:sz w:val="20"/>
              </w:rPr>
              <w:t xml:space="preserve"> </w:t>
            </w:r>
            <w:r>
              <w:rPr>
                <w:i/>
                <w:sz w:val="20"/>
              </w:rPr>
              <w:t xml:space="preserve">të </w:t>
            </w:r>
            <w:r>
              <w:rPr>
                <w:sz w:val="20"/>
              </w:rPr>
              <w:t>VKM NR 265, datë 12.04.2012</w:t>
            </w:r>
            <w:r>
              <w:rPr>
                <w:i/>
                <w:sz w:val="20"/>
              </w:rPr>
              <w:t>)</w:t>
            </w:r>
          </w:p>
        </w:tc>
        <w:tc>
          <w:tcPr>
            <w:tcW w:w="1800" w:type="dxa"/>
            <w:tcBorders>
              <w:bottom w:val="single" w:sz="12" w:space="0" w:color="000000"/>
            </w:tcBorders>
          </w:tcPr>
          <w:p w:rsidR="00647CFE" w:rsidRDefault="00647CFE">
            <w:pPr>
              <w:pStyle w:val="TableParagraph"/>
              <w:rPr>
                <w:sz w:val="18"/>
              </w:rPr>
            </w:pPr>
          </w:p>
        </w:tc>
      </w:tr>
      <w:tr w:rsidR="00647CFE">
        <w:trPr>
          <w:trHeight w:val="538"/>
        </w:trPr>
        <w:tc>
          <w:tcPr>
            <w:tcW w:w="516" w:type="dxa"/>
            <w:tcBorders>
              <w:top w:val="single" w:sz="12" w:space="0" w:color="000000"/>
              <w:left w:val="single" w:sz="12" w:space="0" w:color="000000"/>
              <w:bottom w:val="single" w:sz="12" w:space="0" w:color="000000"/>
            </w:tcBorders>
          </w:tcPr>
          <w:p w:rsidR="00647CFE" w:rsidRDefault="00E07175">
            <w:pPr>
              <w:pStyle w:val="TableParagraph"/>
              <w:spacing w:before="139"/>
              <w:ind w:left="107"/>
              <w:rPr>
                <w:b/>
                <w:sz w:val="20"/>
              </w:rPr>
            </w:pPr>
            <w:r>
              <w:rPr>
                <w:b/>
                <w:w w:val="99"/>
                <w:sz w:val="20"/>
              </w:rPr>
              <w:t>6</w:t>
            </w:r>
          </w:p>
        </w:tc>
        <w:tc>
          <w:tcPr>
            <w:tcW w:w="6972" w:type="dxa"/>
            <w:tcBorders>
              <w:top w:val="single" w:sz="12" w:space="0" w:color="000000"/>
              <w:bottom w:val="single" w:sz="12" w:space="0" w:color="000000"/>
            </w:tcBorders>
          </w:tcPr>
          <w:p w:rsidR="00647CFE" w:rsidRDefault="00E07175">
            <w:pPr>
              <w:pStyle w:val="TableParagraph"/>
              <w:spacing w:before="153"/>
              <w:ind w:left="115"/>
              <w:rPr>
                <w:b/>
                <w:sz w:val="20"/>
              </w:rPr>
            </w:pPr>
            <w:r>
              <w:rPr>
                <w:b/>
                <w:sz w:val="20"/>
              </w:rPr>
              <w:t>Numri</w:t>
            </w:r>
            <w:r>
              <w:rPr>
                <w:b/>
                <w:spacing w:val="-4"/>
                <w:sz w:val="20"/>
              </w:rPr>
              <w:t xml:space="preserve"> </w:t>
            </w:r>
            <w:r>
              <w:rPr>
                <w:b/>
                <w:sz w:val="20"/>
              </w:rPr>
              <w:t>i</w:t>
            </w:r>
            <w:r>
              <w:rPr>
                <w:b/>
                <w:spacing w:val="-4"/>
                <w:sz w:val="20"/>
              </w:rPr>
              <w:t xml:space="preserve"> </w:t>
            </w:r>
            <w:r>
              <w:rPr>
                <w:b/>
                <w:sz w:val="20"/>
              </w:rPr>
              <w:t>vizitave</w:t>
            </w:r>
            <w:r>
              <w:rPr>
                <w:b/>
                <w:spacing w:val="-4"/>
                <w:sz w:val="20"/>
              </w:rPr>
              <w:t xml:space="preserve"> </w:t>
            </w:r>
            <w:r>
              <w:rPr>
                <w:b/>
                <w:sz w:val="20"/>
              </w:rPr>
              <w:t>të</w:t>
            </w:r>
            <w:r>
              <w:rPr>
                <w:b/>
                <w:spacing w:val="-3"/>
                <w:sz w:val="20"/>
              </w:rPr>
              <w:t xml:space="preserve"> </w:t>
            </w:r>
            <w:r>
              <w:rPr>
                <w:b/>
                <w:sz w:val="20"/>
              </w:rPr>
              <w:t>kryera</w:t>
            </w:r>
            <w:r>
              <w:rPr>
                <w:b/>
                <w:spacing w:val="-3"/>
                <w:sz w:val="20"/>
              </w:rPr>
              <w:t xml:space="preserve"> </w:t>
            </w:r>
            <w:r>
              <w:rPr>
                <w:b/>
                <w:sz w:val="20"/>
              </w:rPr>
              <w:t>në</w:t>
            </w:r>
            <w:r>
              <w:rPr>
                <w:b/>
                <w:spacing w:val="-4"/>
                <w:sz w:val="20"/>
              </w:rPr>
              <w:t xml:space="preserve"> </w:t>
            </w:r>
            <w:r>
              <w:rPr>
                <w:b/>
                <w:spacing w:val="-2"/>
                <w:sz w:val="20"/>
              </w:rPr>
              <w:t>familje</w:t>
            </w:r>
          </w:p>
        </w:tc>
        <w:tc>
          <w:tcPr>
            <w:tcW w:w="1800" w:type="dxa"/>
            <w:tcBorders>
              <w:top w:val="single" w:sz="12" w:space="0" w:color="000000"/>
              <w:bottom w:val="single" w:sz="12" w:space="0" w:color="000000"/>
            </w:tcBorders>
          </w:tcPr>
          <w:p w:rsidR="00647CFE" w:rsidRDefault="00647CFE">
            <w:pPr>
              <w:pStyle w:val="TableParagraph"/>
              <w:rPr>
                <w:sz w:val="18"/>
              </w:rPr>
            </w:pPr>
          </w:p>
        </w:tc>
      </w:tr>
      <w:tr w:rsidR="00647CFE">
        <w:trPr>
          <w:trHeight w:val="1148"/>
        </w:trPr>
        <w:tc>
          <w:tcPr>
            <w:tcW w:w="516" w:type="dxa"/>
            <w:tcBorders>
              <w:top w:val="single" w:sz="12" w:space="0" w:color="000000"/>
              <w:left w:val="single" w:sz="12" w:space="0" w:color="000000"/>
              <w:bottom w:val="single" w:sz="12" w:space="0" w:color="000000"/>
            </w:tcBorders>
          </w:tcPr>
          <w:p w:rsidR="00647CFE" w:rsidRDefault="00647CFE">
            <w:pPr>
              <w:pStyle w:val="TableParagraph"/>
              <w:rPr>
                <w:rFonts w:ascii="Cambria"/>
                <w:b/>
              </w:rPr>
            </w:pPr>
          </w:p>
          <w:p w:rsidR="00647CFE" w:rsidRDefault="00E07175">
            <w:pPr>
              <w:pStyle w:val="TableParagraph"/>
              <w:spacing w:before="186"/>
              <w:ind w:left="107"/>
              <w:rPr>
                <w:b/>
                <w:sz w:val="20"/>
              </w:rPr>
            </w:pPr>
            <w:r>
              <w:rPr>
                <w:b/>
                <w:w w:val="99"/>
                <w:sz w:val="20"/>
              </w:rPr>
              <w:t>7</w:t>
            </w:r>
          </w:p>
        </w:tc>
        <w:tc>
          <w:tcPr>
            <w:tcW w:w="6972" w:type="dxa"/>
            <w:tcBorders>
              <w:top w:val="single" w:sz="12" w:space="0" w:color="000000"/>
              <w:bottom w:val="single" w:sz="12" w:space="0" w:color="000000"/>
            </w:tcBorders>
          </w:tcPr>
          <w:p w:rsidR="00647CFE" w:rsidRDefault="00E07175">
            <w:pPr>
              <w:pStyle w:val="TableParagraph"/>
              <w:ind w:left="115"/>
              <w:rPr>
                <w:b/>
                <w:sz w:val="20"/>
              </w:rPr>
            </w:pPr>
            <w:r>
              <w:rPr>
                <w:b/>
                <w:sz w:val="20"/>
              </w:rPr>
              <w:t>Numri</w:t>
            </w:r>
            <w:r>
              <w:rPr>
                <w:b/>
                <w:spacing w:val="-4"/>
                <w:sz w:val="20"/>
              </w:rPr>
              <w:t xml:space="preserve"> </w:t>
            </w:r>
            <w:r>
              <w:rPr>
                <w:b/>
                <w:sz w:val="20"/>
              </w:rPr>
              <w:t>total</w:t>
            </w:r>
            <w:r>
              <w:rPr>
                <w:b/>
                <w:spacing w:val="-5"/>
                <w:sz w:val="20"/>
              </w:rPr>
              <w:t xml:space="preserve"> </w:t>
            </w:r>
            <w:r>
              <w:rPr>
                <w:b/>
                <w:sz w:val="20"/>
              </w:rPr>
              <w:t>i</w:t>
            </w:r>
            <w:r>
              <w:rPr>
                <w:b/>
                <w:spacing w:val="-4"/>
                <w:sz w:val="20"/>
              </w:rPr>
              <w:t xml:space="preserve"> </w:t>
            </w:r>
            <w:r>
              <w:rPr>
                <w:b/>
                <w:sz w:val="20"/>
              </w:rPr>
              <w:t>fëmijëve</w:t>
            </w:r>
            <w:r>
              <w:rPr>
                <w:b/>
                <w:spacing w:val="-4"/>
                <w:sz w:val="20"/>
              </w:rPr>
              <w:t xml:space="preserve"> </w:t>
            </w:r>
            <w:r>
              <w:rPr>
                <w:b/>
                <w:sz w:val="20"/>
              </w:rPr>
              <w:t>të</w:t>
            </w:r>
            <w:r>
              <w:rPr>
                <w:b/>
                <w:spacing w:val="-4"/>
                <w:sz w:val="20"/>
              </w:rPr>
              <w:t xml:space="preserve"> </w:t>
            </w:r>
            <w:r>
              <w:rPr>
                <w:b/>
                <w:sz w:val="20"/>
              </w:rPr>
              <w:t>referuar</w:t>
            </w:r>
            <w:r>
              <w:rPr>
                <w:b/>
                <w:spacing w:val="-4"/>
                <w:sz w:val="20"/>
              </w:rPr>
              <w:t xml:space="preserve"> </w:t>
            </w:r>
            <w:r>
              <w:rPr>
                <w:b/>
                <w:sz w:val="20"/>
              </w:rPr>
              <w:t>nga</w:t>
            </w:r>
            <w:r>
              <w:rPr>
                <w:b/>
                <w:spacing w:val="40"/>
                <w:sz w:val="20"/>
              </w:rPr>
              <w:t xml:space="preserve"> </w:t>
            </w:r>
            <w:r>
              <w:rPr>
                <w:b/>
                <w:sz w:val="20"/>
              </w:rPr>
              <w:t>Njësia</w:t>
            </w:r>
            <w:r>
              <w:rPr>
                <w:b/>
                <w:spacing w:val="-4"/>
                <w:sz w:val="20"/>
              </w:rPr>
              <w:t xml:space="preserve"> </w:t>
            </w:r>
            <w:r>
              <w:rPr>
                <w:b/>
                <w:sz w:val="20"/>
              </w:rPr>
              <w:t>e</w:t>
            </w:r>
            <w:r>
              <w:rPr>
                <w:b/>
                <w:spacing w:val="-6"/>
                <w:sz w:val="20"/>
              </w:rPr>
              <w:t xml:space="preserve"> </w:t>
            </w:r>
            <w:r>
              <w:rPr>
                <w:b/>
                <w:sz w:val="20"/>
              </w:rPr>
              <w:t>Mbrojtjes</w:t>
            </w:r>
            <w:r>
              <w:rPr>
                <w:b/>
                <w:spacing w:val="-5"/>
                <w:sz w:val="20"/>
              </w:rPr>
              <w:t xml:space="preserve"> </w:t>
            </w:r>
            <w:r>
              <w:rPr>
                <w:b/>
                <w:sz w:val="20"/>
              </w:rPr>
              <w:t>së</w:t>
            </w:r>
            <w:r>
              <w:rPr>
                <w:b/>
                <w:spacing w:val="-4"/>
                <w:sz w:val="20"/>
              </w:rPr>
              <w:t xml:space="preserve"> </w:t>
            </w:r>
            <w:r>
              <w:rPr>
                <w:b/>
                <w:sz w:val="20"/>
              </w:rPr>
              <w:t>Fëmijëve</w:t>
            </w:r>
            <w:r>
              <w:rPr>
                <w:b/>
                <w:spacing w:val="-4"/>
                <w:sz w:val="20"/>
              </w:rPr>
              <w:t xml:space="preserve"> </w:t>
            </w:r>
            <w:r>
              <w:rPr>
                <w:b/>
                <w:sz w:val="20"/>
              </w:rPr>
              <w:t>në struktura të tjera</w:t>
            </w:r>
          </w:p>
          <w:p w:rsidR="00647CFE" w:rsidRDefault="00E07175">
            <w:pPr>
              <w:pStyle w:val="TableParagraph"/>
              <w:spacing w:line="226" w:lineRule="exact"/>
              <w:ind w:left="115"/>
              <w:rPr>
                <w:i/>
                <w:sz w:val="20"/>
              </w:rPr>
            </w:pPr>
            <w:r>
              <w:rPr>
                <w:i/>
                <w:sz w:val="20"/>
              </w:rPr>
              <w:t>(“Rastet</w:t>
            </w:r>
            <w:r>
              <w:rPr>
                <w:i/>
                <w:spacing w:val="-6"/>
                <w:sz w:val="20"/>
              </w:rPr>
              <w:t xml:space="preserve"> </w:t>
            </w:r>
            <w:r>
              <w:rPr>
                <w:i/>
                <w:sz w:val="20"/>
              </w:rPr>
              <w:t>e</w:t>
            </w:r>
            <w:r>
              <w:rPr>
                <w:i/>
                <w:spacing w:val="-2"/>
                <w:sz w:val="20"/>
              </w:rPr>
              <w:t xml:space="preserve"> </w:t>
            </w:r>
            <w:r>
              <w:rPr>
                <w:i/>
                <w:sz w:val="20"/>
              </w:rPr>
              <w:t>referuara”</w:t>
            </w:r>
            <w:r>
              <w:rPr>
                <w:i/>
                <w:spacing w:val="-6"/>
                <w:sz w:val="20"/>
              </w:rPr>
              <w:t xml:space="preserve"> </w:t>
            </w:r>
            <w:r>
              <w:rPr>
                <w:i/>
                <w:sz w:val="20"/>
              </w:rPr>
              <w:t>nënkuptojnë</w:t>
            </w:r>
            <w:r>
              <w:rPr>
                <w:i/>
                <w:spacing w:val="-5"/>
                <w:sz w:val="20"/>
              </w:rPr>
              <w:t xml:space="preserve"> </w:t>
            </w:r>
            <w:r>
              <w:rPr>
                <w:i/>
                <w:sz w:val="20"/>
              </w:rPr>
              <w:t>ato</w:t>
            </w:r>
            <w:r>
              <w:rPr>
                <w:i/>
                <w:spacing w:val="-5"/>
                <w:sz w:val="20"/>
              </w:rPr>
              <w:t xml:space="preserve"> </w:t>
            </w:r>
            <w:r>
              <w:rPr>
                <w:i/>
                <w:sz w:val="20"/>
              </w:rPr>
              <w:t>raste</w:t>
            </w:r>
            <w:r>
              <w:rPr>
                <w:i/>
                <w:spacing w:val="-5"/>
                <w:sz w:val="20"/>
              </w:rPr>
              <w:t xml:space="preserve"> </w:t>
            </w:r>
            <w:r>
              <w:rPr>
                <w:i/>
                <w:sz w:val="20"/>
              </w:rPr>
              <w:t>të</w:t>
            </w:r>
            <w:r>
              <w:rPr>
                <w:i/>
                <w:spacing w:val="-5"/>
                <w:sz w:val="20"/>
              </w:rPr>
              <w:t xml:space="preserve"> </w:t>
            </w:r>
            <w:r>
              <w:rPr>
                <w:i/>
                <w:sz w:val="20"/>
              </w:rPr>
              <w:t>cilat</w:t>
            </w:r>
            <w:r>
              <w:rPr>
                <w:i/>
                <w:spacing w:val="-6"/>
                <w:sz w:val="20"/>
              </w:rPr>
              <w:t xml:space="preserve"> </w:t>
            </w:r>
            <w:r>
              <w:rPr>
                <w:i/>
                <w:sz w:val="20"/>
              </w:rPr>
              <w:t>kanë</w:t>
            </w:r>
            <w:r>
              <w:rPr>
                <w:i/>
                <w:spacing w:val="-5"/>
                <w:sz w:val="20"/>
              </w:rPr>
              <w:t xml:space="preserve"> </w:t>
            </w:r>
            <w:r>
              <w:rPr>
                <w:i/>
                <w:sz w:val="20"/>
              </w:rPr>
              <w:t>marrë</w:t>
            </w:r>
            <w:r>
              <w:rPr>
                <w:i/>
                <w:spacing w:val="-5"/>
                <w:sz w:val="20"/>
              </w:rPr>
              <w:t xml:space="preserve"> </w:t>
            </w:r>
            <w:r>
              <w:rPr>
                <w:i/>
                <w:sz w:val="20"/>
              </w:rPr>
              <w:t>zgjidhje</w:t>
            </w:r>
            <w:r>
              <w:rPr>
                <w:i/>
                <w:spacing w:val="-5"/>
                <w:sz w:val="20"/>
              </w:rPr>
              <w:t xml:space="preserve"> të</w:t>
            </w:r>
          </w:p>
          <w:p w:rsidR="00647CFE" w:rsidRDefault="00E07175">
            <w:pPr>
              <w:pStyle w:val="TableParagraph"/>
              <w:spacing w:line="228" w:lineRule="exact"/>
              <w:ind w:left="115" w:right="185"/>
              <w:rPr>
                <w:i/>
                <w:sz w:val="20"/>
              </w:rPr>
            </w:pPr>
            <w:r>
              <w:rPr>
                <w:i/>
                <w:sz w:val="20"/>
              </w:rPr>
              <w:t>menjëhershme</w:t>
            </w:r>
            <w:r>
              <w:rPr>
                <w:i/>
                <w:spacing w:val="40"/>
                <w:sz w:val="20"/>
              </w:rPr>
              <w:t xml:space="preserve"> </w:t>
            </w:r>
            <w:r>
              <w:rPr>
                <w:i/>
                <w:sz w:val="20"/>
              </w:rPr>
              <w:t>pasi</w:t>
            </w:r>
            <w:r>
              <w:rPr>
                <w:i/>
                <w:spacing w:val="-4"/>
                <w:sz w:val="20"/>
              </w:rPr>
              <w:t xml:space="preserve"> </w:t>
            </w:r>
            <w:r>
              <w:rPr>
                <w:i/>
                <w:sz w:val="20"/>
              </w:rPr>
              <w:t>NJMF</w:t>
            </w:r>
            <w:r>
              <w:rPr>
                <w:i/>
                <w:spacing w:val="-3"/>
                <w:sz w:val="20"/>
              </w:rPr>
              <w:t xml:space="preserve"> </w:t>
            </w:r>
            <w:r>
              <w:rPr>
                <w:i/>
                <w:sz w:val="20"/>
              </w:rPr>
              <w:t>i</w:t>
            </w:r>
            <w:r>
              <w:rPr>
                <w:i/>
                <w:spacing w:val="-4"/>
                <w:sz w:val="20"/>
              </w:rPr>
              <w:t xml:space="preserve"> </w:t>
            </w:r>
            <w:r>
              <w:rPr>
                <w:i/>
                <w:sz w:val="20"/>
              </w:rPr>
              <w:t>ka</w:t>
            </w:r>
            <w:r>
              <w:rPr>
                <w:i/>
                <w:spacing w:val="-2"/>
                <w:sz w:val="20"/>
              </w:rPr>
              <w:t xml:space="preserve"> </w:t>
            </w:r>
            <w:r>
              <w:rPr>
                <w:i/>
                <w:sz w:val="20"/>
              </w:rPr>
              <w:t>referuar</w:t>
            </w:r>
            <w:r>
              <w:rPr>
                <w:i/>
                <w:spacing w:val="-4"/>
                <w:sz w:val="20"/>
              </w:rPr>
              <w:t xml:space="preserve"> </w:t>
            </w:r>
            <w:r>
              <w:rPr>
                <w:i/>
                <w:sz w:val="20"/>
              </w:rPr>
              <w:t>në</w:t>
            </w:r>
            <w:r>
              <w:rPr>
                <w:i/>
                <w:spacing w:val="40"/>
                <w:sz w:val="20"/>
              </w:rPr>
              <w:t xml:space="preserve"> </w:t>
            </w:r>
            <w:r>
              <w:rPr>
                <w:i/>
                <w:sz w:val="20"/>
              </w:rPr>
              <w:t>institucione</w:t>
            </w:r>
            <w:r>
              <w:rPr>
                <w:i/>
                <w:spacing w:val="-3"/>
                <w:sz w:val="20"/>
              </w:rPr>
              <w:t xml:space="preserve"> </w:t>
            </w:r>
            <w:r>
              <w:rPr>
                <w:i/>
                <w:sz w:val="20"/>
              </w:rPr>
              <w:t>të</w:t>
            </w:r>
            <w:r>
              <w:rPr>
                <w:i/>
                <w:spacing w:val="-3"/>
                <w:sz w:val="20"/>
              </w:rPr>
              <w:t xml:space="preserve"> </w:t>
            </w:r>
            <w:r>
              <w:rPr>
                <w:i/>
                <w:sz w:val="20"/>
              </w:rPr>
              <w:t>tjera</w:t>
            </w:r>
            <w:r>
              <w:rPr>
                <w:i/>
                <w:spacing w:val="-3"/>
                <w:sz w:val="20"/>
              </w:rPr>
              <w:t xml:space="preserve"> </w:t>
            </w:r>
            <w:r>
              <w:rPr>
                <w:i/>
                <w:sz w:val="20"/>
              </w:rPr>
              <w:t>dhe</w:t>
            </w:r>
            <w:r>
              <w:rPr>
                <w:i/>
                <w:spacing w:val="-3"/>
                <w:sz w:val="20"/>
              </w:rPr>
              <w:t xml:space="preserve"> </w:t>
            </w:r>
            <w:r>
              <w:rPr>
                <w:i/>
                <w:sz w:val="20"/>
              </w:rPr>
              <w:t>nuk</w:t>
            </w:r>
            <w:r>
              <w:rPr>
                <w:i/>
                <w:spacing w:val="-3"/>
                <w:sz w:val="20"/>
              </w:rPr>
              <w:t xml:space="preserve"> </w:t>
            </w:r>
            <w:r>
              <w:rPr>
                <w:i/>
                <w:sz w:val="20"/>
              </w:rPr>
              <w:t>ka</w:t>
            </w:r>
            <w:r>
              <w:rPr>
                <w:i/>
                <w:spacing w:val="-2"/>
                <w:sz w:val="20"/>
              </w:rPr>
              <w:t xml:space="preserve"> </w:t>
            </w:r>
            <w:r>
              <w:rPr>
                <w:i/>
                <w:sz w:val="20"/>
              </w:rPr>
              <w:t>më nevojë që rasti të menaxhohet nga NJMF)</w:t>
            </w:r>
          </w:p>
        </w:tc>
        <w:tc>
          <w:tcPr>
            <w:tcW w:w="1800" w:type="dxa"/>
            <w:tcBorders>
              <w:top w:val="single" w:sz="12" w:space="0" w:color="000000"/>
              <w:bottom w:val="single" w:sz="12" w:space="0" w:color="000000"/>
            </w:tcBorders>
          </w:tcPr>
          <w:p w:rsidR="00647CFE" w:rsidRDefault="00647CFE">
            <w:pPr>
              <w:pStyle w:val="TableParagraph"/>
              <w:rPr>
                <w:sz w:val="18"/>
              </w:rPr>
            </w:pPr>
          </w:p>
        </w:tc>
      </w:tr>
      <w:tr w:rsidR="00647CFE">
        <w:trPr>
          <w:trHeight w:val="1401"/>
        </w:trPr>
        <w:tc>
          <w:tcPr>
            <w:tcW w:w="516" w:type="dxa"/>
            <w:tcBorders>
              <w:top w:val="single" w:sz="12" w:space="0" w:color="000000"/>
              <w:left w:val="single" w:sz="12" w:space="0" w:color="000000"/>
            </w:tcBorders>
          </w:tcPr>
          <w:p w:rsidR="00647CFE" w:rsidRDefault="00647CFE">
            <w:pPr>
              <w:pStyle w:val="TableParagraph"/>
              <w:rPr>
                <w:rFonts w:ascii="Cambria"/>
                <w:b/>
              </w:rPr>
            </w:pPr>
          </w:p>
          <w:p w:rsidR="00647CFE" w:rsidRDefault="00647CFE">
            <w:pPr>
              <w:pStyle w:val="TableParagraph"/>
              <w:rPr>
                <w:rFonts w:ascii="Cambria"/>
                <w:b/>
              </w:rPr>
            </w:pPr>
          </w:p>
          <w:p w:rsidR="00647CFE" w:rsidRDefault="00E07175">
            <w:pPr>
              <w:pStyle w:val="TableParagraph"/>
              <w:spacing w:before="173"/>
              <w:ind w:left="107"/>
              <w:rPr>
                <w:b/>
                <w:sz w:val="20"/>
              </w:rPr>
            </w:pPr>
            <w:r>
              <w:rPr>
                <w:b/>
                <w:w w:val="99"/>
                <w:sz w:val="20"/>
              </w:rPr>
              <w:t>8</w:t>
            </w:r>
          </w:p>
        </w:tc>
        <w:tc>
          <w:tcPr>
            <w:tcW w:w="6972" w:type="dxa"/>
            <w:tcBorders>
              <w:top w:val="single" w:sz="12" w:space="0" w:color="000000"/>
            </w:tcBorders>
          </w:tcPr>
          <w:p w:rsidR="00647CFE" w:rsidRDefault="00647CFE">
            <w:pPr>
              <w:pStyle w:val="TableParagraph"/>
              <w:spacing w:before="5"/>
              <w:rPr>
                <w:rFonts w:ascii="Cambria"/>
                <w:b/>
                <w:sz w:val="20"/>
              </w:rPr>
            </w:pPr>
          </w:p>
          <w:p w:rsidR="00647CFE" w:rsidRDefault="00E07175">
            <w:pPr>
              <w:pStyle w:val="TableParagraph"/>
              <w:ind w:left="115"/>
              <w:rPr>
                <w:b/>
                <w:sz w:val="20"/>
              </w:rPr>
            </w:pPr>
            <w:r>
              <w:rPr>
                <w:b/>
                <w:sz w:val="20"/>
              </w:rPr>
              <w:t>Numri</w:t>
            </w:r>
            <w:r>
              <w:rPr>
                <w:b/>
                <w:spacing w:val="-4"/>
                <w:sz w:val="20"/>
              </w:rPr>
              <w:t xml:space="preserve"> </w:t>
            </w:r>
            <w:r>
              <w:rPr>
                <w:b/>
                <w:sz w:val="20"/>
              </w:rPr>
              <w:t>i</w:t>
            </w:r>
            <w:r>
              <w:rPr>
                <w:b/>
                <w:spacing w:val="-5"/>
                <w:sz w:val="20"/>
              </w:rPr>
              <w:t xml:space="preserve"> </w:t>
            </w:r>
            <w:r>
              <w:rPr>
                <w:b/>
                <w:sz w:val="20"/>
              </w:rPr>
              <w:t>rasteve</w:t>
            </w:r>
            <w:r>
              <w:rPr>
                <w:b/>
                <w:spacing w:val="-4"/>
                <w:sz w:val="20"/>
              </w:rPr>
              <w:t xml:space="preserve"> </w:t>
            </w:r>
            <w:r>
              <w:rPr>
                <w:b/>
                <w:sz w:val="20"/>
              </w:rPr>
              <w:t>të</w:t>
            </w:r>
            <w:r>
              <w:rPr>
                <w:b/>
                <w:spacing w:val="-4"/>
                <w:sz w:val="20"/>
              </w:rPr>
              <w:t xml:space="preserve"> </w:t>
            </w:r>
            <w:r>
              <w:rPr>
                <w:b/>
                <w:sz w:val="20"/>
              </w:rPr>
              <w:t>fëmijëve</w:t>
            </w:r>
            <w:r>
              <w:rPr>
                <w:b/>
                <w:spacing w:val="-4"/>
                <w:sz w:val="20"/>
              </w:rPr>
              <w:t xml:space="preserve"> </w:t>
            </w:r>
            <w:r>
              <w:rPr>
                <w:b/>
                <w:sz w:val="20"/>
              </w:rPr>
              <w:t>në</w:t>
            </w:r>
            <w:r>
              <w:rPr>
                <w:b/>
                <w:spacing w:val="-4"/>
                <w:sz w:val="20"/>
              </w:rPr>
              <w:t xml:space="preserve"> </w:t>
            </w:r>
            <w:r>
              <w:rPr>
                <w:b/>
                <w:sz w:val="20"/>
              </w:rPr>
              <w:t>ndjekje</w:t>
            </w:r>
            <w:r>
              <w:rPr>
                <w:b/>
                <w:spacing w:val="-4"/>
                <w:sz w:val="20"/>
              </w:rPr>
              <w:t xml:space="preserve"> </w:t>
            </w:r>
            <w:r>
              <w:rPr>
                <w:b/>
                <w:sz w:val="20"/>
              </w:rPr>
              <w:t>sipas</w:t>
            </w:r>
            <w:r>
              <w:rPr>
                <w:b/>
                <w:spacing w:val="-5"/>
                <w:sz w:val="20"/>
              </w:rPr>
              <w:t xml:space="preserve"> </w:t>
            </w:r>
            <w:r>
              <w:rPr>
                <w:b/>
                <w:sz w:val="20"/>
              </w:rPr>
              <w:t>problematikave</w:t>
            </w:r>
            <w:r>
              <w:rPr>
                <w:b/>
                <w:spacing w:val="-4"/>
                <w:sz w:val="20"/>
              </w:rPr>
              <w:t xml:space="preserve"> </w:t>
            </w:r>
            <w:r>
              <w:rPr>
                <w:b/>
                <w:sz w:val="20"/>
              </w:rPr>
              <w:t>(referohuni</w:t>
            </w:r>
            <w:r>
              <w:rPr>
                <w:b/>
                <w:spacing w:val="-5"/>
                <w:sz w:val="20"/>
              </w:rPr>
              <w:t xml:space="preserve"> </w:t>
            </w:r>
            <w:r>
              <w:rPr>
                <w:b/>
                <w:sz w:val="20"/>
              </w:rPr>
              <w:t>Nr.</w:t>
            </w:r>
            <w:r>
              <w:rPr>
                <w:b/>
                <w:spacing w:val="-4"/>
                <w:sz w:val="20"/>
              </w:rPr>
              <w:t xml:space="preserve"> </w:t>
            </w:r>
            <w:r>
              <w:rPr>
                <w:b/>
                <w:sz w:val="20"/>
              </w:rPr>
              <w:t>të rasteve në total)</w:t>
            </w:r>
          </w:p>
          <w:p w:rsidR="00647CFE" w:rsidRDefault="00647CFE">
            <w:pPr>
              <w:pStyle w:val="TableParagraph"/>
              <w:spacing w:before="10"/>
              <w:rPr>
                <w:rFonts w:ascii="Cambria"/>
                <w:b/>
                <w:sz w:val="18"/>
              </w:rPr>
            </w:pPr>
          </w:p>
          <w:p w:rsidR="00647CFE" w:rsidRDefault="00E07175">
            <w:pPr>
              <w:pStyle w:val="TableParagraph"/>
              <w:spacing w:before="1" w:line="230" w:lineRule="atLeast"/>
              <w:ind w:left="115" w:right="185"/>
              <w:rPr>
                <w:i/>
                <w:sz w:val="20"/>
              </w:rPr>
            </w:pPr>
            <w:r>
              <w:rPr>
                <w:i/>
                <w:sz w:val="20"/>
              </w:rPr>
              <w:t>(Fëmija</w:t>
            </w:r>
            <w:r>
              <w:rPr>
                <w:i/>
                <w:spacing w:val="-4"/>
                <w:sz w:val="20"/>
              </w:rPr>
              <w:t xml:space="preserve"> </w:t>
            </w:r>
            <w:r>
              <w:rPr>
                <w:i/>
                <w:sz w:val="20"/>
              </w:rPr>
              <w:t>mund</w:t>
            </w:r>
            <w:r>
              <w:rPr>
                <w:i/>
                <w:spacing w:val="-4"/>
                <w:sz w:val="20"/>
              </w:rPr>
              <w:t xml:space="preserve"> </w:t>
            </w:r>
            <w:r>
              <w:rPr>
                <w:i/>
                <w:sz w:val="20"/>
              </w:rPr>
              <w:t>të</w:t>
            </w:r>
            <w:r>
              <w:rPr>
                <w:i/>
                <w:spacing w:val="-4"/>
                <w:sz w:val="20"/>
              </w:rPr>
              <w:t xml:space="preserve"> </w:t>
            </w:r>
            <w:r>
              <w:rPr>
                <w:i/>
                <w:sz w:val="20"/>
              </w:rPr>
              <w:t>ketë</w:t>
            </w:r>
            <w:r>
              <w:rPr>
                <w:i/>
                <w:spacing w:val="-5"/>
                <w:sz w:val="20"/>
              </w:rPr>
              <w:t xml:space="preserve"> </w:t>
            </w:r>
            <w:r>
              <w:rPr>
                <w:i/>
                <w:sz w:val="20"/>
              </w:rPr>
              <w:t>më</w:t>
            </w:r>
            <w:r>
              <w:rPr>
                <w:i/>
                <w:spacing w:val="-4"/>
                <w:sz w:val="20"/>
              </w:rPr>
              <w:t xml:space="preserve"> </w:t>
            </w:r>
            <w:r>
              <w:rPr>
                <w:i/>
                <w:sz w:val="20"/>
              </w:rPr>
              <w:t>tepër</w:t>
            </w:r>
            <w:r>
              <w:rPr>
                <w:i/>
                <w:spacing w:val="-5"/>
                <w:sz w:val="20"/>
              </w:rPr>
              <w:t xml:space="preserve"> </w:t>
            </w:r>
            <w:r>
              <w:rPr>
                <w:i/>
                <w:sz w:val="20"/>
              </w:rPr>
              <w:t>se</w:t>
            </w:r>
            <w:r>
              <w:rPr>
                <w:i/>
                <w:spacing w:val="-5"/>
                <w:sz w:val="20"/>
              </w:rPr>
              <w:t xml:space="preserve"> </w:t>
            </w:r>
            <w:r>
              <w:rPr>
                <w:i/>
                <w:sz w:val="20"/>
              </w:rPr>
              <w:t>një</w:t>
            </w:r>
            <w:r>
              <w:rPr>
                <w:i/>
                <w:spacing w:val="-4"/>
                <w:sz w:val="20"/>
              </w:rPr>
              <w:t xml:space="preserve"> </w:t>
            </w:r>
            <w:r>
              <w:rPr>
                <w:i/>
                <w:sz w:val="20"/>
              </w:rPr>
              <w:t>problematikë,</w:t>
            </w:r>
            <w:r>
              <w:rPr>
                <w:i/>
                <w:spacing w:val="-4"/>
                <w:sz w:val="20"/>
              </w:rPr>
              <w:t xml:space="preserve"> </w:t>
            </w:r>
            <w:r>
              <w:rPr>
                <w:i/>
                <w:sz w:val="20"/>
              </w:rPr>
              <w:t>klasifikojeni</w:t>
            </w:r>
            <w:r>
              <w:rPr>
                <w:i/>
                <w:spacing w:val="-5"/>
                <w:sz w:val="20"/>
              </w:rPr>
              <w:t xml:space="preserve"> </w:t>
            </w:r>
            <w:r>
              <w:rPr>
                <w:i/>
                <w:sz w:val="20"/>
              </w:rPr>
              <w:t>sipas problematikës kryesore)</w:t>
            </w:r>
          </w:p>
        </w:tc>
        <w:tc>
          <w:tcPr>
            <w:tcW w:w="1800" w:type="dxa"/>
            <w:tcBorders>
              <w:top w:val="single" w:sz="12" w:space="0" w:color="000000"/>
            </w:tcBorders>
          </w:tcPr>
          <w:p w:rsidR="00647CFE" w:rsidRDefault="00647CFE">
            <w:pPr>
              <w:pStyle w:val="TableParagraph"/>
              <w:rPr>
                <w:sz w:val="18"/>
              </w:rPr>
            </w:pPr>
          </w:p>
        </w:tc>
      </w:tr>
      <w:tr w:rsidR="00647CFE">
        <w:trPr>
          <w:trHeight w:val="263"/>
        </w:trPr>
        <w:tc>
          <w:tcPr>
            <w:tcW w:w="516" w:type="dxa"/>
            <w:vMerge w:val="restart"/>
            <w:tcBorders>
              <w:left w:val="single" w:sz="12" w:space="0" w:color="000000"/>
            </w:tcBorders>
          </w:tcPr>
          <w:p w:rsidR="00647CFE" w:rsidRDefault="00647CFE">
            <w:pPr>
              <w:pStyle w:val="TableParagraph"/>
              <w:rPr>
                <w:sz w:val="18"/>
              </w:rPr>
            </w:pPr>
          </w:p>
        </w:tc>
        <w:tc>
          <w:tcPr>
            <w:tcW w:w="6972" w:type="dxa"/>
          </w:tcPr>
          <w:p w:rsidR="00647CFE" w:rsidRDefault="00E07175">
            <w:pPr>
              <w:pStyle w:val="TableParagraph"/>
              <w:numPr>
                <w:ilvl w:val="0"/>
                <w:numId w:val="14"/>
              </w:numPr>
              <w:tabs>
                <w:tab w:val="left" w:pos="835"/>
                <w:tab w:val="left" w:pos="836"/>
              </w:tabs>
              <w:spacing w:before="2" w:line="241" w:lineRule="exact"/>
              <w:ind w:hanging="361"/>
              <w:rPr>
                <w:i/>
                <w:sz w:val="20"/>
              </w:rPr>
            </w:pPr>
            <w:r>
              <w:rPr>
                <w:i/>
                <w:sz w:val="20"/>
              </w:rPr>
              <w:t>dhunë</w:t>
            </w:r>
            <w:r>
              <w:rPr>
                <w:i/>
                <w:spacing w:val="-3"/>
                <w:sz w:val="20"/>
              </w:rPr>
              <w:t xml:space="preserve"> </w:t>
            </w:r>
            <w:r>
              <w:rPr>
                <w:i/>
                <w:sz w:val="20"/>
              </w:rPr>
              <w:t>në</w:t>
            </w:r>
            <w:r>
              <w:rPr>
                <w:i/>
                <w:spacing w:val="-1"/>
                <w:sz w:val="20"/>
              </w:rPr>
              <w:t xml:space="preserve"> </w:t>
            </w:r>
            <w:r>
              <w:rPr>
                <w:i/>
                <w:spacing w:val="-2"/>
                <w:sz w:val="20"/>
              </w:rPr>
              <w:t>familje</w:t>
            </w:r>
          </w:p>
        </w:tc>
        <w:tc>
          <w:tcPr>
            <w:tcW w:w="1800" w:type="dxa"/>
          </w:tcPr>
          <w:p w:rsidR="00647CFE" w:rsidRDefault="00647CFE">
            <w:pPr>
              <w:pStyle w:val="TableParagraph"/>
              <w:rPr>
                <w:sz w:val="18"/>
              </w:rPr>
            </w:pPr>
          </w:p>
        </w:tc>
      </w:tr>
      <w:tr w:rsidR="00647CFE">
        <w:trPr>
          <w:trHeight w:val="266"/>
        </w:trPr>
        <w:tc>
          <w:tcPr>
            <w:tcW w:w="516" w:type="dxa"/>
            <w:vMerge/>
            <w:tcBorders>
              <w:top w:val="nil"/>
              <w:left w:val="single" w:sz="12" w:space="0" w:color="000000"/>
            </w:tcBorders>
          </w:tcPr>
          <w:p w:rsidR="00647CFE" w:rsidRDefault="00647CFE">
            <w:pPr>
              <w:rPr>
                <w:sz w:val="2"/>
                <w:szCs w:val="2"/>
              </w:rPr>
            </w:pPr>
          </w:p>
        </w:tc>
        <w:tc>
          <w:tcPr>
            <w:tcW w:w="6972" w:type="dxa"/>
          </w:tcPr>
          <w:p w:rsidR="00647CFE" w:rsidRDefault="00E07175">
            <w:pPr>
              <w:pStyle w:val="TableParagraph"/>
              <w:numPr>
                <w:ilvl w:val="0"/>
                <w:numId w:val="13"/>
              </w:numPr>
              <w:tabs>
                <w:tab w:val="left" w:pos="835"/>
                <w:tab w:val="left" w:pos="836"/>
              </w:tabs>
              <w:spacing w:before="5" w:line="241" w:lineRule="exact"/>
              <w:ind w:hanging="361"/>
              <w:rPr>
                <w:i/>
                <w:sz w:val="20"/>
              </w:rPr>
            </w:pPr>
            <w:r>
              <w:rPr>
                <w:i/>
                <w:spacing w:val="-2"/>
                <w:sz w:val="20"/>
              </w:rPr>
              <w:t>trafikim</w:t>
            </w:r>
          </w:p>
        </w:tc>
        <w:tc>
          <w:tcPr>
            <w:tcW w:w="1800" w:type="dxa"/>
          </w:tcPr>
          <w:p w:rsidR="00647CFE" w:rsidRDefault="00647CFE">
            <w:pPr>
              <w:pStyle w:val="TableParagraph"/>
              <w:rPr>
                <w:sz w:val="18"/>
              </w:rPr>
            </w:pPr>
          </w:p>
        </w:tc>
      </w:tr>
      <w:tr w:rsidR="00647CFE">
        <w:trPr>
          <w:trHeight w:val="474"/>
        </w:trPr>
        <w:tc>
          <w:tcPr>
            <w:tcW w:w="516" w:type="dxa"/>
            <w:vMerge/>
            <w:tcBorders>
              <w:top w:val="nil"/>
              <w:left w:val="single" w:sz="12" w:space="0" w:color="000000"/>
            </w:tcBorders>
          </w:tcPr>
          <w:p w:rsidR="00647CFE" w:rsidRDefault="00647CFE">
            <w:pPr>
              <w:rPr>
                <w:sz w:val="2"/>
                <w:szCs w:val="2"/>
              </w:rPr>
            </w:pPr>
          </w:p>
        </w:tc>
        <w:tc>
          <w:tcPr>
            <w:tcW w:w="6972" w:type="dxa"/>
          </w:tcPr>
          <w:p w:rsidR="00647CFE" w:rsidRDefault="00E07175">
            <w:pPr>
              <w:pStyle w:val="TableParagraph"/>
              <w:numPr>
                <w:ilvl w:val="0"/>
                <w:numId w:val="12"/>
              </w:numPr>
              <w:tabs>
                <w:tab w:val="left" w:pos="835"/>
                <w:tab w:val="left" w:pos="836"/>
              </w:tabs>
              <w:spacing w:line="230" w:lineRule="exact"/>
              <w:ind w:right="674"/>
              <w:rPr>
                <w:i/>
                <w:sz w:val="20"/>
              </w:rPr>
            </w:pPr>
            <w:r>
              <w:rPr>
                <w:i/>
                <w:sz w:val="20"/>
              </w:rPr>
              <w:t>shfrytëzim</w:t>
            </w:r>
            <w:r>
              <w:rPr>
                <w:i/>
                <w:spacing w:val="-5"/>
                <w:sz w:val="20"/>
              </w:rPr>
              <w:t xml:space="preserve"> </w:t>
            </w:r>
            <w:r>
              <w:rPr>
                <w:i/>
                <w:sz w:val="20"/>
              </w:rPr>
              <w:t>fëmije</w:t>
            </w:r>
            <w:r>
              <w:rPr>
                <w:i/>
                <w:spacing w:val="-2"/>
                <w:sz w:val="20"/>
              </w:rPr>
              <w:t xml:space="preserve"> </w:t>
            </w:r>
            <w:r>
              <w:rPr>
                <w:i/>
                <w:sz w:val="20"/>
              </w:rPr>
              <w:t>(</w:t>
            </w:r>
            <w:r>
              <w:rPr>
                <w:i/>
                <w:spacing w:val="-7"/>
                <w:sz w:val="20"/>
              </w:rPr>
              <w:t xml:space="preserve"> </w:t>
            </w:r>
            <w:r>
              <w:rPr>
                <w:i/>
                <w:sz w:val="20"/>
              </w:rPr>
              <w:t>përfshihen</w:t>
            </w:r>
            <w:r>
              <w:rPr>
                <w:i/>
                <w:spacing w:val="-4"/>
                <w:sz w:val="20"/>
              </w:rPr>
              <w:t xml:space="preserve"> </w:t>
            </w:r>
            <w:r>
              <w:rPr>
                <w:i/>
                <w:sz w:val="20"/>
              </w:rPr>
              <w:t>fëmijët</w:t>
            </w:r>
            <w:r>
              <w:rPr>
                <w:i/>
                <w:spacing w:val="-5"/>
                <w:sz w:val="20"/>
              </w:rPr>
              <w:t xml:space="preserve"> </w:t>
            </w:r>
            <w:r>
              <w:rPr>
                <w:i/>
                <w:sz w:val="20"/>
              </w:rPr>
              <w:t>në</w:t>
            </w:r>
            <w:r>
              <w:rPr>
                <w:i/>
                <w:spacing w:val="-5"/>
                <w:sz w:val="20"/>
              </w:rPr>
              <w:t xml:space="preserve"> </w:t>
            </w:r>
            <w:r>
              <w:rPr>
                <w:i/>
                <w:sz w:val="20"/>
              </w:rPr>
              <w:t>situatë</w:t>
            </w:r>
            <w:r>
              <w:rPr>
                <w:i/>
                <w:spacing w:val="-5"/>
                <w:sz w:val="20"/>
              </w:rPr>
              <w:t xml:space="preserve"> </w:t>
            </w:r>
            <w:r>
              <w:rPr>
                <w:i/>
                <w:sz w:val="20"/>
              </w:rPr>
              <w:t>rruge</w:t>
            </w:r>
            <w:r>
              <w:rPr>
                <w:i/>
                <w:spacing w:val="-5"/>
                <w:sz w:val="20"/>
              </w:rPr>
              <w:t xml:space="preserve"> </w:t>
            </w:r>
            <w:r>
              <w:rPr>
                <w:i/>
                <w:sz w:val="20"/>
              </w:rPr>
              <w:t>dhe</w:t>
            </w:r>
            <w:r>
              <w:rPr>
                <w:i/>
                <w:spacing w:val="-5"/>
                <w:sz w:val="20"/>
              </w:rPr>
              <w:t xml:space="preserve"> </w:t>
            </w:r>
            <w:r>
              <w:rPr>
                <w:i/>
                <w:sz w:val="20"/>
              </w:rPr>
              <w:t>fëmijët</w:t>
            </w:r>
            <w:r>
              <w:rPr>
                <w:i/>
                <w:spacing w:val="-5"/>
                <w:sz w:val="20"/>
              </w:rPr>
              <w:t xml:space="preserve"> </w:t>
            </w:r>
            <w:r>
              <w:rPr>
                <w:i/>
                <w:sz w:val="20"/>
              </w:rPr>
              <w:t>që punojnë në format më të këqija të punës)</w:t>
            </w:r>
          </w:p>
        </w:tc>
        <w:tc>
          <w:tcPr>
            <w:tcW w:w="1800" w:type="dxa"/>
          </w:tcPr>
          <w:p w:rsidR="00647CFE" w:rsidRDefault="00647CFE">
            <w:pPr>
              <w:pStyle w:val="TableParagraph"/>
              <w:rPr>
                <w:sz w:val="18"/>
              </w:rPr>
            </w:pPr>
          </w:p>
        </w:tc>
      </w:tr>
      <w:tr w:rsidR="00647CFE">
        <w:trPr>
          <w:trHeight w:val="253"/>
        </w:trPr>
        <w:tc>
          <w:tcPr>
            <w:tcW w:w="516" w:type="dxa"/>
            <w:vMerge w:val="restart"/>
            <w:tcBorders>
              <w:left w:val="single" w:sz="12" w:space="0" w:color="000000"/>
              <w:bottom w:val="single" w:sz="12" w:space="0" w:color="000000"/>
            </w:tcBorders>
          </w:tcPr>
          <w:p w:rsidR="00647CFE" w:rsidRDefault="00647CFE">
            <w:pPr>
              <w:pStyle w:val="TableParagraph"/>
              <w:rPr>
                <w:sz w:val="18"/>
              </w:rPr>
            </w:pPr>
          </w:p>
        </w:tc>
        <w:tc>
          <w:tcPr>
            <w:tcW w:w="6972" w:type="dxa"/>
          </w:tcPr>
          <w:p w:rsidR="00647CFE" w:rsidRDefault="00E07175">
            <w:pPr>
              <w:pStyle w:val="TableParagraph"/>
              <w:numPr>
                <w:ilvl w:val="0"/>
                <w:numId w:val="11"/>
              </w:numPr>
              <w:tabs>
                <w:tab w:val="left" w:pos="835"/>
                <w:tab w:val="left" w:pos="836"/>
              </w:tabs>
              <w:spacing w:before="2" w:line="231" w:lineRule="exact"/>
              <w:ind w:hanging="361"/>
              <w:rPr>
                <w:i/>
                <w:sz w:val="20"/>
              </w:rPr>
            </w:pPr>
            <w:r>
              <w:rPr>
                <w:i/>
                <w:sz w:val="20"/>
              </w:rPr>
              <w:t>probleme</w:t>
            </w:r>
            <w:r>
              <w:rPr>
                <w:i/>
                <w:spacing w:val="-6"/>
                <w:sz w:val="20"/>
              </w:rPr>
              <w:t xml:space="preserve"> </w:t>
            </w:r>
            <w:r>
              <w:rPr>
                <w:i/>
                <w:spacing w:val="-2"/>
                <w:sz w:val="20"/>
              </w:rPr>
              <w:t>ekonomike</w:t>
            </w:r>
          </w:p>
        </w:tc>
        <w:tc>
          <w:tcPr>
            <w:tcW w:w="1800" w:type="dxa"/>
          </w:tcPr>
          <w:p w:rsidR="00647CFE" w:rsidRDefault="00647CFE">
            <w:pPr>
              <w:pStyle w:val="TableParagraph"/>
              <w:rPr>
                <w:sz w:val="18"/>
              </w:rPr>
            </w:pPr>
          </w:p>
        </w:tc>
      </w:tr>
      <w:tr w:rsidR="00647CFE">
        <w:trPr>
          <w:trHeight w:val="243"/>
        </w:trPr>
        <w:tc>
          <w:tcPr>
            <w:tcW w:w="516" w:type="dxa"/>
            <w:vMerge/>
            <w:tcBorders>
              <w:top w:val="nil"/>
              <w:left w:val="single" w:sz="12" w:space="0" w:color="000000"/>
              <w:bottom w:val="single" w:sz="12" w:space="0" w:color="000000"/>
            </w:tcBorders>
          </w:tcPr>
          <w:p w:rsidR="00647CFE" w:rsidRDefault="00647CFE">
            <w:pPr>
              <w:rPr>
                <w:sz w:val="2"/>
                <w:szCs w:val="2"/>
              </w:rPr>
            </w:pPr>
          </w:p>
        </w:tc>
        <w:tc>
          <w:tcPr>
            <w:tcW w:w="6972" w:type="dxa"/>
          </w:tcPr>
          <w:p w:rsidR="00647CFE" w:rsidRDefault="00E07175">
            <w:pPr>
              <w:pStyle w:val="TableParagraph"/>
              <w:numPr>
                <w:ilvl w:val="0"/>
                <w:numId w:val="10"/>
              </w:numPr>
              <w:tabs>
                <w:tab w:val="left" w:pos="835"/>
                <w:tab w:val="left" w:pos="836"/>
              </w:tabs>
              <w:spacing w:line="224" w:lineRule="exact"/>
              <w:ind w:hanging="361"/>
              <w:rPr>
                <w:i/>
                <w:sz w:val="20"/>
              </w:rPr>
            </w:pPr>
            <w:r>
              <w:rPr>
                <w:i/>
                <w:sz w:val="20"/>
              </w:rPr>
              <w:t>aftësi</w:t>
            </w:r>
            <w:r>
              <w:rPr>
                <w:i/>
                <w:spacing w:val="-4"/>
                <w:sz w:val="20"/>
              </w:rPr>
              <w:t xml:space="preserve"> </w:t>
            </w:r>
            <w:r>
              <w:rPr>
                <w:i/>
                <w:sz w:val="20"/>
              </w:rPr>
              <w:t>e</w:t>
            </w:r>
            <w:r>
              <w:rPr>
                <w:i/>
                <w:spacing w:val="-3"/>
                <w:sz w:val="20"/>
              </w:rPr>
              <w:t xml:space="preserve"> </w:t>
            </w:r>
            <w:r>
              <w:rPr>
                <w:i/>
                <w:spacing w:val="-2"/>
                <w:sz w:val="20"/>
              </w:rPr>
              <w:t>kufizuar</w:t>
            </w:r>
          </w:p>
        </w:tc>
        <w:tc>
          <w:tcPr>
            <w:tcW w:w="1800" w:type="dxa"/>
          </w:tcPr>
          <w:p w:rsidR="00647CFE" w:rsidRDefault="00647CFE">
            <w:pPr>
              <w:pStyle w:val="TableParagraph"/>
              <w:rPr>
                <w:sz w:val="16"/>
              </w:rPr>
            </w:pPr>
          </w:p>
        </w:tc>
      </w:tr>
      <w:tr w:rsidR="00647CFE">
        <w:trPr>
          <w:trHeight w:val="245"/>
        </w:trPr>
        <w:tc>
          <w:tcPr>
            <w:tcW w:w="516" w:type="dxa"/>
            <w:vMerge/>
            <w:tcBorders>
              <w:top w:val="nil"/>
              <w:left w:val="single" w:sz="12" w:space="0" w:color="000000"/>
              <w:bottom w:val="single" w:sz="12" w:space="0" w:color="000000"/>
            </w:tcBorders>
          </w:tcPr>
          <w:p w:rsidR="00647CFE" w:rsidRDefault="00647CFE">
            <w:pPr>
              <w:rPr>
                <w:sz w:val="2"/>
                <w:szCs w:val="2"/>
              </w:rPr>
            </w:pPr>
          </w:p>
        </w:tc>
        <w:tc>
          <w:tcPr>
            <w:tcW w:w="6972" w:type="dxa"/>
          </w:tcPr>
          <w:p w:rsidR="00647CFE" w:rsidRDefault="00E07175">
            <w:pPr>
              <w:pStyle w:val="TableParagraph"/>
              <w:numPr>
                <w:ilvl w:val="0"/>
                <w:numId w:val="9"/>
              </w:numPr>
              <w:tabs>
                <w:tab w:val="left" w:pos="835"/>
                <w:tab w:val="left" w:pos="836"/>
              </w:tabs>
              <w:spacing w:line="226" w:lineRule="exact"/>
              <w:ind w:hanging="361"/>
              <w:rPr>
                <w:i/>
                <w:sz w:val="20"/>
              </w:rPr>
            </w:pPr>
            <w:r>
              <w:rPr>
                <w:i/>
                <w:spacing w:val="-2"/>
                <w:sz w:val="20"/>
              </w:rPr>
              <w:t>mosregjistrim</w:t>
            </w:r>
          </w:p>
        </w:tc>
        <w:tc>
          <w:tcPr>
            <w:tcW w:w="1800" w:type="dxa"/>
          </w:tcPr>
          <w:p w:rsidR="00647CFE" w:rsidRDefault="00647CFE">
            <w:pPr>
              <w:pStyle w:val="TableParagraph"/>
              <w:rPr>
                <w:sz w:val="16"/>
              </w:rPr>
            </w:pPr>
          </w:p>
        </w:tc>
      </w:tr>
      <w:tr w:rsidR="00647CFE">
        <w:trPr>
          <w:trHeight w:val="243"/>
        </w:trPr>
        <w:tc>
          <w:tcPr>
            <w:tcW w:w="516" w:type="dxa"/>
            <w:vMerge/>
            <w:tcBorders>
              <w:top w:val="nil"/>
              <w:left w:val="single" w:sz="12" w:space="0" w:color="000000"/>
              <w:bottom w:val="single" w:sz="12" w:space="0" w:color="000000"/>
            </w:tcBorders>
          </w:tcPr>
          <w:p w:rsidR="00647CFE" w:rsidRDefault="00647CFE">
            <w:pPr>
              <w:rPr>
                <w:sz w:val="2"/>
                <w:szCs w:val="2"/>
              </w:rPr>
            </w:pPr>
          </w:p>
        </w:tc>
        <w:tc>
          <w:tcPr>
            <w:tcW w:w="6972" w:type="dxa"/>
          </w:tcPr>
          <w:p w:rsidR="00647CFE" w:rsidRDefault="00E07175">
            <w:pPr>
              <w:pStyle w:val="TableParagraph"/>
              <w:numPr>
                <w:ilvl w:val="0"/>
                <w:numId w:val="8"/>
              </w:numPr>
              <w:tabs>
                <w:tab w:val="left" w:pos="835"/>
                <w:tab w:val="left" w:pos="836"/>
              </w:tabs>
              <w:spacing w:line="224" w:lineRule="exact"/>
              <w:ind w:hanging="361"/>
              <w:rPr>
                <w:i/>
                <w:sz w:val="20"/>
              </w:rPr>
            </w:pPr>
            <w:r>
              <w:rPr>
                <w:i/>
                <w:sz w:val="20"/>
              </w:rPr>
              <w:t>braktisje</w:t>
            </w:r>
            <w:r>
              <w:rPr>
                <w:i/>
                <w:spacing w:val="-7"/>
                <w:sz w:val="20"/>
              </w:rPr>
              <w:t xml:space="preserve"> </w:t>
            </w:r>
            <w:r>
              <w:rPr>
                <w:i/>
                <w:spacing w:val="-2"/>
                <w:sz w:val="20"/>
              </w:rPr>
              <w:t>shkollore</w:t>
            </w:r>
          </w:p>
        </w:tc>
        <w:tc>
          <w:tcPr>
            <w:tcW w:w="1800" w:type="dxa"/>
          </w:tcPr>
          <w:p w:rsidR="00647CFE" w:rsidRDefault="00647CFE">
            <w:pPr>
              <w:pStyle w:val="TableParagraph"/>
              <w:rPr>
                <w:sz w:val="16"/>
              </w:rPr>
            </w:pPr>
          </w:p>
        </w:tc>
      </w:tr>
      <w:tr w:rsidR="00647CFE">
        <w:trPr>
          <w:trHeight w:val="253"/>
        </w:trPr>
        <w:tc>
          <w:tcPr>
            <w:tcW w:w="516" w:type="dxa"/>
            <w:vMerge/>
            <w:tcBorders>
              <w:top w:val="nil"/>
              <w:left w:val="single" w:sz="12" w:space="0" w:color="000000"/>
              <w:bottom w:val="single" w:sz="12" w:space="0" w:color="000000"/>
            </w:tcBorders>
          </w:tcPr>
          <w:p w:rsidR="00647CFE" w:rsidRDefault="00647CFE">
            <w:pPr>
              <w:rPr>
                <w:sz w:val="2"/>
                <w:szCs w:val="2"/>
              </w:rPr>
            </w:pPr>
          </w:p>
        </w:tc>
        <w:tc>
          <w:tcPr>
            <w:tcW w:w="6972" w:type="dxa"/>
            <w:tcBorders>
              <w:bottom w:val="single" w:sz="12" w:space="0" w:color="000000"/>
            </w:tcBorders>
          </w:tcPr>
          <w:p w:rsidR="00647CFE" w:rsidRDefault="00E07175">
            <w:pPr>
              <w:pStyle w:val="TableParagraph"/>
              <w:numPr>
                <w:ilvl w:val="0"/>
                <w:numId w:val="7"/>
              </w:numPr>
              <w:tabs>
                <w:tab w:val="left" w:pos="359"/>
                <w:tab w:val="left" w:pos="360"/>
                <w:tab w:val="left" w:pos="3673"/>
              </w:tabs>
              <w:spacing w:line="233" w:lineRule="exact"/>
              <w:ind w:left="360" w:right="2810"/>
              <w:jc w:val="right"/>
              <w:rPr>
                <w:i/>
                <w:sz w:val="20"/>
              </w:rPr>
            </w:pPr>
            <w:r>
              <w:rPr>
                <w:i/>
                <w:sz w:val="20"/>
              </w:rPr>
              <w:t>Tjetër</w:t>
            </w:r>
            <w:r>
              <w:rPr>
                <w:i/>
                <w:spacing w:val="-3"/>
                <w:sz w:val="20"/>
              </w:rPr>
              <w:t xml:space="preserve"> </w:t>
            </w:r>
            <w:r>
              <w:rPr>
                <w:i/>
                <w:spacing w:val="-2"/>
                <w:sz w:val="20"/>
              </w:rPr>
              <w:t>(specifiko)</w:t>
            </w:r>
            <w:r>
              <w:rPr>
                <w:i/>
                <w:sz w:val="20"/>
                <w:u w:val="single"/>
              </w:rPr>
              <w:tab/>
            </w:r>
          </w:p>
        </w:tc>
        <w:tc>
          <w:tcPr>
            <w:tcW w:w="1800" w:type="dxa"/>
            <w:tcBorders>
              <w:bottom w:val="single" w:sz="12" w:space="0" w:color="000000"/>
            </w:tcBorders>
          </w:tcPr>
          <w:p w:rsidR="00647CFE" w:rsidRDefault="00647CFE">
            <w:pPr>
              <w:pStyle w:val="TableParagraph"/>
              <w:rPr>
                <w:sz w:val="18"/>
              </w:rPr>
            </w:pPr>
          </w:p>
        </w:tc>
      </w:tr>
      <w:tr w:rsidR="00647CFE">
        <w:trPr>
          <w:trHeight w:val="1170"/>
        </w:trPr>
        <w:tc>
          <w:tcPr>
            <w:tcW w:w="516" w:type="dxa"/>
            <w:tcBorders>
              <w:top w:val="single" w:sz="12" w:space="0" w:color="000000"/>
              <w:left w:val="single" w:sz="12" w:space="0" w:color="000000"/>
            </w:tcBorders>
          </w:tcPr>
          <w:p w:rsidR="00647CFE" w:rsidRDefault="00647CFE">
            <w:pPr>
              <w:pStyle w:val="TableParagraph"/>
              <w:rPr>
                <w:rFonts w:ascii="Cambria"/>
                <w:b/>
              </w:rPr>
            </w:pPr>
          </w:p>
          <w:p w:rsidR="00647CFE" w:rsidRDefault="00E07175">
            <w:pPr>
              <w:pStyle w:val="TableParagraph"/>
              <w:spacing w:before="195"/>
              <w:ind w:left="107"/>
              <w:rPr>
                <w:b/>
                <w:sz w:val="20"/>
              </w:rPr>
            </w:pPr>
            <w:r>
              <w:rPr>
                <w:b/>
                <w:w w:val="99"/>
                <w:sz w:val="20"/>
              </w:rPr>
              <w:t>9</w:t>
            </w:r>
          </w:p>
        </w:tc>
        <w:tc>
          <w:tcPr>
            <w:tcW w:w="6972" w:type="dxa"/>
            <w:tcBorders>
              <w:top w:val="single" w:sz="12" w:space="0" w:color="000000"/>
            </w:tcBorders>
          </w:tcPr>
          <w:p w:rsidR="00647CFE" w:rsidRDefault="00647CFE">
            <w:pPr>
              <w:pStyle w:val="TableParagraph"/>
              <w:spacing w:before="5"/>
              <w:rPr>
                <w:rFonts w:ascii="Cambria"/>
                <w:b/>
                <w:sz w:val="20"/>
              </w:rPr>
            </w:pPr>
          </w:p>
          <w:p w:rsidR="00647CFE" w:rsidRDefault="00E07175">
            <w:pPr>
              <w:pStyle w:val="TableParagraph"/>
              <w:ind w:left="115"/>
              <w:rPr>
                <w:b/>
                <w:sz w:val="20"/>
              </w:rPr>
            </w:pPr>
            <w:r>
              <w:rPr>
                <w:b/>
                <w:sz w:val="20"/>
              </w:rPr>
              <w:t>Numri</w:t>
            </w:r>
            <w:r>
              <w:rPr>
                <w:b/>
                <w:spacing w:val="-4"/>
                <w:sz w:val="20"/>
              </w:rPr>
              <w:t xml:space="preserve"> </w:t>
            </w:r>
            <w:r>
              <w:rPr>
                <w:b/>
                <w:sz w:val="20"/>
              </w:rPr>
              <w:t>i</w:t>
            </w:r>
            <w:r>
              <w:rPr>
                <w:b/>
                <w:spacing w:val="-5"/>
                <w:sz w:val="20"/>
              </w:rPr>
              <w:t xml:space="preserve"> </w:t>
            </w:r>
            <w:r>
              <w:rPr>
                <w:b/>
                <w:sz w:val="20"/>
              </w:rPr>
              <w:t>rasteve</w:t>
            </w:r>
            <w:r>
              <w:rPr>
                <w:b/>
                <w:spacing w:val="-4"/>
                <w:sz w:val="20"/>
              </w:rPr>
              <w:t xml:space="preserve"> </w:t>
            </w:r>
            <w:r>
              <w:rPr>
                <w:b/>
                <w:sz w:val="20"/>
              </w:rPr>
              <w:t>të</w:t>
            </w:r>
            <w:r>
              <w:rPr>
                <w:b/>
                <w:spacing w:val="-4"/>
                <w:sz w:val="20"/>
              </w:rPr>
              <w:t xml:space="preserve"> </w:t>
            </w:r>
            <w:r>
              <w:rPr>
                <w:b/>
                <w:sz w:val="20"/>
              </w:rPr>
              <w:t>fëmijëve</w:t>
            </w:r>
            <w:r>
              <w:rPr>
                <w:b/>
                <w:spacing w:val="-4"/>
                <w:sz w:val="20"/>
              </w:rPr>
              <w:t xml:space="preserve"> </w:t>
            </w:r>
            <w:r>
              <w:rPr>
                <w:b/>
                <w:sz w:val="20"/>
              </w:rPr>
              <w:t>në</w:t>
            </w:r>
            <w:r>
              <w:rPr>
                <w:b/>
                <w:spacing w:val="-4"/>
                <w:sz w:val="20"/>
              </w:rPr>
              <w:t xml:space="preserve"> </w:t>
            </w:r>
            <w:r>
              <w:rPr>
                <w:b/>
                <w:sz w:val="20"/>
              </w:rPr>
              <w:t>ndjekje</w:t>
            </w:r>
            <w:r>
              <w:rPr>
                <w:b/>
                <w:spacing w:val="-4"/>
                <w:sz w:val="20"/>
              </w:rPr>
              <w:t xml:space="preserve"> </w:t>
            </w:r>
            <w:r>
              <w:rPr>
                <w:b/>
                <w:sz w:val="20"/>
              </w:rPr>
              <w:t>sipas</w:t>
            </w:r>
            <w:r>
              <w:rPr>
                <w:b/>
                <w:spacing w:val="-5"/>
                <w:sz w:val="20"/>
              </w:rPr>
              <w:t xml:space="preserve"> </w:t>
            </w:r>
            <w:r>
              <w:rPr>
                <w:b/>
                <w:sz w:val="20"/>
              </w:rPr>
              <w:t>llojit</w:t>
            </w:r>
            <w:r>
              <w:rPr>
                <w:b/>
                <w:spacing w:val="-4"/>
                <w:sz w:val="20"/>
              </w:rPr>
              <w:t xml:space="preserve"> </w:t>
            </w:r>
            <w:r>
              <w:rPr>
                <w:b/>
                <w:sz w:val="20"/>
              </w:rPr>
              <w:t>të</w:t>
            </w:r>
            <w:r>
              <w:rPr>
                <w:b/>
                <w:spacing w:val="-4"/>
                <w:sz w:val="20"/>
              </w:rPr>
              <w:t xml:space="preserve"> </w:t>
            </w:r>
            <w:r>
              <w:rPr>
                <w:b/>
                <w:sz w:val="20"/>
              </w:rPr>
              <w:t>abuzimit</w:t>
            </w:r>
            <w:r>
              <w:rPr>
                <w:b/>
                <w:spacing w:val="-4"/>
                <w:sz w:val="20"/>
              </w:rPr>
              <w:t xml:space="preserve"> </w:t>
            </w:r>
            <w:r>
              <w:rPr>
                <w:b/>
                <w:sz w:val="20"/>
              </w:rPr>
              <w:t>(referohuni</w:t>
            </w:r>
            <w:r>
              <w:rPr>
                <w:b/>
                <w:spacing w:val="-5"/>
                <w:sz w:val="20"/>
              </w:rPr>
              <w:t xml:space="preserve"> </w:t>
            </w:r>
            <w:r>
              <w:rPr>
                <w:b/>
                <w:sz w:val="20"/>
              </w:rPr>
              <w:t>Nr.</w:t>
            </w:r>
            <w:r>
              <w:rPr>
                <w:b/>
                <w:spacing w:val="-4"/>
                <w:sz w:val="20"/>
              </w:rPr>
              <w:t xml:space="preserve"> </w:t>
            </w:r>
            <w:r>
              <w:rPr>
                <w:b/>
                <w:sz w:val="20"/>
              </w:rPr>
              <w:t>të rasteve në total)</w:t>
            </w:r>
          </w:p>
          <w:p w:rsidR="00647CFE" w:rsidRDefault="00647CFE">
            <w:pPr>
              <w:pStyle w:val="TableParagraph"/>
              <w:spacing w:before="11"/>
              <w:rPr>
                <w:rFonts w:ascii="Cambria"/>
                <w:b/>
                <w:sz w:val="19"/>
              </w:rPr>
            </w:pPr>
          </w:p>
          <w:p w:rsidR="00647CFE" w:rsidRDefault="00E07175">
            <w:pPr>
              <w:pStyle w:val="TableParagraph"/>
              <w:spacing w:line="217" w:lineRule="exact"/>
              <w:ind w:left="115"/>
              <w:rPr>
                <w:i/>
                <w:sz w:val="20"/>
              </w:rPr>
            </w:pPr>
            <w:r>
              <w:rPr>
                <w:sz w:val="20"/>
              </w:rPr>
              <w:t>(</w:t>
            </w:r>
            <w:r>
              <w:rPr>
                <w:i/>
                <w:sz w:val="20"/>
              </w:rPr>
              <w:t>Fëmija</w:t>
            </w:r>
            <w:r>
              <w:rPr>
                <w:i/>
                <w:spacing w:val="-3"/>
                <w:sz w:val="20"/>
              </w:rPr>
              <w:t xml:space="preserve"> </w:t>
            </w:r>
            <w:r>
              <w:rPr>
                <w:i/>
                <w:sz w:val="20"/>
              </w:rPr>
              <w:t>mund</w:t>
            </w:r>
            <w:r>
              <w:rPr>
                <w:i/>
                <w:spacing w:val="-3"/>
                <w:sz w:val="20"/>
              </w:rPr>
              <w:t xml:space="preserve"> </w:t>
            </w:r>
            <w:r>
              <w:rPr>
                <w:i/>
                <w:sz w:val="20"/>
              </w:rPr>
              <w:t>të</w:t>
            </w:r>
            <w:r>
              <w:rPr>
                <w:i/>
                <w:spacing w:val="-4"/>
                <w:sz w:val="20"/>
              </w:rPr>
              <w:t xml:space="preserve"> </w:t>
            </w:r>
            <w:r>
              <w:rPr>
                <w:i/>
                <w:sz w:val="20"/>
              </w:rPr>
              <w:t>ketë</w:t>
            </w:r>
            <w:r>
              <w:rPr>
                <w:i/>
                <w:spacing w:val="-4"/>
                <w:sz w:val="20"/>
              </w:rPr>
              <w:t xml:space="preserve"> </w:t>
            </w:r>
            <w:r>
              <w:rPr>
                <w:i/>
                <w:sz w:val="20"/>
              </w:rPr>
              <w:t>më</w:t>
            </w:r>
            <w:r>
              <w:rPr>
                <w:i/>
                <w:spacing w:val="-4"/>
                <w:sz w:val="20"/>
              </w:rPr>
              <w:t xml:space="preserve"> </w:t>
            </w:r>
            <w:r>
              <w:rPr>
                <w:i/>
                <w:sz w:val="20"/>
              </w:rPr>
              <w:t>tepër</w:t>
            </w:r>
            <w:r>
              <w:rPr>
                <w:i/>
                <w:spacing w:val="-5"/>
                <w:sz w:val="20"/>
              </w:rPr>
              <w:t xml:space="preserve"> </w:t>
            </w:r>
            <w:r>
              <w:rPr>
                <w:i/>
                <w:sz w:val="20"/>
              </w:rPr>
              <w:t>se</w:t>
            </w:r>
            <w:r>
              <w:rPr>
                <w:i/>
                <w:spacing w:val="-4"/>
                <w:sz w:val="20"/>
              </w:rPr>
              <w:t xml:space="preserve"> </w:t>
            </w:r>
            <w:r>
              <w:rPr>
                <w:i/>
                <w:sz w:val="20"/>
              </w:rPr>
              <w:t>një</w:t>
            </w:r>
            <w:r>
              <w:rPr>
                <w:i/>
                <w:spacing w:val="-4"/>
                <w:sz w:val="20"/>
              </w:rPr>
              <w:t xml:space="preserve"> </w:t>
            </w:r>
            <w:r>
              <w:rPr>
                <w:i/>
                <w:sz w:val="20"/>
              </w:rPr>
              <w:t>abuzim,</w:t>
            </w:r>
            <w:r>
              <w:rPr>
                <w:i/>
                <w:spacing w:val="-4"/>
                <w:sz w:val="20"/>
              </w:rPr>
              <w:t xml:space="preserve"> </w:t>
            </w:r>
            <w:r>
              <w:rPr>
                <w:i/>
                <w:sz w:val="20"/>
              </w:rPr>
              <w:t>klasifikojeni</w:t>
            </w:r>
            <w:r>
              <w:rPr>
                <w:i/>
                <w:spacing w:val="-5"/>
                <w:sz w:val="20"/>
              </w:rPr>
              <w:t xml:space="preserve"> </w:t>
            </w:r>
            <w:r>
              <w:rPr>
                <w:i/>
                <w:sz w:val="20"/>
              </w:rPr>
              <w:t>sipas</w:t>
            </w:r>
            <w:r>
              <w:rPr>
                <w:i/>
                <w:spacing w:val="-5"/>
                <w:sz w:val="20"/>
              </w:rPr>
              <w:t xml:space="preserve"> </w:t>
            </w:r>
            <w:r>
              <w:rPr>
                <w:i/>
                <w:sz w:val="20"/>
              </w:rPr>
              <w:t>abuzimit</w:t>
            </w:r>
            <w:r>
              <w:rPr>
                <w:i/>
                <w:spacing w:val="-5"/>
                <w:sz w:val="20"/>
              </w:rPr>
              <w:t xml:space="preserve"> </w:t>
            </w:r>
            <w:r>
              <w:rPr>
                <w:i/>
                <w:spacing w:val="-2"/>
                <w:sz w:val="20"/>
              </w:rPr>
              <w:t>kryesor)</w:t>
            </w:r>
          </w:p>
        </w:tc>
        <w:tc>
          <w:tcPr>
            <w:tcW w:w="1800" w:type="dxa"/>
            <w:tcBorders>
              <w:top w:val="single" w:sz="12" w:space="0" w:color="000000"/>
            </w:tcBorders>
          </w:tcPr>
          <w:p w:rsidR="00647CFE" w:rsidRDefault="00647CFE">
            <w:pPr>
              <w:pStyle w:val="TableParagraph"/>
              <w:rPr>
                <w:sz w:val="18"/>
              </w:rPr>
            </w:pPr>
          </w:p>
        </w:tc>
      </w:tr>
      <w:tr w:rsidR="00647CFE">
        <w:trPr>
          <w:trHeight w:val="256"/>
        </w:trPr>
        <w:tc>
          <w:tcPr>
            <w:tcW w:w="516" w:type="dxa"/>
            <w:vMerge w:val="restart"/>
            <w:tcBorders>
              <w:left w:val="single" w:sz="12" w:space="0" w:color="000000"/>
              <w:bottom w:val="single" w:sz="12" w:space="0" w:color="000000"/>
            </w:tcBorders>
          </w:tcPr>
          <w:p w:rsidR="00647CFE" w:rsidRDefault="00647CFE">
            <w:pPr>
              <w:pStyle w:val="TableParagraph"/>
              <w:rPr>
                <w:sz w:val="18"/>
              </w:rPr>
            </w:pPr>
          </w:p>
        </w:tc>
        <w:tc>
          <w:tcPr>
            <w:tcW w:w="6972" w:type="dxa"/>
          </w:tcPr>
          <w:p w:rsidR="00647CFE" w:rsidRDefault="00E07175">
            <w:pPr>
              <w:pStyle w:val="TableParagraph"/>
              <w:numPr>
                <w:ilvl w:val="0"/>
                <w:numId w:val="6"/>
              </w:numPr>
              <w:tabs>
                <w:tab w:val="left" w:pos="835"/>
                <w:tab w:val="left" w:pos="836"/>
              </w:tabs>
              <w:spacing w:before="5" w:line="231" w:lineRule="exact"/>
              <w:ind w:hanging="361"/>
              <w:rPr>
                <w:i/>
                <w:sz w:val="20"/>
              </w:rPr>
            </w:pPr>
            <w:r>
              <w:rPr>
                <w:i/>
                <w:sz w:val="20"/>
              </w:rPr>
              <w:t>abuzim</w:t>
            </w:r>
            <w:r>
              <w:rPr>
                <w:i/>
                <w:spacing w:val="-4"/>
                <w:sz w:val="20"/>
              </w:rPr>
              <w:t xml:space="preserve"> </w:t>
            </w:r>
            <w:r>
              <w:rPr>
                <w:i/>
                <w:spacing w:val="-2"/>
                <w:sz w:val="20"/>
              </w:rPr>
              <w:t>fizik</w:t>
            </w:r>
          </w:p>
        </w:tc>
        <w:tc>
          <w:tcPr>
            <w:tcW w:w="1800" w:type="dxa"/>
          </w:tcPr>
          <w:p w:rsidR="00647CFE" w:rsidRDefault="00647CFE">
            <w:pPr>
              <w:pStyle w:val="TableParagraph"/>
              <w:rPr>
                <w:sz w:val="18"/>
              </w:rPr>
            </w:pPr>
          </w:p>
        </w:tc>
      </w:tr>
      <w:tr w:rsidR="00647CFE">
        <w:trPr>
          <w:trHeight w:val="243"/>
        </w:trPr>
        <w:tc>
          <w:tcPr>
            <w:tcW w:w="516" w:type="dxa"/>
            <w:vMerge/>
            <w:tcBorders>
              <w:top w:val="nil"/>
              <w:left w:val="single" w:sz="12" w:space="0" w:color="000000"/>
              <w:bottom w:val="single" w:sz="12" w:space="0" w:color="000000"/>
            </w:tcBorders>
          </w:tcPr>
          <w:p w:rsidR="00647CFE" w:rsidRDefault="00647CFE">
            <w:pPr>
              <w:rPr>
                <w:sz w:val="2"/>
                <w:szCs w:val="2"/>
              </w:rPr>
            </w:pPr>
          </w:p>
        </w:tc>
        <w:tc>
          <w:tcPr>
            <w:tcW w:w="6972" w:type="dxa"/>
          </w:tcPr>
          <w:p w:rsidR="00647CFE" w:rsidRDefault="00E07175">
            <w:pPr>
              <w:pStyle w:val="TableParagraph"/>
              <w:numPr>
                <w:ilvl w:val="0"/>
                <w:numId w:val="5"/>
              </w:numPr>
              <w:tabs>
                <w:tab w:val="left" w:pos="835"/>
                <w:tab w:val="left" w:pos="836"/>
              </w:tabs>
              <w:spacing w:line="224" w:lineRule="exact"/>
              <w:ind w:hanging="361"/>
              <w:rPr>
                <w:i/>
                <w:sz w:val="20"/>
              </w:rPr>
            </w:pPr>
            <w:r>
              <w:rPr>
                <w:i/>
                <w:sz w:val="20"/>
              </w:rPr>
              <w:t>abuzim</w:t>
            </w:r>
            <w:r>
              <w:rPr>
                <w:i/>
                <w:spacing w:val="-4"/>
                <w:sz w:val="20"/>
              </w:rPr>
              <w:t xml:space="preserve"> </w:t>
            </w:r>
            <w:r>
              <w:rPr>
                <w:i/>
                <w:spacing w:val="-2"/>
                <w:sz w:val="20"/>
              </w:rPr>
              <w:t>seksual</w:t>
            </w:r>
          </w:p>
        </w:tc>
        <w:tc>
          <w:tcPr>
            <w:tcW w:w="1800" w:type="dxa"/>
          </w:tcPr>
          <w:p w:rsidR="00647CFE" w:rsidRDefault="00647CFE">
            <w:pPr>
              <w:pStyle w:val="TableParagraph"/>
              <w:rPr>
                <w:sz w:val="16"/>
              </w:rPr>
            </w:pPr>
          </w:p>
        </w:tc>
      </w:tr>
      <w:tr w:rsidR="00647CFE">
        <w:trPr>
          <w:trHeight w:val="243"/>
        </w:trPr>
        <w:tc>
          <w:tcPr>
            <w:tcW w:w="516" w:type="dxa"/>
            <w:vMerge/>
            <w:tcBorders>
              <w:top w:val="nil"/>
              <w:left w:val="single" w:sz="12" w:space="0" w:color="000000"/>
              <w:bottom w:val="single" w:sz="12" w:space="0" w:color="000000"/>
            </w:tcBorders>
          </w:tcPr>
          <w:p w:rsidR="00647CFE" w:rsidRDefault="00647CFE">
            <w:pPr>
              <w:rPr>
                <w:sz w:val="2"/>
                <w:szCs w:val="2"/>
              </w:rPr>
            </w:pPr>
          </w:p>
        </w:tc>
        <w:tc>
          <w:tcPr>
            <w:tcW w:w="6972" w:type="dxa"/>
          </w:tcPr>
          <w:p w:rsidR="00647CFE" w:rsidRDefault="00E07175">
            <w:pPr>
              <w:pStyle w:val="TableParagraph"/>
              <w:numPr>
                <w:ilvl w:val="0"/>
                <w:numId w:val="4"/>
              </w:numPr>
              <w:tabs>
                <w:tab w:val="left" w:pos="835"/>
                <w:tab w:val="left" w:pos="836"/>
              </w:tabs>
              <w:spacing w:line="224" w:lineRule="exact"/>
              <w:ind w:hanging="361"/>
              <w:rPr>
                <w:i/>
                <w:sz w:val="20"/>
              </w:rPr>
            </w:pPr>
            <w:r>
              <w:rPr>
                <w:i/>
                <w:sz w:val="20"/>
              </w:rPr>
              <w:t>abuzim</w:t>
            </w:r>
            <w:r>
              <w:rPr>
                <w:i/>
                <w:spacing w:val="-4"/>
                <w:sz w:val="20"/>
              </w:rPr>
              <w:t xml:space="preserve"> </w:t>
            </w:r>
            <w:r>
              <w:rPr>
                <w:i/>
                <w:spacing w:val="-2"/>
                <w:sz w:val="20"/>
              </w:rPr>
              <w:t>psikologjik</w:t>
            </w:r>
          </w:p>
        </w:tc>
        <w:tc>
          <w:tcPr>
            <w:tcW w:w="1800" w:type="dxa"/>
          </w:tcPr>
          <w:p w:rsidR="00647CFE" w:rsidRDefault="00647CFE">
            <w:pPr>
              <w:pStyle w:val="TableParagraph"/>
              <w:rPr>
                <w:sz w:val="16"/>
              </w:rPr>
            </w:pPr>
          </w:p>
        </w:tc>
      </w:tr>
      <w:tr w:rsidR="00647CFE">
        <w:trPr>
          <w:trHeight w:val="245"/>
        </w:trPr>
        <w:tc>
          <w:tcPr>
            <w:tcW w:w="516" w:type="dxa"/>
            <w:vMerge/>
            <w:tcBorders>
              <w:top w:val="nil"/>
              <w:left w:val="single" w:sz="12" w:space="0" w:color="000000"/>
              <w:bottom w:val="single" w:sz="12" w:space="0" w:color="000000"/>
            </w:tcBorders>
          </w:tcPr>
          <w:p w:rsidR="00647CFE" w:rsidRDefault="00647CFE">
            <w:pPr>
              <w:rPr>
                <w:sz w:val="2"/>
                <w:szCs w:val="2"/>
              </w:rPr>
            </w:pPr>
          </w:p>
        </w:tc>
        <w:tc>
          <w:tcPr>
            <w:tcW w:w="6972" w:type="dxa"/>
          </w:tcPr>
          <w:p w:rsidR="00647CFE" w:rsidRDefault="00E07175">
            <w:pPr>
              <w:pStyle w:val="TableParagraph"/>
              <w:numPr>
                <w:ilvl w:val="0"/>
                <w:numId w:val="3"/>
              </w:numPr>
              <w:tabs>
                <w:tab w:val="left" w:pos="835"/>
                <w:tab w:val="left" w:pos="836"/>
              </w:tabs>
              <w:spacing w:line="226" w:lineRule="exact"/>
              <w:ind w:hanging="361"/>
              <w:rPr>
                <w:i/>
                <w:sz w:val="20"/>
              </w:rPr>
            </w:pPr>
            <w:r>
              <w:rPr>
                <w:i/>
                <w:spacing w:val="-2"/>
                <w:sz w:val="20"/>
              </w:rPr>
              <w:t>neglizhim</w:t>
            </w:r>
          </w:p>
        </w:tc>
        <w:tc>
          <w:tcPr>
            <w:tcW w:w="1800" w:type="dxa"/>
          </w:tcPr>
          <w:p w:rsidR="00647CFE" w:rsidRDefault="00647CFE">
            <w:pPr>
              <w:pStyle w:val="TableParagraph"/>
              <w:rPr>
                <w:sz w:val="16"/>
              </w:rPr>
            </w:pPr>
          </w:p>
        </w:tc>
      </w:tr>
      <w:tr w:rsidR="00647CFE">
        <w:trPr>
          <w:trHeight w:val="253"/>
        </w:trPr>
        <w:tc>
          <w:tcPr>
            <w:tcW w:w="516" w:type="dxa"/>
            <w:vMerge/>
            <w:tcBorders>
              <w:top w:val="nil"/>
              <w:left w:val="single" w:sz="12" w:space="0" w:color="000000"/>
              <w:bottom w:val="single" w:sz="12" w:space="0" w:color="000000"/>
            </w:tcBorders>
          </w:tcPr>
          <w:p w:rsidR="00647CFE" w:rsidRDefault="00647CFE">
            <w:pPr>
              <w:rPr>
                <w:sz w:val="2"/>
                <w:szCs w:val="2"/>
              </w:rPr>
            </w:pPr>
          </w:p>
        </w:tc>
        <w:tc>
          <w:tcPr>
            <w:tcW w:w="6972" w:type="dxa"/>
            <w:tcBorders>
              <w:bottom w:val="single" w:sz="12" w:space="0" w:color="000000"/>
            </w:tcBorders>
          </w:tcPr>
          <w:p w:rsidR="00647CFE" w:rsidRDefault="00E07175">
            <w:pPr>
              <w:pStyle w:val="TableParagraph"/>
              <w:numPr>
                <w:ilvl w:val="0"/>
                <w:numId w:val="2"/>
              </w:numPr>
              <w:tabs>
                <w:tab w:val="left" w:pos="359"/>
                <w:tab w:val="left" w:pos="360"/>
                <w:tab w:val="left" w:pos="3673"/>
              </w:tabs>
              <w:spacing w:line="233" w:lineRule="exact"/>
              <w:ind w:left="360" w:right="2810"/>
              <w:jc w:val="right"/>
              <w:rPr>
                <w:i/>
                <w:sz w:val="20"/>
              </w:rPr>
            </w:pPr>
            <w:r>
              <w:rPr>
                <w:i/>
                <w:sz w:val="20"/>
              </w:rPr>
              <w:t>Tjetër</w:t>
            </w:r>
            <w:r>
              <w:rPr>
                <w:i/>
                <w:spacing w:val="-3"/>
                <w:sz w:val="20"/>
              </w:rPr>
              <w:t xml:space="preserve"> </w:t>
            </w:r>
            <w:r>
              <w:rPr>
                <w:i/>
                <w:spacing w:val="-2"/>
                <w:sz w:val="20"/>
              </w:rPr>
              <w:t>(specifiko)</w:t>
            </w:r>
            <w:r>
              <w:rPr>
                <w:i/>
                <w:sz w:val="20"/>
                <w:u w:val="single"/>
              </w:rPr>
              <w:tab/>
            </w:r>
          </w:p>
        </w:tc>
        <w:tc>
          <w:tcPr>
            <w:tcW w:w="1800" w:type="dxa"/>
            <w:tcBorders>
              <w:bottom w:val="single" w:sz="12" w:space="0" w:color="000000"/>
            </w:tcBorders>
          </w:tcPr>
          <w:p w:rsidR="00647CFE" w:rsidRDefault="00647CFE">
            <w:pPr>
              <w:pStyle w:val="TableParagraph"/>
              <w:rPr>
                <w:sz w:val="18"/>
              </w:rPr>
            </w:pPr>
          </w:p>
        </w:tc>
      </w:tr>
    </w:tbl>
    <w:p w:rsidR="00647CFE" w:rsidRDefault="00647CFE">
      <w:pPr>
        <w:rPr>
          <w:sz w:val="18"/>
        </w:rPr>
        <w:sectPr w:rsidR="00647CFE">
          <w:type w:val="continuous"/>
          <w:pgSz w:w="12240" w:h="15840"/>
          <w:pgMar w:top="1060" w:right="220" w:bottom="1200" w:left="1120" w:header="0" w:footer="1004" w:gutter="0"/>
          <w:cols w:space="720"/>
        </w:sectPr>
      </w:pPr>
    </w:p>
    <w:p w:rsidR="00647CFE" w:rsidRDefault="00E07175">
      <w:pPr>
        <w:pStyle w:val="BodyText"/>
        <w:rPr>
          <w:rFonts w:ascii="Cambria"/>
          <w:b/>
          <w:sz w:val="20"/>
        </w:rPr>
      </w:pPr>
      <w:r>
        <w:lastRenderedPageBreak/>
        <w:pict>
          <v:shape id="docshape331" o:spid="_x0000_s1026" type="#_x0000_t202" style="position:absolute;margin-left:66.15pt;margin-top:54pt;width:479.95pt;height:31.7pt;z-index:15757824;mso-position-horizontal-relative:page;mso-position-vertical-relative:page" fillcolor="#d99493" stroked="f">
            <v:textbox inset="0,0,0,0">
              <w:txbxContent>
                <w:p w:rsidR="00647CFE" w:rsidRDefault="00E07175">
                  <w:pPr>
                    <w:spacing w:line="275" w:lineRule="exact"/>
                    <w:ind w:left="1246" w:right="1249"/>
                    <w:jc w:val="center"/>
                    <w:rPr>
                      <w:b/>
                      <w:color w:val="000000"/>
                      <w:sz w:val="24"/>
                    </w:rPr>
                  </w:pPr>
                  <w:r>
                    <w:rPr>
                      <w:b/>
                      <w:color w:val="000000"/>
                      <w:sz w:val="24"/>
                    </w:rPr>
                    <w:t>B-Formulari</w:t>
                  </w:r>
                  <w:r>
                    <w:rPr>
                      <w:b/>
                      <w:color w:val="000000"/>
                      <w:spacing w:val="-4"/>
                      <w:sz w:val="24"/>
                    </w:rPr>
                    <w:t xml:space="preserve"> </w:t>
                  </w:r>
                  <w:r>
                    <w:rPr>
                      <w:b/>
                      <w:color w:val="000000"/>
                      <w:sz w:val="24"/>
                    </w:rPr>
                    <w:t>i</w:t>
                  </w:r>
                  <w:r>
                    <w:rPr>
                      <w:b/>
                      <w:color w:val="000000"/>
                      <w:spacing w:val="-4"/>
                      <w:sz w:val="24"/>
                    </w:rPr>
                    <w:t xml:space="preserve"> </w:t>
                  </w:r>
                  <w:r>
                    <w:rPr>
                      <w:b/>
                      <w:color w:val="000000"/>
                      <w:sz w:val="24"/>
                    </w:rPr>
                    <w:t>raportimit</w:t>
                  </w:r>
                  <w:r>
                    <w:rPr>
                      <w:b/>
                      <w:color w:val="000000"/>
                      <w:spacing w:val="-4"/>
                      <w:sz w:val="24"/>
                    </w:rPr>
                    <w:t xml:space="preserve"> </w:t>
                  </w:r>
                  <w:r>
                    <w:rPr>
                      <w:b/>
                      <w:color w:val="000000"/>
                      <w:sz w:val="24"/>
                    </w:rPr>
                    <w:t>periodik</w:t>
                  </w:r>
                  <w:r>
                    <w:rPr>
                      <w:b/>
                      <w:color w:val="000000"/>
                      <w:spacing w:val="-3"/>
                      <w:sz w:val="24"/>
                    </w:rPr>
                    <w:t xml:space="preserve"> </w:t>
                  </w:r>
                  <w:r>
                    <w:rPr>
                      <w:b/>
                      <w:color w:val="000000"/>
                      <w:sz w:val="24"/>
                    </w:rPr>
                    <w:t>të</w:t>
                  </w:r>
                  <w:r>
                    <w:rPr>
                      <w:b/>
                      <w:color w:val="000000"/>
                      <w:spacing w:val="-3"/>
                      <w:sz w:val="24"/>
                    </w:rPr>
                    <w:t xml:space="preserve"> </w:t>
                  </w:r>
                  <w:r>
                    <w:rPr>
                      <w:b/>
                      <w:color w:val="000000"/>
                      <w:sz w:val="24"/>
                    </w:rPr>
                    <w:t>Njësive</w:t>
                  </w:r>
                  <w:r>
                    <w:rPr>
                      <w:b/>
                      <w:color w:val="000000"/>
                      <w:spacing w:val="-4"/>
                      <w:sz w:val="24"/>
                    </w:rPr>
                    <w:t xml:space="preserve"> </w:t>
                  </w:r>
                  <w:r>
                    <w:rPr>
                      <w:b/>
                      <w:color w:val="000000"/>
                      <w:sz w:val="24"/>
                    </w:rPr>
                    <w:t>për</w:t>
                  </w:r>
                  <w:r>
                    <w:rPr>
                      <w:b/>
                      <w:color w:val="000000"/>
                      <w:spacing w:val="-5"/>
                      <w:sz w:val="24"/>
                    </w:rPr>
                    <w:t xml:space="preserve"> </w:t>
                  </w:r>
                  <w:r>
                    <w:rPr>
                      <w:b/>
                      <w:color w:val="000000"/>
                      <w:sz w:val="24"/>
                    </w:rPr>
                    <w:t>Mbrojtjen</w:t>
                  </w:r>
                  <w:r>
                    <w:rPr>
                      <w:b/>
                      <w:color w:val="000000"/>
                      <w:spacing w:val="-4"/>
                      <w:sz w:val="24"/>
                    </w:rPr>
                    <w:t xml:space="preserve"> </w:t>
                  </w:r>
                  <w:r>
                    <w:rPr>
                      <w:b/>
                      <w:color w:val="000000"/>
                      <w:sz w:val="24"/>
                    </w:rPr>
                    <w:t>e</w:t>
                  </w:r>
                  <w:r>
                    <w:rPr>
                      <w:b/>
                      <w:color w:val="000000"/>
                      <w:spacing w:val="-3"/>
                      <w:sz w:val="24"/>
                    </w:rPr>
                    <w:t xml:space="preserve"> </w:t>
                  </w:r>
                  <w:r>
                    <w:rPr>
                      <w:b/>
                      <w:color w:val="000000"/>
                      <w:spacing w:val="-2"/>
                      <w:sz w:val="24"/>
                    </w:rPr>
                    <w:t>Fëmijës</w:t>
                  </w:r>
                </w:p>
                <w:p w:rsidR="00647CFE" w:rsidRDefault="00E07175">
                  <w:pPr>
                    <w:spacing w:before="36"/>
                    <w:ind w:left="1246" w:right="1247"/>
                    <w:jc w:val="center"/>
                    <w:rPr>
                      <w:color w:val="000000"/>
                      <w:sz w:val="24"/>
                    </w:rPr>
                  </w:pPr>
                  <w:r>
                    <w:rPr>
                      <w:b/>
                      <w:color w:val="000000"/>
                    </w:rPr>
                    <w:t>Viti</w:t>
                  </w:r>
                  <w:r>
                    <w:rPr>
                      <w:b/>
                      <w:color w:val="000000"/>
                      <w:spacing w:val="-6"/>
                    </w:rPr>
                    <w:t xml:space="preserve"> </w:t>
                  </w:r>
                  <w:r>
                    <w:rPr>
                      <w:b/>
                      <w:color w:val="000000"/>
                    </w:rPr>
                    <w:t>2016</w:t>
                  </w:r>
                  <w:r>
                    <w:rPr>
                      <w:b/>
                      <w:color w:val="000000"/>
                      <w:spacing w:val="-6"/>
                    </w:rPr>
                    <w:t xml:space="preserve"> </w:t>
                  </w:r>
                  <w:r>
                    <w:rPr>
                      <w:b/>
                      <w:color w:val="000000"/>
                    </w:rPr>
                    <w:t xml:space="preserve">(Janar-Dhjetor) </w:t>
                  </w:r>
                  <w:r>
                    <w:rPr>
                      <w:color w:val="000000"/>
                      <w:sz w:val="24"/>
                    </w:rPr>
                    <w:t>(informacion</w:t>
                  </w:r>
                  <w:r>
                    <w:rPr>
                      <w:color w:val="000000"/>
                      <w:spacing w:val="-3"/>
                      <w:sz w:val="24"/>
                    </w:rPr>
                    <w:t xml:space="preserve"> </w:t>
                  </w:r>
                  <w:r>
                    <w:rPr>
                      <w:color w:val="000000"/>
                      <w:spacing w:val="-2"/>
                      <w:sz w:val="24"/>
                    </w:rPr>
                    <w:t>narrativ)</w:t>
                  </w:r>
                </w:p>
              </w:txbxContent>
            </v:textbox>
            <w10:wrap anchorx="page" anchory="page"/>
          </v:shape>
        </w:pict>
      </w:r>
    </w:p>
    <w:p w:rsidR="00647CFE" w:rsidRDefault="00647CFE">
      <w:pPr>
        <w:pStyle w:val="BodyText"/>
        <w:rPr>
          <w:rFonts w:ascii="Cambria"/>
          <w:b/>
          <w:sz w:val="20"/>
        </w:rPr>
      </w:pPr>
    </w:p>
    <w:p w:rsidR="00647CFE" w:rsidRDefault="00647CFE">
      <w:pPr>
        <w:pStyle w:val="BodyText"/>
        <w:rPr>
          <w:rFonts w:ascii="Cambria"/>
          <w:b/>
          <w:sz w:val="1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1"/>
      </w:tblGrid>
      <w:tr w:rsidR="00647CFE">
        <w:trPr>
          <w:trHeight w:val="931"/>
        </w:trPr>
        <w:tc>
          <w:tcPr>
            <w:tcW w:w="9561" w:type="dxa"/>
          </w:tcPr>
          <w:p w:rsidR="00647CFE" w:rsidRDefault="00647CFE">
            <w:pPr>
              <w:pStyle w:val="TableParagraph"/>
              <w:rPr>
                <w:rFonts w:ascii="Cambria"/>
                <w:b/>
              </w:rPr>
            </w:pPr>
          </w:p>
          <w:p w:rsidR="00647CFE" w:rsidRDefault="00647CFE">
            <w:pPr>
              <w:pStyle w:val="TableParagraph"/>
              <w:spacing w:before="9"/>
              <w:rPr>
                <w:rFonts w:ascii="Cambria"/>
                <w:b/>
                <w:sz w:val="17"/>
              </w:rPr>
            </w:pPr>
          </w:p>
          <w:p w:rsidR="00647CFE" w:rsidRDefault="00E07175">
            <w:pPr>
              <w:pStyle w:val="TableParagraph"/>
              <w:tabs>
                <w:tab w:val="left" w:pos="4620"/>
              </w:tabs>
              <w:ind w:left="108"/>
              <w:rPr>
                <w:b/>
                <w:sz w:val="20"/>
              </w:rPr>
            </w:pPr>
            <w:r>
              <w:rPr>
                <w:b/>
                <w:w w:val="95"/>
                <w:sz w:val="20"/>
              </w:rPr>
              <w:t>Bashkia/Njësia</w:t>
            </w:r>
            <w:r>
              <w:rPr>
                <w:b/>
                <w:spacing w:val="51"/>
                <w:sz w:val="20"/>
              </w:rPr>
              <w:t xml:space="preserve"> </w:t>
            </w:r>
            <w:r>
              <w:rPr>
                <w:b/>
                <w:spacing w:val="-2"/>
                <w:sz w:val="20"/>
              </w:rPr>
              <w:t>administrative</w:t>
            </w:r>
            <w:r>
              <w:rPr>
                <w:b/>
                <w:sz w:val="20"/>
                <w:u w:val="single"/>
              </w:rPr>
              <w:tab/>
            </w:r>
          </w:p>
        </w:tc>
      </w:tr>
      <w:tr w:rsidR="00647CFE">
        <w:trPr>
          <w:trHeight w:val="690"/>
        </w:trPr>
        <w:tc>
          <w:tcPr>
            <w:tcW w:w="9561" w:type="dxa"/>
            <w:shd w:val="clear" w:color="auto" w:fill="BEBEBE"/>
          </w:tcPr>
          <w:p w:rsidR="00647CFE" w:rsidRDefault="00E07175">
            <w:pPr>
              <w:pStyle w:val="TableParagraph"/>
              <w:tabs>
                <w:tab w:val="left" w:pos="828"/>
              </w:tabs>
              <w:spacing w:line="271" w:lineRule="auto"/>
              <w:ind w:left="828" w:right="625" w:hanging="360"/>
              <w:rPr>
                <w:i/>
                <w:sz w:val="20"/>
              </w:rPr>
            </w:pPr>
            <w:r>
              <w:rPr>
                <w:b/>
                <w:spacing w:val="-6"/>
                <w:sz w:val="20"/>
              </w:rPr>
              <w:t>1.</w:t>
            </w:r>
            <w:r>
              <w:rPr>
                <w:b/>
                <w:sz w:val="20"/>
              </w:rPr>
              <w:tab/>
              <w:t>Për</w:t>
            </w:r>
            <w:r>
              <w:rPr>
                <w:b/>
                <w:spacing w:val="-4"/>
                <w:sz w:val="20"/>
              </w:rPr>
              <w:t xml:space="preserve"> </w:t>
            </w:r>
            <w:r>
              <w:rPr>
                <w:b/>
                <w:sz w:val="20"/>
              </w:rPr>
              <w:t>çdo</w:t>
            </w:r>
            <w:r>
              <w:rPr>
                <w:b/>
                <w:spacing w:val="-3"/>
                <w:sz w:val="20"/>
              </w:rPr>
              <w:t xml:space="preserve"> </w:t>
            </w:r>
            <w:r>
              <w:rPr>
                <w:b/>
                <w:sz w:val="20"/>
              </w:rPr>
              <w:t>rast</w:t>
            </w:r>
            <w:r>
              <w:rPr>
                <w:b/>
                <w:spacing w:val="-4"/>
                <w:sz w:val="20"/>
              </w:rPr>
              <w:t xml:space="preserve"> </w:t>
            </w:r>
            <w:r>
              <w:rPr>
                <w:b/>
                <w:sz w:val="20"/>
              </w:rPr>
              <w:t>të</w:t>
            </w:r>
            <w:r>
              <w:rPr>
                <w:b/>
                <w:spacing w:val="-4"/>
                <w:sz w:val="20"/>
              </w:rPr>
              <w:t xml:space="preserve"> </w:t>
            </w:r>
            <w:r>
              <w:rPr>
                <w:b/>
                <w:sz w:val="20"/>
              </w:rPr>
              <w:t>ri</w:t>
            </w:r>
            <w:r>
              <w:rPr>
                <w:b/>
                <w:spacing w:val="-4"/>
                <w:sz w:val="20"/>
              </w:rPr>
              <w:t xml:space="preserve"> </w:t>
            </w:r>
            <w:r>
              <w:rPr>
                <w:b/>
                <w:sz w:val="20"/>
              </w:rPr>
              <w:t>për</w:t>
            </w:r>
            <w:r>
              <w:rPr>
                <w:b/>
                <w:spacing w:val="-4"/>
                <w:sz w:val="20"/>
              </w:rPr>
              <w:t xml:space="preserve"> </w:t>
            </w:r>
            <w:r>
              <w:rPr>
                <w:b/>
                <w:sz w:val="20"/>
              </w:rPr>
              <w:t>tremujorin Korrik-Shtator</w:t>
            </w:r>
            <w:r>
              <w:rPr>
                <w:b/>
                <w:spacing w:val="-3"/>
                <w:sz w:val="20"/>
              </w:rPr>
              <w:t xml:space="preserve"> </w:t>
            </w:r>
            <w:r>
              <w:rPr>
                <w:b/>
                <w:sz w:val="20"/>
              </w:rPr>
              <w:t>2016,</w:t>
            </w:r>
            <w:r>
              <w:rPr>
                <w:b/>
                <w:spacing w:val="-6"/>
                <w:sz w:val="20"/>
              </w:rPr>
              <w:t xml:space="preserve"> </w:t>
            </w:r>
            <w:r>
              <w:rPr>
                <w:b/>
                <w:sz w:val="20"/>
              </w:rPr>
              <w:t>përshkruani</w:t>
            </w:r>
            <w:r>
              <w:rPr>
                <w:b/>
                <w:spacing w:val="-5"/>
                <w:sz w:val="20"/>
              </w:rPr>
              <w:t xml:space="preserve"> </w:t>
            </w:r>
            <w:r>
              <w:rPr>
                <w:b/>
                <w:sz w:val="20"/>
              </w:rPr>
              <w:t>problematikën</w:t>
            </w:r>
            <w:r>
              <w:rPr>
                <w:b/>
                <w:spacing w:val="-5"/>
                <w:sz w:val="20"/>
              </w:rPr>
              <w:t xml:space="preserve"> </w:t>
            </w:r>
            <w:r>
              <w:rPr>
                <w:b/>
                <w:sz w:val="20"/>
              </w:rPr>
              <w:t>dhe</w:t>
            </w:r>
            <w:r>
              <w:rPr>
                <w:b/>
                <w:spacing w:val="-2"/>
                <w:sz w:val="20"/>
              </w:rPr>
              <w:t xml:space="preserve"> </w:t>
            </w:r>
            <w:r>
              <w:rPr>
                <w:b/>
                <w:sz w:val="20"/>
              </w:rPr>
              <w:t>masat</w:t>
            </w:r>
            <w:r>
              <w:rPr>
                <w:b/>
                <w:spacing w:val="-4"/>
                <w:sz w:val="20"/>
              </w:rPr>
              <w:t xml:space="preserve"> </w:t>
            </w:r>
            <w:r>
              <w:rPr>
                <w:b/>
                <w:sz w:val="20"/>
              </w:rPr>
              <w:t xml:space="preserve">e marra </w:t>
            </w:r>
            <w:r>
              <w:rPr>
                <w:i/>
                <w:sz w:val="20"/>
              </w:rPr>
              <w:t>(shtoni faqe të tjera nëse është e nevojshme)</w:t>
            </w:r>
          </w:p>
        </w:tc>
      </w:tr>
      <w:tr w:rsidR="00647CFE">
        <w:trPr>
          <w:trHeight w:val="928"/>
        </w:trPr>
        <w:tc>
          <w:tcPr>
            <w:tcW w:w="9561" w:type="dxa"/>
          </w:tcPr>
          <w:p w:rsidR="00647CFE" w:rsidRDefault="00E07175">
            <w:pPr>
              <w:pStyle w:val="TableParagraph"/>
              <w:ind w:left="108"/>
              <w:rPr>
                <w:b/>
                <w:sz w:val="20"/>
              </w:rPr>
            </w:pPr>
            <w:r>
              <w:rPr>
                <w:b/>
                <w:sz w:val="20"/>
              </w:rPr>
              <w:t>Viti</w:t>
            </w:r>
            <w:r>
              <w:rPr>
                <w:b/>
                <w:spacing w:val="-6"/>
                <w:sz w:val="20"/>
              </w:rPr>
              <w:t xml:space="preserve"> </w:t>
            </w:r>
            <w:r>
              <w:rPr>
                <w:b/>
                <w:sz w:val="20"/>
              </w:rPr>
              <w:t>2016</w:t>
            </w:r>
            <w:r>
              <w:rPr>
                <w:b/>
                <w:spacing w:val="-6"/>
                <w:sz w:val="20"/>
              </w:rPr>
              <w:t xml:space="preserve"> </w:t>
            </w:r>
            <w:r>
              <w:rPr>
                <w:b/>
                <w:sz w:val="20"/>
              </w:rPr>
              <w:t>(Janar-Dhjetor</w:t>
            </w:r>
            <w:r>
              <w:rPr>
                <w:b/>
                <w:spacing w:val="-5"/>
                <w:sz w:val="20"/>
              </w:rPr>
              <w:t xml:space="preserve"> </w:t>
            </w:r>
            <w:r>
              <w:rPr>
                <w:b/>
                <w:spacing w:val="-2"/>
                <w:sz w:val="20"/>
              </w:rPr>
              <w:t>2016)</w:t>
            </w:r>
          </w:p>
        </w:tc>
      </w:tr>
      <w:tr w:rsidR="00647CFE">
        <w:trPr>
          <w:trHeight w:val="530"/>
        </w:trPr>
        <w:tc>
          <w:tcPr>
            <w:tcW w:w="9561" w:type="dxa"/>
            <w:shd w:val="clear" w:color="auto" w:fill="BEBEBE"/>
          </w:tcPr>
          <w:p w:rsidR="00647CFE" w:rsidRDefault="00E07175">
            <w:pPr>
              <w:pStyle w:val="TableParagraph"/>
              <w:spacing w:line="228" w:lineRule="exact"/>
              <w:ind w:left="468"/>
              <w:rPr>
                <w:i/>
                <w:sz w:val="20"/>
              </w:rPr>
            </w:pPr>
            <w:r>
              <w:rPr>
                <w:b/>
                <w:sz w:val="20"/>
              </w:rPr>
              <w:t>2.</w:t>
            </w:r>
            <w:r>
              <w:rPr>
                <w:b/>
                <w:spacing w:val="39"/>
                <w:sz w:val="20"/>
              </w:rPr>
              <w:t xml:space="preserve">  </w:t>
            </w:r>
            <w:r>
              <w:rPr>
                <w:b/>
                <w:sz w:val="20"/>
              </w:rPr>
              <w:t>Përshkruan</w:t>
            </w:r>
            <w:r>
              <w:rPr>
                <w:b/>
                <w:spacing w:val="40"/>
                <w:sz w:val="20"/>
              </w:rPr>
              <w:t xml:space="preserve"> </w:t>
            </w:r>
            <w:r>
              <w:rPr>
                <w:b/>
                <w:sz w:val="20"/>
              </w:rPr>
              <w:t>vizitat</w:t>
            </w:r>
            <w:r>
              <w:rPr>
                <w:b/>
                <w:spacing w:val="40"/>
                <w:sz w:val="20"/>
              </w:rPr>
              <w:t xml:space="preserve"> </w:t>
            </w:r>
            <w:r>
              <w:rPr>
                <w:b/>
                <w:sz w:val="20"/>
              </w:rPr>
              <w:t>në</w:t>
            </w:r>
            <w:r>
              <w:rPr>
                <w:b/>
                <w:spacing w:val="39"/>
                <w:sz w:val="20"/>
              </w:rPr>
              <w:t xml:space="preserve"> </w:t>
            </w:r>
            <w:r>
              <w:rPr>
                <w:b/>
                <w:sz w:val="20"/>
              </w:rPr>
              <w:t>familje,</w:t>
            </w:r>
            <w:r>
              <w:rPr>
                <w:b/>
                <w:spacing w:val="42"/>
                <w:sz w:val="20"/>
              </w:rPr>
              <w:t xml:space="preserve"> </w:t>
            </w:r>
            <w:r>
              <w:rPr>
                <w:b/>
                <w:sz w:val="20"/>
              </w:rPr>
              <w:t>qëllimin</w:t>
            </w:r>
            <w:r>
              <w:rPr>
                <w:b/>
                <w:spacing w:val="41"/>
                <w:sz w:val="20"/>
              </w:rPr>
              <w:t xml:space="preserve"> </w:t>
            </w:r>
            <w:r>
              <w:rPr>
                <w:b/>
                <w:sz w:val="20"/>
              </w:rPr>
              <w:t>dhe</w:t>
            </w:r>
            <w:r>
              <w:rPr>
                <w:b/>
                <w:spacing w:val="42"/>
                <w:sz w:val="20"/>
              </w:rPr>
              <w:t xml:space="preserve"> </w:t>
            </w:r>
            <w:r>
              <w:rPr>
                <w:b/>
                <w:sz w:val="20"/>
              </w:rPr>
              <w:t>periodicitetin</w:t>
            </w:r>
            <w:r>
              <w:rPr>
                <w:b/>
                <w:spacing w:val="38"/>
                <w:sz w:val="20"/>
              </w:rPr>
              <w:t xml:space="preserve"> </w:t>
            </w:r>
            <w:r>
              <w:rPr>
                <w:b/>
                <w:sz w:val="20"/>
              </w:rPr>
              <w:t>e</w:t>
            </w:r>
            <w:r>
              <w:rPr>
                <w:b/>
                <w:spacing w:val="40"/>
                <w:sz w:val="20"/>
              </w:rPr>
              <w:t xml:space="preserve"> </w:t>
            </w:r>
            <w:r>
              <w:rPr>
                <w:b/>
                <w:sz w:val="20"/>
              </w:rPr>
              <w:t>tyre</w:t>
            </w:r>
            <w:r>
              <w:rPr>
                <w:b/>
                <w:spacing w:val="47"/>
                <w:sz w:val="20"/>
              </w:rPr>
              <w:t xml:space="preserve"> </w:t>
            </w:r>
            <w:r>
              <w:rPr>
                <w:i/>
                <w:sz w:val="20"/>
              </w:rPr>
              <w:t>(shtoni</w:t>
            </w:r>
            <w:r>
              <w:rPr>
                <w:i/>
                <w:spacing w:val="35"/>
                <w:sz w:val="20"/>
              </w:rPr>
              <w:t xml:space="preserve"> </w:t>
            </w:r>
            <w:r>
              <w:rPr>
                <w:i/>
                <w:sz w:val="20"/>
              </w:rPr>
              <w:t>faqe</w:t>
            </w:r>
            <w:r>
              <w:rPr>
                <w:i/>
                <w:spacing w:val="35"/>
                <w:sz w:val="20"/>
              </w:rPr>
              <w:t xml:space="preserve"> </w:t>
            </w:r>
            <w:r>
              <w:rPr>
                <w:i/>
                <w:sz w:val="20"/>
              </w:rPr>
              <w:t>të</w:t>
            </w:r>
            <w:r>
              <w:rPr>
                <w:i/>
                <w:spacing w:val="34"/>
                <w:sz w:val="20"/>
              </w:rPr>
              <w:t xml:space="preserve"> </w:t>
            </w:r>
            <w:r>
              <w:rPr>
                <w:i/>
                <w:sz w:val="20"/>
              </w:rPr>
              <w:t>tjera</w:t>
            </w:r>
            <w:r>
              <w:rPr>
                <w:i/>
                <w:spacing w:val="36"/>
                <w:sz w:val="20"/>
              </w:rPr>
              <w:t xml:space="preserve"> </w:t>
            </w:r>
            <w:r>
              <w:rPr>
                <w:i/>
                <w:sz w:val="20"/>
              </w:rPr>
              <w:t>nëse</w:t>
            </w:r>
            <w:r>
              <w:rPr>
                <w:i/>
                <w:spacing w:val="34"/>
                <w:sz w:val="20"/>
              </w:rPr>
              <w:t xml:space="preserve"> </w:t>
            </w:r>
            <w:r>
              <w:rPr>
                <w:i/>
                <w:sz w:val="20"/>
              </w:rPr>
              <w:t>është</w:t>
            </w:r>
            <w:r>
              <w:rPr>
                <w:i/>
                <w:spacing w:val="34"/>
                <w:sz w:val="20"/>
              </w:rPr>
              <w:t xml:space="preserve"> </w:t>
            </w:r>
            <w:r>
              <w:rPr>
                <w:i/>
                <w:spacing w:val="-10"/>
                <w:sz w:val="20"/>
              </w:rPr>
              <w:t>e</w:t>
            </w:r>
          </w:p>
          <w:p w:rsidR="00647CFE" w:rsidRDefault="00E07175">
            <w:pPr>
              <w:pStyle w:val="TableParagraph"/>
              <w:spacing w:before="34"/>
              <w:ind w:left="468"/>
              <w:rPr>
                <w:i/>
                <w:sz w:val="20"/>
              </w:rPr>
            </w:pPr>
            <w:r>
              <w:rPr>
                <w:i/>
                <w:spacing w:val="-2"/>
                <w:sz w:val="20"/>
              </w:rPr>
              <w:t>nevojshme)</w:t>
            </w:r>
          </w:p>
        </w:tc>
      </w:tr>
      <w:tr w:rsidR="00647CFE">
        <w:trPr>
          <w:trHeight w:val="737"/>
        </w:trPr>
        <w:tc>
          <w:tcPr>
            <w:tcW w:w="9561" w:type="dxa"/>
          </w:tcPr>
          <w:p w:rsidR="00647CFE" w:rsidRDefault="00E07175">
            <w:pPr>
              <w:pStyle w:val="TableParagraph"/>
              <w:ind w:left="108"/>
              <w:rPr>
                <w:b/>
                <w:sz w:val="20"/>
              </w:rPr>
            </w:pPr>
            <w:r>
              <w:rPr>
                <w:b/>
                <w:sz w:val="20"/>
              </w:rPr>
              <w:t>Viti</w:t>
            </w:r>
            <w:r>
              <w:rPr>
                <w:b/>
                <w:spacing w:val="-6"/>
                <w:sz w:val="20"/>
              </w:rPr>
              <w:t xml:space="preserve"> </w:t>
            </w:r>
            <w:r>
              <w:rPr>
                <w:b/>
                <w:sz w:val="20"/>
              </w:rPr>
              <w:t>2016</w:t>
            </w:r>
            <w:r>
              <w:rPr>
                <w:b/>
                <w:spacing w:val="-6"/>
                <w:sz w:val="20"/>
              </w:rPr>
              <w:t xml:space="preserve"> </w:t>
            </w:r>
            <w:r>
              <w:rPr>
                <w:b/>
                <w:sz w:val="20"/>
              </w:rPr>
              <w:t>(Janar-Dhjetor</w:t>
            </w:r>
            <w:r>
              <w:rPr>
                <w:b/>
                <w:spacing w:val="-5"/>
                <w:sz w:val="20"/>
              </w:rPr>
              <w:t xml:space="preserve"> </w:t>
            </w:r>
            <w:r>
              <w:rPr>
                <w:b/>
                <w:spacing w:val="-2"/>
                <w:sz w:val="20"/>
              </w:rPr>
              <w:t>2016)</w:t>
            </w:r>
          </w:p>
        </w:tc>
      </w:tr>
      <w:tr w:rsidR="00647CFE">
        <w:trPr>
          <w:trHeight w:val="1631"/>
        </w:trPr>
        <w:tc>
          <w:tcPr>
            <w:tcW w:w="9561" w:type="dxa"/>
            <w:shd w:val="clear" w:color="auto" w:fill="BEBEBE"/>
          </w:tcPr>
          <w:p w:rsidR="00647CFE" w:rsidRDefault="00E07175">
            <w:pPr>
              <w:pStyle w:val="TableParagraph"/>
              <w:numPr>
                <w:ilvl w:val="0"/>
                <w:numId w:val="1"/>
              </w:numPr>
              <w:tabs>
                <w:tab w:val="left" w:pos="310"/>
              </w:tabs>
              <w:ind w:hanging="202"/>
              <w:rPr>
                <w:b/>
                <w:sz w:val="20"/>
              </w:rPr>
            </w:pPr>
            <w:r>
              <w:rPr>
                <w:b/>
                <w:sz w:val="20"/>
              </w:rPr>
              <w:t>Përshkruani</w:t>
            </w:r>
            <w:r>
              <w:rPr>
                <w:b/>
                <w:spacing w:val="-8"/>
                <w:sz w:val="20"/>
              </w:rPr>
              <w:t xml:space="preserve"> </w:t>
            </w:r>
            <w:r>
              <w:rPr>
                <w:b/>
                <w:sz w:val="20"/>
              </w:rPr>
              <w:t>funksionimin</w:t>
            </w:r>
            <w:r>
              <w:rPr>
                <w:b/>
                <w:spacing w:val="-7"/>
                <w:sz w:val="20"/>
              </w:rPr>
              <w:t xml:space="preserve"> </w:t>
            </w:r>
            <w:r>
              <w:rPr>
                <w:b/>
                <w:sz w:val="20"/>
              </w:rPr>
              <w:t>e</w:t>
            </w:r>
            <w:r>
              <w:rPr>
                <w:b/>
                <w:spacing w:val="-7"/>
                <w:sz w:val="20"/>
              </w:rPr>
              <w:t xml:space="preserve"> </w:t>
            </w:r>
            <w:r>
              <w:rPr>
                <w:b/>
                <w:sz w:val="20"/>
              </w:rPr>
              <w:t>Grupit</w:t>
            </w:r>
            <w:r>
              <w:rPr>
                <w:b/>
                <w:spacing w:val="-4"/>
                <w:sz w:val="20"/>
              </w:rPr>
              <w:t xml:space="preserve"> </w:t>
            </w:r>
            <w:r>
              <w:rPr>
                <w:b/>
                <w:sz w:val="20"/>
              </w:rPr>
              <w:t>Teknik</w:t>
            </w:r>
            <w:r>
              <w:rPr>
                <w:b/>
                <w:spacing w:val="-8"/>
                <w:sz w:val="20"/>
              </w:rPr>
              <w:t xml:space="preserve"> </w:t>
            </w:r>
            <w:r>
              <w:rPr>
                <w:b/>
                <w:sz w:val="20"/>
              </w:rPr>
              <w:t>Multidisiplinar</w:t>
            </w:r>
            <w:r>
              <w:rPr>
                <w:b/>
                <w:spacing w:val="-8"/>
                <w:sz w:val="20"/>
              </w:rPr>
              <w:t xml:space="preserve"> </w:t>
            </w:r>
            <w:r>
              <w:rPr>
                <w:b/>
                <w:sz w:val="20"/>
              </w:rPr>
              <w:t>në</w:t>
            </w:r>
            <w:r>
              <w:rPr>
                <w:b/>
                <w:spacing w:val="-7"/>
                <w:sz w:val="20"/>
              </w:rPr>
              <w:t xml:space="preserve"> </w:t>
            </w:r>
            <w:r>
              <w:rPr>
                <w:b/>
                <w:sz w:val="20"/>
              </w:rPr>
              <w:t>lidhje</w:t>
            </w:r>
            <w:r>
              <w:rPr>
                <w:b/>
                <w:spacing w:val="-4"/>
                <w:sz w:val="20"/>
              </w:rPr>
              <w:t xml:space="preserve"> </w:t>
            </w:r>
            <w:r>
              <w:rPr>
                <w:b/>
                <w:spacing w:val="-5"/>
                <w:sz w:val="20"/>
              </w:rPr>
              <w:t>me:</w:t>
            </w:r>
          </w:p>
          <w:p w:rsidR="00647CFE" w:rsidRDefault="00E07175">
            <w:pPr>
              <w:pStyle w:val="TableParagraph"/>
              <w:numPr>
                <w:ilvl w:val="1"/>
                <w:numId w:val="1"/>
              </w:numPr>
              <w:tabs>
                <w:tab w:val="left" w:pos="828"/>
                <w:tab w:val="left" w:pos="829"/>
              </w:tabs>
              <w:spacing w:before="32"/>
              <w:ind w:hanging="361"/>
              <w:rPr>
                <w:i/>
                <w:sz w:val="20"/>
              </w:rPr>
            </w:pPr>
            <w:r>
              <w:rPr>
                <w:i/>
                <w:sz w:val="20"/>
              </w:rPr>
              <w:t>Funksionimin</w:t>
            </w:r>
            <w:r>
              <w:rPr>
                <w:i/>
                <w:spacing w:val="-5"/>
                <w:sz w:val="20"/>
              </w:rPr>
              <w:t xml:space="preserve"> </w:t>
            </w:r>
            <w:r>
              <w:rPr>
                <w:i/>
                <w:sz w:val="20"/>
              </w:rPr>
              <w:t>dhe</w:t>
            </w:r>
            <w:r>
              <w:rPr>
                <w:i/>
                <w:spacing w:val="-6"/>
                <w:sz w:val="20"/>
              </w:rPr>
              <w:t xml:space="preserve"> </w:t>
            </w:r>
            <w:r>
              <w:rPr>
                <w:i/>
                <w:sz w:val="20"/>
              </w:rPr>
              <w:t>pjesëmarrjen</w:t>
            </w:r>
            <w:r>
              <w:rPr>
                <w:i/>
                <w:spacing w:val="-5"/>
                <w:sz w:val="20"/>
              </w:rPr>
              <w:t xml:space="preserve"> </w:t>
            </w:r>
            <w:r>
              <w:rPr>
                <w:i/>
                <w:sz w:val="20"/>
              </w:rPr>
              <w:t>e</w:t>
            </w:r>
            <w:r>
              <w:rPr>
                <w:i/>
                <w:spacing w:val="-6"/>
                <w:sz w:val="20"/>
              </w:rPr>
              <w:t xml:space="preserve"> </w:t>
            </w:r>
            <w:r>
              <w:rPr>
                <w:i/>
                <w:spacing w:val="-2"/>
                <w:sz w:val="20"/>
              </w:rPr>
              <w:t>aktorëve</w:t>
            </w:r>
          </w:p>
          <w:p w:rsidR="00647CFE" w:rsidRDefault="00E07175">
            <w:pPr>
              <w:pStyle w:val="TableParagraph"/>
              <w:numPr>
                <w:ilvl w:val="1"/>
                <w:numId w:val="1"/>
              </w:numPr>
              <w:tabs>
                <w:tab w:val="left" w:pos="828"/>
                <w:tab w:val="left" w:pos="829"/>
              </w:tabs>
              <w:spacing w:before="33"/>
              <w:ind w:hanging="361"/>
              <w:rPr>
                <w:i/>
                <w:sz w:val="20"/>
              </w:rPr>
            </w:pPr>
            <w:r>
              <w:rPr>
                <w:i/>
                <w:sz w:val="20"/>
              </w:rPr>
              <w:t>Periodicitetin</w:t>
            </w:r>
            <w:r>
              <w:rPr>
                <w:i/>
                <w:spacing w:val="-3"/>
                <w:sz w:val="20"/>
              </w:rPr>
              <w:t xml:space="preserve"> </w:t>
            </w:r>
            <w:r>
              <w:rPr>
                <w:i/>
                <w:sz w:val="20"/>
              </w:rPr>
              <w:t>e</w:t>
            </w:r>
            <w:r>
              <w:rPr>
                <w:i/>
                <w:spacing w:val="43"/>
                <w:sz w:val="20"/>
              </w:rPr>
              <w:t xml:space="preserve"> </w:t>
            </w:r>
            <w:r>
              <w:rPr>
                <w:i/>
                <w:spacing w:val="-2"/>
                <w:sz w:val="20"/>
              </w:rPr>
              <w:t>takimeve</w:t>
            </w:r>
          </w:p>
          <w:p w:rsidR="00647CFE" w:rsidRDefault="00E07175">
            <w:pPr>
              <w:pStyle w:val="TableParagraph"/>
              <w:numPr>
                <w:ilvl w:val="1"/>
                <w:numId w:val="1"/>
              </w:numPr>
              <w:tabs>
                <w:tab w:val="left" w:pos="828"/>
                <w:tab w:val="left" w:pos="829"/>
              </w:tabs>
              <w:spacing w:before="33"/>
              <w:ind w:hanging="361"/>
              <w:rPr>
                <w:i/>
                <w:sz w:val="20"/>
              </w:rPr>
            </w:pPr>
            <w:r>
              <w:rPr>
                <w:i/>
                <w:spacing w:val="-2"/>
                <w:sz w:val="20"/>
              </w:rPr>
              <w:t>Problematikat</w:t>
            </w:r>
          </w:p>
          <w:p w:rsidR="00647CFE" w:rsidRDefault="00647CFE">
            <w:pPr>
              <w:pStyle w:val="TableParagraph"/>
              <w:spacing w:before="4"/>
              <w:rPr>
                <w:rFonts w:ascii="Cambria"/>
                <w:b/>
                <w:sz w:val="25"/>
              </w:rPr>
            </w:pPr>
          </w:p>
          <w:p w:rsidR="00647CFE" w:rsidRDefault="00E07175">
            <w:pPr>
              <w:pStyle w:val="TableParagraph"/>
              <w:spacing w:before="1"/>
              <w:ind w:left="108"/>
              <w:rPr>
                <w:i/>
                <w:sz w:val="20"/>
              </w:rPr>
            </w:pPr>
            <w:r>
              <w:rPr>
                <w:i/>
                <w:sz w:val="20"/>
              </w:rPr>
              <w:t>(shtoni</w:t>
            </w:r>
            <w:r>
              <w:rPr>
                <w:i/>
                <w:spacing w:val="-5"/>
                <w:sz w:val="20"/>
              </w:rPr>
              <w:t xml:space="preserve"> </w:t>
            </w:r>
            <w:r>
              <w:rPr>
                <w:i/>
                <w:sz w:val="20"/>
              </w:rPr>
              <w:t>faqe</w:t>
            </w:r>
            <w:r>
              <w:rPr>
                <w:i/>
                <w:spacing w:val="-3"/>
                <w:sz w:val="20"/>
              </w:rPr>
              <w:t xml:space="preserve"> </w:t>
            </w:r>
            <w:r>
              <w:rPr>
                <w:i/>
                <w:sz w:val="20"/>
              </w:rPr>
              <w:t>të</w:t>
            </w:r>
            <w:r>
              <w:rPr>
                <w:i/>
                <w:spacing w:val="-2"/>
                <w:sz w:val="20"/>
              </w:rPr>
              <w:t xml:space="preserve"> </w:t>
            </w:r>
            <w:r>
              <w:rPr>
                <w:i/>
                <w:sz w:val="20"/>
              </w:rPr>
              <w:t>tjera</w:t>
            </w:r>
            <w:r>
              <w:rPr>
                <w:i/>
                <w:spacing w:val="-2"/>
                <w:sz w:val="20"/>
              </w:rPr>
              <w:t xml:space="preserve"> </w:t>
            </w:r>
            <w:r>
              <w:rPr>
                <w:i/>
                <w:sz w:val="20"/>
              </w:rPr>
              <w:t>nëse</w:t>
            </w:r>
            <w:r>
              <w:rPr>
                <w:i/>
                <w:spacing w:val="-3"/>
                <w:sz w:val="20"/>
              </w:rPr>
              <w:t xml:space="preserve"> </w:t>
            </w:r>
            <w:r>
              <w:rPr>
                <w:i/>
                <w:sz w:val="20"/>
              </w:rPr>
              <w:t>është</w:t>
            </w:r>
            <w:r>
              <w:rPr>
                <w:i/>
                <w:spacing w:val="-3"/>
                <w:sz w:val="20"/>
              </w:rPr>
              <w:t xml:space="preserve"> </w:t>
            </w:r>
            <w:r>
              <w:rPr>
                <w:i/>
                <w:sz w:val="20"/>
              </w:rPr>
              <w:t>e</w:t>
            </w:r>
            <w:r>
              <w:rPr>
                <w:i/>
                <w:spacing w:val="-3"/>
                <w:sz w:val="20"/>
              </w:rPr>
              <w:t xml:space="preserve"> </w:t>
            </w:r>
            <w:r>
              <w:rPr>
                <w:i/>
                <w:spacing w:val="-2"/>
                <w:sz w:val="20"/>
              </w:rPr>
              <w:t>nevojshme)</w:t>
            </w:r>
          </w:p>
        </w:tc>
      </w:tr>
      <w:tr w:rsidR="00647CFE">
        <w:trPr>
          <w:trHeight w:val="789"/>
        </w:trPr>
        <w:tc>
          <w:tcPr>
            <w:tcW w:w="9561" w:type="dxa"/>
          </w:tcPr>
          <w:p w:rsidR="00647CFE" w:rsidRDefault="00E07175">
            <w:pPr>
              <w:pStyle w:val="TableParagraph"/>
              <w:ind w:left="108"/>
              <w:rPr>
                <w:b/>
                <w:sz w:val="20"/>
              </w:rPr>
            </w:pPr>
            <w:r>
              <w:rPr>
                <w:b/>
                <w:sz w:val="20"/>
              </w:rPr>
              <w:t>Viti</w:t>
            </w:r>
            <w:r>
              <w:rPr>
                <w:b/>
                <w:spacing w:val="-6"/>
                <w:sz w:val="20"/>
              </w:rPr>
              <w:t xml:space="preserve"> </w:t>
            </w:r>
            <w:r>
              <w:rPr>
                <w:b/>
                <w:sz w:val="20"/>
              </w:rPr>
              <w:t>2016</w:t>
            </w:r>
            <w:r>
              <w:rPr>
                <w:b/>
                <w:spacing w:val="-6"/>
                <w:sz w:val="20"/>
              </w:rPr>
              <w:t xml:space="preserve"> </w:t>
            </w:r>
            <w:r>
              <w:rPr>
                <w:b/>
                <w:sz w:val="20"/>
              </w:rPr>
              <w:t>(Janar-Dhjetor</w:t>
            </w:r>
            <w:r>
              <w:rPr>
                <w:b/>
                <w:spacing w:val="-5"/>
                <w:sz w:val="20"/>
              </w:rPr>
              <w:t xml:space="preserve"> </w:t>
            </w:r>
            <w:r>
              <w:rPr>
                <w:b/>
                <w:spacing w:val="-2"/>
                <w:sz w:val="20"/>
              </w:rPr>
              <w:t>2016)</w:t>
            </w:r>
          </w:p>
        </w:tc>
      </w:tr>
      <w:tr w:rsidR="00647CFE">
        <w:trPr>
          <w:trHeight w:val="1010"/>
        </w:trPr>
        <w:tc>
          <w:tcPr>
            <w:tcW w:w="9561" w:type="dxa"/>
            <w:shd w:val="clear" w:color="auto" w:fill="BEBEBE"/>
          </w:tcPr>
          <w:p w:rsidR="00647CFE" w:rsidRDefault="00647CFE">
            <w:pPr>
              <w:pStyle w:val="TableParagraph"/>
              <w:spacing w:before="5"/>
              <w:rPr>
                <w:rFonts w:ascii="Cambria"/>
                <w:b/>
                <w:sz w:val="20"/>
              </w:rPr>
            </w:pPr>
          </w:p>
          <w:p w:rsidR="00647CFE" w:rsidRDefault="00E07175">
            <w:pPr>
              <w:pStyle w:val="TableParagraph"/>
              <w:spacing w:before="1"/>
              <w:ind w:left="108"/>
              <w:rPr>
                <w:b/>
                <w:sz w:val="20"/>
              </w:rPr>
            </w:pPr>
            <w:r>
              <w:rPr>
                <w:b/>
                <w:sz w:val="20"/>
              </w:rPr>
              <w:t>4.</w:t>
            </w:r>
            <w:r>
              <w:rPr>
                <w:b/>
                <w:spacing w:val="-7"/>
                <w:sz w:val="20"/>
              </w:rPr>
              <w:t xml:space="preserve"> </w:t>
            </w:r>
            <w:r>
              <w:rPr>
                <w:b/>
                <w:sz w:val="20"/>
              </w:rPr>
              <w:t>Informacion</w:t>
            </w:r>
            <w:r>
              <w:rPr>
                <w:b/>
                <w:spacing w:val="-8"/>
                <w:sz w:val="20"/>
              </w:rPr>
              <w:t xml:space="preserve"> </w:t>
            </w:r>
            <w:r>
              <w:rPr>
                <w:b/>
                <w:sz w:val="20"/>
              </w:rPr>
              <w:t>në</w:t>
            </w:r>
            <w:r>
              <w:rPr>
                <w:b/>
                <w:spacing w:val="-7"/>
                <w:sz w:val="20"/>
              </w:rPr>
              <w:t xml:space="preserve"> </w:t>
            </w:r>
            <w:r>
              <w:rPr>
                <w:b/>
                <w:sz w:val="20"/>
              </w:rPr>
              <w:t>lidhje</w:t>
            </w:r>
            <w:r>
              <w:rPr>
                <w:b/>
                <w:spacing w:val="-5"/>
                <w:sz w:val="20"/>
              </w:rPr>
              <w:t xml:space="preserve"> </w:t>
            </w:r>
            <w:r>
              <w:rPr>
                <w:b/>
                <w:sz w:val="20"/>
              </w:rPr>
              <w:t>me</w:t>
            </w:r>
            <w:r>
              <w:rPr>
                <w:b/>
                <w:spacing w:val="-4"/>
                <w:sz w:val="20"/>
              </w:rPr>
              <w:t xml:space="preserve"> </w:t>
            </w:r>
            <w:r>
              <w:rPr>
                <w:b/>
                <w:sz w:val="20"/>
              </w:rPr>
              <w:t>aktivitetet</w:t>
            </w:r>
            <w:r>
              <w:rPr>
                <w:b/>
                <w:spacing w:val="-6"/>
                <w:sz w:val="20"/>
              </w:rPr>
              <w:t xml:space="preserve"> </w:t>
            </w:r>
            <w:r>
              <w:rPr>
                <w:b/>
                <w:sz w:val="20"/>
              </w:rPr>
              <w:t>informuese/ndërgjegjësuese</w:t>
            </w:r>
            <w:r>
              <w:rPr>
                <w:b/>
                <w:spacing w:val="-7"/>
                <w:sz w:val="20"/>
              </w:rPr>
              <w:t xml:space="preserve"> </w:t>
            </w:r>
            <w:r>
              <w:rPr>
                <w:b/>
                <w:sz w:val="20"/>
              </w:rPr>
              <w:t>sipas</w:t>
            </w:r>
            <w:r>
              <w:rPr>
                <w:b/>
                <w:spacing w:val="-8"/>
                <w:sz w:val="20"/>
              </w:rPr>
              <w:t xml:space="preserve"> </w:t>
            </w:r>
            <w:r>
              <w:rPr>
                <w:b/>
                <w:sz w:val="20"/>
              </w:rPr>
              <w:t>tematikës</w:t>
            </w:r>
            <w:r>
              <w:rPr>
                <w:b/>
                <w:spacing w:val="-8"/>
                <w:sz w:val="20"/>
              </w:rPr>
              <w:t xml:space="preserve"> </w:t>
            </w:r>
            <w:r>
              <w:rPr>
                <w:b/>
                <w:sz w:val="20"/>
              </w:rPr>
              <w:t>dhe</w:t>
            </w:r>
            <w:r>
              <w:rPr>
                <w:b/>
                <w:spacing w:val="-7"/>
                <w:sz w:val="20"/>
              </w:rPr>
              <w:t xml:space="preserve"> </w:t>
            </w:r>
            <w:r>
              <w:rPr>
                <w:b/>
                <w:spacing w:val="-2"/>
                <w:sz w:val="20"/>
              </w:rPr>
              <w:t>periodicitetit</w:t>
            </w:r>
          </w:p>
          <w:p w:rsidR="00647CFE" w:rsidRDefault="00647CFE">
            <w:pPr>
              <w:pStyle w:val="TableParagraph"/>
              <w:spacing w:before="2"/>
              <w:rPr>
                <w:rFonts w:ascii="Cambria"/>
                <w:b/>
                <w:sz w:val="23"/>
              </w:rPr>
            </w:pPr>
          </w:p>
          <w:p w:rsidR="00647CFE" w:rsidRDefault="00E07175">
            <w:pPr>
              <w:pStyle w:val="TableParagraph"/>
              <w:ind w:left="108"/>
              <w:rPr>
                <w:i/>
                <w:sz w:val="20"/>
              </w:rPr>
            </w:pPr>
            <w:r>
              <w:rPr>
                <w:i/>
                <w:sz w:val="20"/>
              </w:rPr>
              <w:t>(shtoni</w:t>
            </w:r>
            <w:r>
              <w:rPr>
                <w:i/>
                <w:spacing w:val="-5"/>
                <w:sz w:val="20"/>
              </w:rPr>
              <w:t xml:space="preserve"> </w:t>
            </w:r>
            <w:r>
              <w:rPr>
                <w:i/>
                <w:sz w:val="20"/>
              </w:rPr>
              <w:t>faqe</w:t>
            </w:r>
            <w:r>
              <w:rPr>
                <w:i/>
                <w:spacing w:val="-3"/>
                <w:sz w:val="20"/>
              </w:rPr>
              <w:t xml:space="preserve"> </w:t>
            </w:r>
            <w:r>
              <w:rPr>
                <w:i/>
                <w:sz w:val="20"/>
              </w:rPr>
              <w:t>të</w:t>
            </w:r>
            <w:r>
              <w:rPr>
                <w:i/>
                <w:spacing w:val="-3"/>
                <w:sz w:val="20"/>
              </w:rPr>
              <w:t xml:space="preserve"> </w:t>
            </w:r>
            <w:r>
              <w:rPr>
                <w:i/>
                <w:sz w:val="20"/>
              </w:rPr>
              <w:t>tjera</w:t>
            </w:r>
            <w:r>
              <w:rPr>
                <w:i/>
                <w:spacing w:val="-2"/>
                <w:sz w:val="20"/>
              </w:rPr>
              <w:t xml:space="preserve"> </w:t>
            </w:r>
            <w:r>
              <w:rPr>
                <w:i/>
                <w:sz w:val="20"/>
              </w:rPr>
              <w:t>nëse</w:t>
            </w:r>
            <w:r>
              <w:rPr>
                <w:i/>
                <w:spacing w:val="-3"/>
                <w:sz w:val="20"/>
              </w:rPr>
              <w:t xml:space="preserve"> </w:t>
            </w:r>
            <w:r>
              <w:rPr>
                <w:i/>
                <w:sz w:val="20"/>
              </w:rPr>
              <w:t>është</w:t>
            </w:r>
            <w:r>
              <w:rPr>
                <w:i/>
                <w:spacing w:val="-3"/>
                <w:sz w:val="20"/>
              </w:rPr>
              <w:t xml:space="preserve"> </w:t>
            </w:r>
            <w:r>
              <w:rPr>
                <w:i/>
                <w:sz w:val="20"/>
              </w:rPr>
              <w:t>e</w:t>
            </w:r>
            <w:r>
              <w:rPr>
                <w:i/>
                <w:spacing w:val="-3"/>
                <w:sz w:val="20"/>
              </w:rPr>
              <w:t xml:space="preserve"> </w:t>
            </w:r>
            <w:r>
              <w:rPr>
                <w:i/>
                <w:spacing w:val="-2"/>
                <w:sz w:val="20"/>
              </w:rPr>
              <w:t>nevojshme)</w:t>
            </w:r>
          </w:p>
        </w:tc>
      </w:tr>
      <w:tr w:rsidR="00647CFE">
        <w:trPr>
          <w:trHeight w:val="767"/>
        </w:trPr>
        <w:tc>
          <w:tcPr>
            <w:tcW w:w="9561" w:type="dxa"/>
          </w:tcPr>
          <w:p w:rsidR="00647CFE" w:rsidRDefault="00E07175">
            <w:pPr>
              <w:pStyle w:val="TableParagraph"/>
              <w:ind w:left="108"/>
              <w:rPr>
                <w:b/>
                <w:sz w:val="20"/>
              </w:rPr>
            </w:pPr>
            <w:r>
              <w:rPr>
                <w:b/>
                <w:sz w:val="20"/>
              </w:rPr>
              <w:t>Viti</w:t>
            </w:r>
            <w:r>
              <w:rPr>
                <w:b/>
                <w:spacing w:val="-6"/>
                <w:sz w:val="20"/>
              </w:rPr>
              <w:t xml:space="preserve"> </w:t>
            </w:r>
            <w:r>
              <w:rPr>
                <w:b/>
                <w:sz w:val="20"/>
              </w:rPr>
              <w:t>2016</w:t>
            </w:r>
            <w:r>
              <w:rPr>
                <w:b/>
                <w:spacing w:val="-6"/>
                <w:sz w:val="20"/>
              </w:rPr>
              <w:t xml:space="preserve"> </w:t>
            </w:r>
            <w:r>
              <w:rPr>
                <w:b/>
                <w:sz w:val="20"/>
              </w:rPr>
              <w:t>(Janar-Dhjetor</w:t>
            </w:r>
            <w:r>
              <w:rPr>
                <w:b/>
                <w:spacing w:val="-5"/>
                <w:sz w:val="20"/>
              </w:rPr>
              <w:t xml:space="preserve"> </w:t>
            </w:r>
            <w:r>
              <w:rPr>
                <w:b/>
                <w:spacing w:val="-2"/>
                <w:sz w:val="20"/>
              </w:rPr>
              <w:t>2016)</w:t>
            </w:r>
          </w:p>
        </w:tc>
      </w:tr>
      <w:tr w:rsidR="00647CFE">
        <w:trPr>
          <w:trHeight w:val="460"/>
        </w:trPr>
        <w:tc>
          <w:tcPr>
            <w:tcW w:w="9561" w:type="dxa"/>
            <w:shd w:val="clear" w:color="auto" w:fill="BEBEBE"/>
          </w:tcPr>
          <w:p w:rsidR="00647CFE" w:rsidRDefault="00E07175">
            <w:pPr>
              <w:pStyle w:val="TableParagraph"/>
              <w:spacing w:line="224" w:lineRule="exact"/>
              <w:ind w:left="108" w:right="3178"/>
              <w:rPr>
                <w:i/>
                <w:sz w:val="20"/>
              </w:rPr>
            </w:pPr>
            <w:r>
              <w:rPr>
                <w:b/>
                <w:sz w:val="20"/>
              </w:rPr>
              <w:t>5.</w:t>
            </w:r>
            <w:r>
              <w:rPr>
                <w:b/>
                <w:spacing w:val="-1"/>
                <w:sz w:val="20"/>
              </w:rPr>
              <w:t xml:space="preserve"> </w:t>
            </w:r>
            <w:r>
              <w:rPr>
                <w:b/>
                <w:sz w:val="20"/>
              </w:rPr>
              <w:t>Cilat</w:t>
            </w:r>
            <w:r>
              <w:rPr>
                <w:b/>
                <w:spacing w:val="-1"/>
                <w:sz w:val="20"/>
              </w:rPr>
              <w:t xml:space="preserve"> </w:t>
            </w:r>
            <w:r>
              <w:rPr>
                <w:b/>
                <w:sz w:val="20"/>
              </w:rPr>
              <w:t>janë</w:t>
            </w:r>
            <w:r>
              <w:rPr>
                <w:b/>
                <w:spacing w:val="-3"/>
                <w:sz w:val="20"/>
              </w:rPr>
              <w:t xml:space="preserve"> </w:t>
            </w:r>
            <w:r>
              <w:rPr>
                <w:b/>
                <w:sz w:val="20"/>
              </w:rPr>
              <w:t>tematika e</w:t>
            </w:r>
            <w:r>
              <w:rPr>
                <w:b/>
                <w:spacing w:val="-1"/>
                <w:sz w:val="20"/>
              </w:rPr>
              <w:t xml:space="preserve"> </w:t>
            </w:r>
            <w:r>
              <w:rPr>
                <w:b/>
                <w:sz w:val="20"/>
              </w:rPr>
              <w:t>trajnimeve, praktikat</w:t>
            </w:r>
            <w:r>
              <w:rPr>
                <w:b/>
                <w:spacing w:val="-1"/>
                <w:sz w:val="20"/>
              </w:rPr>
              <w:t xml:space="preserve"> </w:t>
            </w:r>
            <w:r>
              <w:rPr>
                <w:b/>
                <w:sz w:val="20"/>
              </w:rPr>
              <w:t>e</w:t>
            </w:r>
            <w:r>
              <w:rPr>
                <w:b/>
                <w:spacing w:val="-1"/>
                <w:sz w:val="20"/>
              </w:rPr>
              <w:t xml:space="preserve"> </w:t>
            </w:r>
            <w:r>
              <w:rPr>
                <w:b/>
                <w:sz w:val="20"/>
              </w:rPr>
              <w:t>reja të</w:t>
            </w:r>
            <w:r>
              <w:rPr>
                <w:b/>
                <w:spacing w:val="-1"/>
                <w:sz w:val="20"/>
              </w:rPr>
              <w:t xml:space="preserve"> </w:t>
            </w:r>
            <w:r>
              <w:rPr>
                <w:b/>
                <w:sz w:val="20"/>
              </w:rPr>
              <w:t>fituara dhe ndarjen</w:t>
            </w:r>
            <w:r>
              <w:rPr>
                <w:b/>
                <w:spacing w:val="-5"/>
                <w:sz w:val="20"/>
              </w:rPr>
              <w:t xml:space="preserve"> </w:t>
            </w:r>
            <w:r>
              <w:rPr>
                <w:b/>
                <w:sz w:val="20"/>
              </w:rPr>
              <w:t>e</w:t>
            </w:r>
            <w:r>
              <w:rPr>
                <w:b/>
                <w:spacing w:val="-5"/>
                <w:sz w:val="20"/>
              </w:rPr>
              <w:t xml:space="preserve"> </w:t>
            </w:r>
            <w:r>
              <w:rPr>
                <w:b/>
                <w:sz w:val="20"/>
              </w:rPr>
              <w:t>eksperiencave</w:t>
            </w:r>
            <w:r>
              <w:rPr>
                <w:b/>
                <w:spacing w:val="-3"/>
                <w:sz w:val="20"/>
              </w:rPr>
              <w:t xml:space="preserve"> </w:t>
            </w:r>
            <w:r>
              <w:rPr>
                <w:i/>
                <w:sz w:val="20"/>
              </w:rPr>
              <w:t>(shtoni</w:t>
            </w:r>
            <w:r>
              <w:rPr>
                <w:i/>
                <w:spacing w:val="-6"/>
                <w:sz w:val="20"/>
              </w:rPr>
              <w:t xml:space="preserve"> </w:t>
            </w:r>
            <w:r>
              <w:rPr>
                <w:i/>
                <w:sz w:val="20"/>
              </w:rPr>
              <w:t>faqe</w:t>
            </w:r>
            <w:r>
              <w:rPr>
                <w:i/>
                <w:spacing w:val="-5"/>
                <w:sz w:val="20"/>
              </w:rPr>
              <w:t xml:space="preserve"> </w:t>
            </w:r>
            <w:r>
              <w:rPr>
                <w:i/>
                <w:sz w:val="20"/>
              </w:rPr>
              <w:t>të</w:t>
            </w:r>
            <w:r>
              <w:rPr>
                <w:i/>
                <w:spacing w:val="-5"/>
                <w:sz w:val="20"/>
              </w:rPr>
              <w:t xml:space="preserve"> </w:t>
            </w:r>
            <w:r>
              <w:rPr>
                <w:i/>
                <w:sz w:val="20"/>
              </w:rPr>
              <w:t>tjera</w:t>
            </w:r>
            <w:r>
              <w:rPr>
                <w:i/>
                <w:spacing w:val="-4"/>
                <w:sz w:val="20"/>
              </w:rPr>
              <w:t xml:space="preserve"> </w:t>
            </w:r>
            <w:r>
              <w:rPr>
                <w:i/>
                <w:sz w:val="20"/>
              </w:rPr>
              <w:t>nëse</w:t>
            </w:r>
            <w:r>
              <w:rPr>
                <w:i/>
                <w:spacing w:val="-5"/>
                <w:sz w:val="20"/>
              </w:rPr>
              <w:t xml:space="preserve"> </w:t>
            </w:r>
            <w:r>
              <w:rPr>
                <w:i/>
                <w:sz w:val="20"/>
              </w:rPr>
              <w:t>është</w:t>
            </w:r>
            <w:r>
              <w:rPr>
                <w:i/>
                <w:spacing w:val="-5"/>
                <w:sz w:val="20"/>
              </w:rPr>
              <w:t xml:space="preserve"> </w:t>
            </w:r>
            <w:r>
              <w:rPr>
                <w:i/>
                <w:sz w:val="20"/>
              </w:rPr>
              <w:t>e</w:t>
            </w:r>
            <w:r>
              <w:rPr>
                <w:i/>
                <w:spacing w:val="-7"/>
                <w:sz w:val="20"/>
              </w:rPr>
              <w:t xml:space="preserve"> </w:t>
            </w:r>
            <w:r>
              <w:rPr>
                <w:i/>
                <w:sz w:val="20"/>
              </w:rPr>
              <w:t>nevojshme)</w:t>
            </w:r>
          </w:p>
        </w:tc>
      </w:tr>
      <w:tr w:rsidR="00647CFE">
        <w:trPr>
          <w:trHeight w:val="926"/>
        </w:trPr>
        <w:tc>
          <w:tcPr>
            <w:tcW w:w="9561" w:type="dxa"/>
          </w:tcPr>
          <w:p w:rsidR="00647CFE" w:rsidRDefault="00E07175">
            <w:pPr>
              <w:pStyle w:val="TableParagraph"/>
              <w:ind w:left="108"/>
              <w:rPr>
                <w:b/>
                <w:sz w:val="20"/>
              </w:rPr>
            </w:pPr>
            <w:r>
              <w:rPr>
                <w:b/>
                <w:sz w:val="20"/>
              </w:rPr>
              <w:t>Viti</w:t>
            </w:r>
            <w:r>
              <w:rPr>
                <w:b/>
                <w:spacing w:val="-6"/>
                <w:sz w:val="20"/>
              </w:rPr>
              <w:t xml:space="preserve"> </w:t>
            </w:r>
            <w:r>
              <w:rPr>
                <w:b/>
                <w:sz w:val="20"/>
              </w:rPr>
              <w:t>2016</w:t>
            </w:r>
            <w:r>
              <w:rPr>
                <w:b/>
                <w:spacing w:val="-6"/>
                <w:sz w:val="20"/>
              </w:rPr>
              <w:t xml:space="preserve"> </w:t>
            </w:r>
            <w:r>
              <w:rPr>
                <w:b/>
                <w:sz w:val="20"/>
              </w:rPr>
              <w:t>(Janar-Dhjetor</w:t>
            </w:r>
            <w:r>
              <w:rPr>
                <w:b/>
                <w:spacing w:val="-5"/>
                <w:sz w:val="20"/>
              </w:rPr>
              <w:t xml:space="preserve"> </w:t>
            </w:r>
            <w:r>
              <w:rPr>
                <w:b/>
                <w:spacing w:val="-2"/>
                <w:sz w:val="20"/>
              </w:rPr>
              <w:t>2016)</w:t>
            </w:r>
          </w:p>
        </w:tc>
      </w:tr>
    </w:tbl>
    <w:p w:rsidR="00647CFE" w:rsidRDefault="00647CFE">
      <w:pPr>
        <w:pStyle w:val="BodyText"/>
        <w:spacing w:before="9"/>
        <w:rPr>
          <w:rFonts w:ascii="Cambria"/>
          <w:b/>
          <w:sz w:val="12"/>
        </w:rPr>
      </w:pPr>
    </w:p>
    <w:p w:rsidR="00647CFE" w:rsidRDefault="00E07175">
      <w:pPr>
        <w:spacing w:before="92"/>
        <w:ind w:left="231"/>
        <w:rPr>
          <w:b/>
        </w:rPr>
      </w:pPr>
      <w:r>
        <w:rPr>
          <w:b/>
        </w:rPr>
        <w:t>Plotësoni</w:t>
      </w:r>
      <w:r>
        <w:rPr>
          <w:b/>
          <w:spacing w:val="-1"/>
        </w:rPr>
        <w:t xml:space="preserve"> </w:t>
      </w:r>
      <w:r>
        <w:rPr>
          <w:b/>
        </w:rPr>
        <w:t>të</w:t>
      </w:r>
      <w:r>
        <w:rPr>
          <w:b/>
          <w:spacing w:val="-2"/>
        </w:rPr>
        <w:t xml:space="preserve"> </w:t>
      </w:r>
      <w:r>
        <w:rPr>
          <w:b/>
        </w:rPr>
        <w:t>dhënat</w:t>
      </w:r>
      <w:r>
        <w:rPr>
          <w:b/>
          <w:spacing w:val="-4"/>
        </w:rPr>
        <w:t xml:space="preserve"> </w:t>
      </w:r>
      <w:r>
        <w:rPr>
          <w:b/>
        </w:rPr>
        <w:t>më</w:t>
      </w:r>
      <w:r>
        <w:rPr>
          <w:b/>
          <w:spacing w:val="-3"/>
        </w:rPr>
        <w:t xml:space="preserve"> </w:t>
      </w:r>
      <w:r>
        <w:rPr>
          <w:b/>
          <w:spacing w:val="-2"/>
        </w:rPr>
        <w:t>poshtë:</w:t>
      </w:r>
    </w:p>
    <w:p w:rsidR="00647CFE" w:rsidRDefault="00647CFE">
      <w:pPr>
        <w:pStyle w:val="BodyText"/>
        <w:spacing w:before="4"/>
        <w:rPr>
          <w:b/>
          <w:sz w:val="20"/>
        </w:rPr>
      </w:pPr>
    </w:p>
    <w:p w:rsidR="00647CFE" w:rsidRDefault="00E07175">
      <w:pPr>
        <w:tabs>
          <w:tab w:val="left" w:pos="6445"/>
        </w:tabs>
        <w:spacing w:before="1"/>
        <w:ind w:left="231"/>
      </w:pPr>
      <w:r>
        <w:t>Emri/ Mbiemri i punonjësit</w:t>
      </w:r>
      <w:r>
        <w:rPr>
          <w:spacing w:val="-3"/>
        </w:rPr>
        <w:t xml:space="preserve"> </w:t>
      </w:r>
      <w:r>
        <w:t>të</w:t>
      </w:r>
      <w:r>
        <w:rPr>
          <w:spacing w:val="-1"/>
        </w:rPr>
        <w:t xml:space="preserve"> </w:t>
      </w:r>
      <w:r>
        <w:t xml:space="preserve">NJMF </w:t>
      </w:r>
      <w:r>
        <w:rPr>
          <w:u w:val="single"/>
        </w:rPr>
        <w:tab/>
      </w:r>
    </w:p>
    <w:p w:rsidR="00647CFE" w:rsidRDefault="00647CFE">
      <w:pPr>
        <w:pStyle w:val="BodyText"/>
        <w:rPr>
          <w:sz w:val="13"/>
        </w:rPr>
      </w:pPr>
    </w:p>
    <w:p w:rsidR="00647CFE" w:rsidRDefault="00E07175">
      <w:pPr>
        <w:tabs>
          <w:tab w:val="left" w:pos="3895"/>
        </w:tabs>
        <w:spacing w:before="92"/>
        <w:ind w:left="231"/>
      </w:pPr>
      <w:r>
        <w:t xml:space="preserve">Cel: </w:t>
      </w:r>
      <w:r>
        <w:rPr>
          <w:u w:val="single"/>
        </w:rPr>
        <w:tab/>
      </w:r>
    </w:p>
    <w:p w:rsidR="00647CFE" w:rsidRDefault="00647CFE">
      <w:pPr>
        <w:pStyle w:val="BodyText"/>
        <w:spacing w:before="9"/>
        <w:rPr>
          <w:sz w:val="12"/>
        </w:rPr>
      </w:pPr>
    </w:p>
    <w:p w:rsidR="00647CFE" w:rsidRDefault="00E07175">
      <w:pPr>
        <w:tabs>
          <w:tab w:val="left" w:pos="4116"/>
        </w:tabs>
        <w:spacing w:before="92"/>
        <w:ind w:left="231"/>
      </w:pPr>
      <w:r>
        <w:t xml:space="preserve">Email: </w:t>
      </w:r>
      <w:r>
        <w:rPr>
          <w:u w:val="single"/>
        </w:rPr>
        <w:tab/>
      </w:r>
    </w:p>
    <w:p w:rsidR="00647CFE" w:rsidRDefault="00647CFE">
      <w:pPr>
        <w:pStyle w:val="BodyText"/>
        <w:spacing w:before="9"/>
        <w:rPr>
          <w:sz w:val="12"/>
        </w:rPr>
      </w:pPr>
    </w:p>
    <w:p w:rsidR="00647CFE" w:rsidRDefault="00E07175">
      <w:pPr>
        <w:tabs>
          <w:tab w:val="left" w:pos="6071"/>
        </w:tabs>
        <w:spacing w:before="92"/>
        <w:ind w:left="231"/>
      </w:pPr>
      <w:r>
        <w:t>Data e</w:t>
      </w:r>
      <w:r>
        <w:rPr>
          <w:spacing w:val="-2"/>
        </w:rPr>
        <w:t xml:space="preserve"> </w:t>
      </w:r>
      <w:r>
        <w:t>emërimit në punë si</w:t>
      </w:r>
      <w:r>
        <w:rPr>
          <w:spacing w:val="-2"/>
        </w:rPr>
        <w:t xml:space="preserve"> </w:t>
      </w:r>
      <w:r>
        <w:t xml:space="preserve">NJMF </w:t>
      </w:r>
      <w:r>
        <w:rPr>
          <w:u w:val="single"/>
        </w:rPr>
        <w:tab/>
      </w:r>
    </w:p>
    <w:p w:rsidR="00647CFE" w:rsidRDefault="00647CFE">
      <w:pPr>
        <w:pStyle w:val="BodyText"/>
        <w:rPr>
          <w:sz w:val="13"/>
        </w:rPr>
      </w:pPr>
    </w:p>
    <w:p w:rsidR="00647CFE" w:rsidRDefault="00E07175">
      <w:pPr>
        <w:tabs>
          <w:tab w:val="left" w:pos="6251"/>
        </w:tabs>
        <w:spacing w:before="92"/>
        <w:ind w:left="231"/>
      </w:pPr>
      <w:r>
        <w:t>Emer/Mbiemër</w:t>
      </w:r>
      <w:r>
        <w:rPr>
          <w:spacing w:val="-3"/>
        </w:rPr>
        <w:t xml:space="preserve"> </w:t>
      </w:r>
      <w:r>
        <w:t>i drejtuesit të</w:t>
      </w:r>
      <w:r>
        <w:rPr>
          <w:spacing w:val="-1"/>
        </w:rPr>
        <w:t xml:space="preserve"> </w:t>
      </w:r>
      <w:r>
        <w:t>NJMF</w:t>
      </w:r>
      <w:r>
        <w:rPr>
          <w:spacing w:val="-1"/>
        </w:rPr>
        <w:t xml:space="preserve"> </w:t>
      </w:r>
      <w:r>
        <w:rPr>
          <w:u w:val="single"/>
        </w:rPr>
        <w:tab/>
      </w:r>
    </w:p>
    <w:p w:rsidR="00647CFE" w:rsidRDefault="00647CFE">
      <w:pPr>
        <w:sectPr w:rsidR="00647CFE">
          <w:pgSz w:w="12240" w:h="15840"/>
          <w:pgMar w:top="1080" w:right="220" w:bottom="1200" w:left="1120" w:header="0" w:footer="1004" w:gutter="0"/>
          <w:cols w:space="720"/>
        </w:sectPr>
      </w:pPr>
    </w:p>
    <w:p w:rsidR="00647CFE" w:rsidRDefault="00E07175">
      <w:pPr>
        <w:pStyle w:val="Heading1"/>
        <w:spacing w:before="78" w:line="276" w:lineRule="auto"/>
        <w:ind w:right="1048"/>
      </w:pPr>
      <w:bookmarkStart w:id="42" w:name="_bookmark41"/>
      <w:bookmarkEnd w:id="42"/>
      <w:r>
        <w:rPr>
          <w:color w:val="365F91"/>
        </w:rPr>
        <w:lastRenderedPageBreak/>
        <w:t>ANEKS</w:t>
      </w:r>
      <w:r>
        <w:rPr>
          <w:color w:val="365F91"/>
          <w:spacing w:val="-1"/>
        </w:rPr>
        <w:t xml:space="preserve"> </w:t>
      </w:r>
      <w:r>
        <w:rPr>
          <w:color w:val="365F91"/>
        </w:rPr>
        <w:t>2</w:t>
      </w:r>
      <w:r>
        <w:rPr>
          <w:color w:val="365F91"/>
          <w:spacing w:val="-5"/>
        </w:rPr>
        <w:t xml:space="preserve"> </w:t>
      </w:r>
      <w:r>
        <w:rPr>
          <w:color w:val="365F91"/>
        </w:rPr>
        <w:t>–</w:t>
      </w:r>
      <w:r>
        <w:rPr>
          <w:color w:val="365F91"/>
          <w:spacing w:val="-1"/>
        </w:rPr>
        <w:t xml:space="preserve"> </w:t>
      </w:r>
      <w:r>
        <w:rPr>
          <w:color w:val="365F91"/>
        </w:rPr>
        <w:t>Lista</w:t>
      </w:r>
      <w:r>
        <w:rPr>
          <w:color w:val="365F91"/>
          <w:spacing w:val="-2"/>
        </w:rPr>
        <w:t xml:space="preserve"> </w:t>
      </w:r>
      <w:r>
        <w:rPr>
          <w:color w:val="365F91"/>
        </w:rPr>
        <w:t>e</w:t>
      </w:r>
      <w:r>
        <w:rPr>
          <w:color w:val="365F91"/>
          <w:spacing w:val="-2"/>
        </w:rPr>
        <w:t xml:space="preserve"> </w:t>
      </w:r>
      <w:r>
        <w:rPr>
          <w:color w:val="365F91"/>
        </w:rPr>
        <w:t>NJMF-ve</w:t>
      </w:r>
      <w:r>
        <w:rPr>
          <w:color w:val="365F91"/>
          <w:spacing w:val="-2"/>
        </w:rPr>
        <w:t xml:space="preserve"> </w:t>
      </w:r>
      <w:r>
        <w:rPr>
          <w:color w:val="365F91"/>
        </w:rPr>
        <w:t>që</w:t>
      </w:r>
      <w:r>
        <w:rPr>
          <w:color w:val="365F91"/>
          <w:spacing w:val="-2"/>
        </w:rPr>
        <w:t xml:space="preserve"> </w:t>
      </w:r>
      <w:r>
        <w:rPr>
          <w:color w:val="365F91"/>
        </w:rPr>
        <w:t>kanë</w:t>
      </w:r>
      <w:r>
        <w:rPr>
          <w:color w:val="365F91"/>
          <w:spacing w:val="-2"/>
        </w:rPr>
        <w:t xml:space="preserve"> </w:t>
      </w:r>
      <w:r>
        <w:rPr>
          <w:color w:val="365F91"/>
        </w:rPr>
        <w:t>raportuar</w:t>
      </w:r>
      <w:r>
        <w:rPr>
          <w:color w:val="365F91"/>
          <w:spacing w:val="-5"/>
        </w:rPr>
        <w:t xml:space="preserve"> </w:t>
      </w:r>
      <w:r>
        <w:rPr>
          <w:color w:val="365F91"/>
        </w:rPr>
        <w:t>dhe</w:t>
      </w:r>
      <w:r>
        <w:rPr>
          <w:color w:val="365F91"/>
          <w:spacing w:val="-2"/>
        </w:rPr>
        <w:t xml:space="preserve"> </w:t>
      </w:r>
      <w:r>
        <w:rPr>
          <w:color w:val="365F91"/>
        </w:rPr>
        <w:t>numri</w:t>
      </w:r>
      <w:r>
        <w:rPr>
          <w:color w:val="365F91"/>
          <w:spacing w:val="-4"/>
        </w:rPr>
        <w:t xml:space="preserve"> </w:t>
      </w:r>
      <w:r>
        <w:rPr>
          <w:color w:val="365F91"/>
        </w:rPr>
        <w:t>i</w:t>
      </w:r>
      <w:r>
        <w:rPr>
          <w:color w:val="365F91"/>
          <w:spacing w:val="-2"/>
        </w:rPr>
        <w:t xml:space="preserve"> </w:t>
      </w:r>
      <w:r>
        <w:rPr>
          <w:color w:val="365F91"/>
        </w:rPr>
        <w:t>rasteve</w:t>
      </w:r>
      <w:r>
        <w:rPr>
          <w:color w:val="365F91"/>
          <w:spacing w:val="-3"/>
        </w:rPr>
        <w:t xml:space="preserve"> </w:t>
      </w:r>
      <w:r>
        <w:rPr>
          <w:color w:val="365F91"/>
        </w:rPr>
        <w:t>të menaxhuara për 2016</w:t>
      </w:r>
    </w:p>
    <w:p w:rsidR="00647CFE" w:rsidRDefault="00647CFE">
      <w:pPr>
        <w:pStyle w:val="BodyText"/>
        <w:spacing w:before="1"/>
        <w:rPr>
          <w:rFonts w:ascii="Cambria"/>
          <w:b/>
          <w:sz w:val="27"/>
        </w:rPr>
      </w:pPr>
    </w:p>
    <w:tbl>
      <w:tblPr>
        <w:tblW w:w="0" w:type="auto"/>
        <w:tblInd w:w="227" w:type="dxa"/>
        <w:tblBorders>
          <w:top w:val="single" w:sz="8" w:space="0" w:color="9F89B8"/>
          <w:left w:val="single" w:sz="8" w:space="0" w:color="9F89B8"/>
          <w:bottom w:val="single" w:sz="8" w:space="0" w:color="9F89B8"/>
          <w:right w:val="single" w:sz="8" w:space="0" w:color="9F89B8"/>
          <w:insideH w:val="single" w:sz="8" w:space="0" w:color="9F89B8"/>
          <w:insideV w:val="single" w:sz="8" w:space="0" w:color="9F89B8"/>
        </w:tblBorders>
        <w:tblLayout w:type="fixed"/>
        <w:tblCellMar>
          <w:left w:w="0" w:type="dxa"/>
          <w:right w:w="0" w:type="dxa"/>
        </w:tblCellMar>
        <w:tblLook w:val="01E0" w:firstRow="1" w:lastRow="1" w:firstColumn="1" w:lastColumn="1" w:noHBand="0" w:noVBand="0"/>
      </w:tblPr>
      <w:tblGrid>
        <w:gridCol w:w="545"/>
        <w:gridCol w:w="1726"/>
        <w:gridCol w:w="2082"/>
        <w:gridCol w:w="2420"/>
        <w:gridCol w:w="1405"/>
      </w:tblGrid>
      <w:tr w:rsidR="00647CFE">
        <w:trPr>
          <w:trHeight w:val="1273"/>
        </w:trPr>
        <w:tc>
          <w:tcPr>
            <w:tcW w:w="545" w:type="dxa"/>
            <w:shd w:val="clear" w:color="auto" w:fill="8DB4E1"/>
          </w:tcPr>
          <w:p w:rsidR="00647CFE" w:rsidRDefault="00647CFE">
            <w:pPr>
              <w:pStyle w:val="TableParagraph"/>
            </w:pPr>
          </w:p>
        </w:tc>
        <w:tc>
          <w:tcPr>
            <w:tcW w:w="1726" w:type="dxa"/>
            <w:shd w:val="clear" w:color="auto" w:fill="8DB4E1"/>
          </w:tcPr>
          <w:p w:rsidR="00647CFE" w:rsidRDefault="00E07175">
            <w:pPr>
              <w:pStyle w:val="TableParagraph"/>
              <w:spacing w:line="251" w:lineRule="exact"/>
              <w:ind w:left="107"/>
              <w:rPr>
                <w:b/>
              </w:rPr>
            </w:pPr>
            <w:r>
              <w:rPr>
                <w:b/>
                <w:spacing w:val="-2"/>
              </w:rPr>
              <w:t>Bashkia</w:t>
            </w:r>
          </w:p>
        </w:tc>
        <w:tc>
          <w:tcPr>
            <w:tcW w:w="2082" w:type="dxa"/>
            <w:shd w:val="clear" w:color="auto" w:fill="8DB4E1"/>
          </w:tcPr>
          <w:p w:rsidR="00647CFE" w:rsidRDefault="00E07175">
            <w:pPr>
              <w:pStyle w:val="TableParagraph"/>
              <w:spacing w:line="251" w:lineRule="exact"/>
              <w:ind w:left="106"/>
              <w:rPr>
                <w:b/>
              </w:rPr>
            </w:pPr>
            <w:r>
              <w:rPr>
                <w:b/>
              </w:rPr>
              <w:t>Qendra</w:t>
            </w:r>
            <w:r>
              <w:rPr>
                <w:b/>
                <w:spacing w:val="-2"/>
              </w:rPr>
              <w:t xml:space="preserve"> </w:t>
            </w:r>
            <w:r>
              <w:rPr>
                <w:b/>
              </w:rPr>
              <w:t>e</w:t>
            </w:r>
            <w:r>
              <w:rPr>
                <w:b/>
                <w:spacing w:val="-1"/>
              </w:rPr>
              <w:t xml:space="preserve"> </w:t>
            </w:r>
            <w:r>
              <w:rPr>
                <w:b/>
                <w:spacing w:val="-2"/>
              </w:rPr>
              <w:t>bashkisë</w:t>
            </w:r>
          </w:p>
        </w:tc>
        <w:tc>
          <w:tcPr>
            <w:tcW w:w="2420" w:type="dxa"/>
            <w:shd w:val="clear" w:color="auto" w:fill="8DB4E1"/>
          </w:tcPr>
          <w:p w:rsidR="00647CFE" w:rsidRDefault="00E07175">
            <w:pPr>
              <w:pStyle w:val="TableParagraph"/>
              <w:ind w:left="106" w:right="216"/>
              <w:rPr>
                <w:b/>
              </w:rPr>
            </w:pPr>
            <w:r>
              <w:rPr>
                <w:b/>
              </w:rPr>
              <w:t>Njësitë</w:t>
            </w:r>
            <w:r>
              <w:rPr>
                <w:b/>
                <w:spacing w:val="-14"/>
              </w:rPr>
              <w:t xml:space="preserve"> </w:t>
            </w:r>
            <w:r>
              <w:rPr>
                <w:b/>
              </w:rPr>
              <w:t xml:space="preserve">administrative </w:t>
            </w:r>
            <w:r>
              <w:rPr>
                <w:b/>
                <w:spacing w:val="-2"/>
              </w:rPr>
              <w:t>përbërëse</w:t>
            </w:r>
          </w:p>
        </w:tc>
        <w:tc>
          <w:tcPr>
            <w:tcW w:w="1405" w:type="dxa"/>
            <w:shd w:val="clear" w:color="auto" w:fill="8DB4E1"/>
          </w:tcPr>
          <w:p w:rsidR="00647CFE" w:rsidRDefault="00E07175">
            <w:pPr>
              <w:pStyle w:val="TableParagraph"/>
              <w:ind w:left="105" w:right="41"/>
              <w:rPr>
                <w:b/>
              </w:rPr>
            </w:pPr>
            <w:r>
              <w:rPr>
                <w:b/>
              </w:rPr>
              <w:t xml:space="preserve">Nr i rasteve </w:t>
            </w:r>
            <w:r>
              <w:rPr>
                <w:b/>
                <w:spacing w:val="-6"/>
              </w:rPr>
              <w:t xml:space="preserve">të </w:t>
            </w:r>
            <w:r>
              <w:rPr>
                <w:b/>
                <w:spacing w:val="-2"/>
              </w:rPr>
              <w:t xml:space="preserve">menaxhuara </w:t>
            </w:r>
            <w:r>
              <w:rPr>
                <w:b/>
              </w:rPr>
              <w:t>në total</w:t>
            </w:r>
          </w:p>
        </w:tc>
      </w:tr>
      <w:tr w:rsidR="00647CFE">
        <w:trPr>
          <w:trHeight w:val="316"/>
        </w:trPr>
        <w:tc>
          <w:tcPr>
            <w:tcW w:w="545" w:type="dxa"/>
          </w:tcPr>
          <w:p w:rsidR="00647CFE" w:rsidRDefault="00E07175">
            <w:pPr>
              <w:pStyle w:val="TableParagraph"/>
              <w:ind w:left="237"/>
              <w:jc w:val="center"/>
              <w:rPr>
                <w:b/>
              </w:rPr>
            </w:pPr>
            <w:r>
              <w:rPr>
                <w:b/>
              </w:rPr>
              <w:t>1</w:t>
            </w:r>
          </w:p>
        </w:tc>
        <w:tc>
          <w:tcPr>
            <w:tcW w:w="1726" w:type="dxa"/>
          </w:tcPr>
          <w:p w:rsidR="00647CFE" w:rsidRDefault="00E07175">
            <w:pPr>
              <w:pStyle w:val="TableParagraph"/>
              <w:ind w:left="107"/>
              <w:rPr>
                <w:b/>
              </w:rPr>
            </w:pPr>
            <w:r>
              <w:rPr>
                <w:b/>
                <w:spacing w:val="-2"/>
              </w:rPr>
              <w:t>Elbasan</w:t>
            </w:r>
          </w:p>
        </w:tc>
        <w:tc>
          <w:tcPr>
            <w:tcW w:w="2082" w:type="dxa"/>
          </w:tcPr>
          <w:p w:rsidR="00647CFE" w:rsidRDefault="00E07175">
            <w:pPr>
              <w:pStyle w:val="TableParagraph"/>
              <w:spacing w:line="249" w:lineRule="exact"/>
              <w:ind w:left="106"/>
            </w:pPr>
            <w:r>
              <w:t>Qyteti</w:t>
            </w:r>
            <w:r>
              <w:rPr>
                <w:spacing w:val="-3"/>
              </w:rPr>
              <w:t xml:space="preserve"> </w:t>
            </w:r>
            <w:r>
              <w:rPr>
                <w:spacing w:val="-2"/>
              </w:rPr>
              <w:t>Elbasan</w:t>
            </w:r>
          </w:p>
        </w:tc>
        <w:tc>
          <w:tcPr>
            <w:tcW w:w="2420" w:type="dxa"/>
          </w:tcPr>
          <w:p w:rsidR="00647CFE" w:rsidRDefault="00E07175">
            <w:pPr>
              <w:pStyle w:val="TableParagraph"/>
              <w:spacing w:line="249" w:lineRule="exact"/>
              <w:ind w:left="106"/>
            </w:pPr>
            <w:r>
              <w:rPr>
                <w:spacing w:val="-2"/>
              </w:rPr>
              <w:t>Elbasan</w:t>
            </w:r>
          </w:p>
        </w:tc>
        <w:tc>
          <w:tcPr>
            <w:tcW w:w="1405" w:type="dxa"/>
          </w:tcPr>
          <w:p w:rsidR="00647CFE" w:rsidRDefault="00E07175">
            <w:pPr>
              <w:pStyle w:val="TableParagraph"/>
              <w:spacing w:line="249" w:lineRule="exact"/>
              <w:ind w:right="91"/>
              <w:jc w:val="right"/>
            </w:pPr>
            <w:r>
              <w:rPr>
                <w:spacing w:val="-5"/>
              </w:rPr>
              <w:t>145</w:t>
            </w:r>
          </w:p>
        </w:tc>
      </w:tr>
      <w:tr w:rsidR="00647CFE">
        <w:trPr>
          <w:trHeight w:val="316"/>
        </w:trPr>
        <w:tc>
          <w:tcPr>
            <w:tcW w:w="545" w:type="dxa"/>
          </w:tcPr>
          <w:p w:rsidR="00647CFE" w:rsidRDefault="00E07175">
            <w:pPr>
              <w:pStyle w:val="TableParagraph"/>
              <w:spacing w:line="251" w:lineRule="exact"/>
              <w:ind w:left="237"/>
              <w:jc w:val="center"/>
              <w:rPr>
                <w:b/>
              </w:rPr>
            </w:pPr>
            <w:r>
              <w:rPr>
                <w:b/>
              </w:rPr>
              <w:t>2</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E07175">
            <w:pPr>
              <w:pStyle w:val="TableParagraph"/>
              <w:spacing w:line="246" w:lineRule="exact"/>
              <w:ind w:left="106"/>
            </w:pPr>
            <w:r>
              <w:t>Qyteti</w:t>
            </w:r>
            <w:r>
              <w:rPr>
                <w:spacing w:val="-6"/>
              </w:rPr>
              <w:t xml:space="preserve"> </w:t>
            </w:r>
            <w:r>
              <w:rPr>
                <w:spacing w:val="-2"/>
              </w:rPr>
              <w:t>Tiranë</w:t>
            </w:r>
          </w:p>
        </w:tc>
        <w:tc>
          <w:tcPr>
            <w:tcW w:w="2420" w:type="dxa"/>
          </w:tcPr>
          <w:p w:rsidR="00647CFE" w:rsidRDefault="00E07175">
            <w:pPr>
              <w:pStyle w:val="TableParagraph"/>
              <w:spacing w:line="246" w:lineRule="exact"/>
              <w:ind w:left="106"/>
            </w:pPr>
            <w:r>
              <w:t>Njësia</w:t>
            </w:r>
            <w:r>
              <w:rPr>
                <w:spacing w:val="-4"/>
              </w:rPr>
              <w:t xml:space="preserve"> </w:t>
            </w:r>
            <w:r>
              <w:t>Bashkiake</w:t>
            </w:r>
            <w:r>
              <w:rPr>
                <w:spacing w:val="-4"/>
              </w:rPr>
              <w:t xml:space="preserve"> </w:t>
            </w:r>
            <w:r>
              <w:t>Nr.</w:t>
            </w:r>
            <w:r>
              <w:rPr>
                <w:spacing w:val="-3"/>
              </w:rPr>
              <w:t xml:space="preserve"> </w:t>
            </w:r>
            <w:r>
              <w:rPr>
                <w:spacing w:val="-10"/>
              </w:rPr>
              <w:t>4</w:t>
            </w:r>
          </w:p>
        </w:tc>
        <w:tc>
          <w:tcPr>
            <w:tcW w:w="1405" w:type="dxa"/>
          </w:tcPr>
          <w:p w:rsidR="00647CFE" w:rsidRDefault="00E07175">
            <w:pPr>
              <w:pStyle w:val="TableParagraph"/>
              <w:spacing w:line="246" w:lineRule="exact"/>
              <w:ind w:right="91"/>
              <w:jc w:val="right"/>
            </w:pPr>
            <w:r>
              <w:rPr>
                <w:spacing w:val="-5"/>
              </w:rPr>
              <w:t>103</w:t>
            </w:r>
          </w:p>
        </w:tc>
      </w:tr>
      <w:tr w:rsidR="00647CFE">
        <w:trPr>
          <w:trHeight w:val="313"/>
        </w:trPr>
        <w:tc>
          <w:tcPr>
            <w:tcW w:w="545" w:type="dxa"/>
          </w:tcPr>
          <w:p w:rsidR="00647CFE" w:rsidRDefault="00E07175">
            <w:pPr>
              <w:pStyle w:val="TableParagraph"/>
              <w:spacing w:line="251" w:lineRule="exact"/>
              <w:ind w:left="237"/>
              <w:jc w:val="center"/>
              <w:rPr>
                <w:b/>
              </w:rPr>
            </w:pPr>
            <w:r>
              <w:rPr>
                <w:b/>
              </w:rPr>
              <w:t>3</w:t>
            </w:r>
          </w:p>
        </w:tc>
        <w:tc>
          <w:tcPr>
            <w:tcW w:w="1726" w:type="dxa"/>
          </w:tcPr>
          <w:p w:rsidR="00647CFE" w:rsidRDefault="00E07175">
            <w:pPr>
              <w:pStyle w:val="TableParagraph"/>
              <w:spacing w:line="251" w:lineRule="exact"/>
              <w:ind w:left="107"/>
              <w:rPr>
                <w:b/>
              </w:rPr>
            </w:pPr>
            <w:r>
              <w:rPr>
                <w:b/>
                <w:spacing w:val="-2"/>
              </w:rPr>
              <w:t>Shkodër</w:t>
            </w:r>
          </w:p>
        </w:tc>
        <w:tc>
          <w:tcPr>
            <w:tcW w:w="2082" w:type="dxa"/>
          </w:tcPr>
          <w:p w:rsidR="00647CFE" w:rsidRDefault="00E07175">
            <w:pPr>
              <w:pStyle w:val="TableParagraph"/>
              <w:spacing w:line="246" w:lineRule="exact"/>
              <w:ind w:left="106"/>
            </w:pPr>
            <w:r>
              <w:t>Qyteti</w:t>
            </w:r>
            <w:r>
              <w:rPr>
                <w:spacing w:val="-2"/>
              </w:rPr>
              <w:t xml:space="preserve"> Shkodër</w:t>
            </w:r>
          </w:p>
        </w:tc>
        <w:tc>
          <w:tcPr>
            <w:tcW w:w="2420" w:type="dxa"/>
          </w:tcPr>
          <w:p w:rsidR="00647CFE" w:rsidRDefault="00E07175">
            <w:pPr>
              <w:pStyle w:val="TableParagraph"/>
              <w:spacing w:line="246" w:lineRule="exact"/>
              <w:ind w:left="106"/>
            </w:pPr>
            <w:r>
              <w:rPr>
                <w:spacing w:val="-2"/>
              </w:rPr>
              <w:t>Shkodër</w:t>
            </w:r>
          </w:p>
        </w:tc>
        <w:tc>
          <w:tcPr>
            <w:tcW w:w="1405" w:type="dxa"/>
          </w:tcPr>
          <w:p w:rsidR="00647CFE" w:rsidRDefault="00E07175">
            <w:pPr>
              <w:pStyle w:val="TableParagraph"/>
              <w:spacing w:line="246" w:lineRule="exact"/>
              <w:ind w:right="90"/>
              <w:jc w:val="right"/>
            </w:pPr>
            <w:r>
              <w:rPr>
                <w:spacing w:val="-5"/>
              </w:rPr>
              <w:t>95</w:t>
            </w:r>
          </w:p>
        </w:tc>
      </w:tr>
      <w:tr w:rsidR="00647CFE">
        <w:trPr>
          <w:trHeight w:val="315"/>
        </w:trPr>
        <w:tc>
          <w:tcPr>
            <w:tcW w:w="545" w:type="dxa"/>
          </w:tcPr>
          <w:p w:rsidR="00647CFE" w:rsidRDefault="00E07175">
            <w:pPr>
              <w:pStyle w:val="TableParagraph"/>
              <w:ind w:left="237"/>
              <w:jc w:val="center"/>
              <w:rPr>
                <w:b/>
              </w:rPr>
            </w:pPr>
            <w:r>
              <w:rPr>
                <w:b/>
              </w:rPr>
              <w:t>4</w:t>
            </w:r>
          </w:p>
        </w:tc>
        <w:tc>
          <w:tcPr>
            <w:tcW w:w="1726" w:type="dxa"/>
          </w:tcPr>
          <w:p w:rsidR="00647CFE" w:rsidRDefault="00E07175">
            <w:pPr>
              <w:pStyle w:val="TableParagraph"/>
              <w:ind w:left="107"/>
              <w:rPr>
                <w:b/>
              </w:rPr>
            </w:pPr>
            <w:r>
              <w:rPr>
                <w:b/>
                <w:spacing w:val="-2"/>
              </w:rPr>
              <w:t>Cërrik</w:t>
            </w:r>
          </w:p>
        </w:tc>
        <w:tc>
          <w:tcPr>
            <w:tcW w:w="2082" w:type="dxa"/>
          </w:tcPr>
          <w:p w:rsidR="00647CFE" w:rsidRDefault="00E07175">
            <w:pPr>
              <w:pStyle w:val="TableParagraph"/>
              <w:spacing w:line="249" w:lineRule="exact"/>
              <w:ind w:left="106"/>
            </w:pPr>
            <w:r>
              <w:t>Qyteti</w:t>
            </w:r>
            <w:r>
              <w:rPr>
                <w:spacing w:val="-5"/>
              </w:rPr>
              <w:t xml:space="preserve"> </w:t>
            </w:r>
            <w:r>
              <w:rPr>
                <w:spacing w:val="-2"/>
              </w:rPr>
              <w:t>Cërrik</w:t>
            </w:r>
          </w:p>
        </w:tc>
        <w:tc>
          <w:tcPr>
            <w:tcW w:w="2420" w:type="dxa"/>
          </w:tcPr>
          <w:p w:rsidR="00647CFE" w:rsidRDefault="00E07175">
            <w:pPr>
              <w:pStyle w:val="TableParagraph"/>
              <w:spacing w:line="249" w:lineRule="exact"/>
              <w:ind w:left="106"/>
            </w:pPr>
            <w:r>
              <w:rPr>
                <w:spacing w:val="-2"/>
              </w:rPr>
              <w:t>Cërrik</w:t>
            </w:r>
          </w:p>
        </w:tc>
        <w:tc>
          <w:tcPr>
            <w:tcW w:w="1405" w:type="dxa"/>
          </w:tcPr>
          <w:p w:rsidR="00647CFE" w:rsidRDefault="00E07175">
            <w:pPr>
              <w:pStyle w:val="TableParagraph"/>
              <w:spacing w:line="249" w:lineRule="exact"/>
              <w:ind w:right="90"/>
              <w:jc w:val="right"/>
            </w:pPr>
            <w:r>
              <w:rPr>
                <w:spacing w:val="-5"/>
              </w:rPr>
              <w:t>87</w:t>
            </w:r>
          </w:p>
        </w:tc>
      </w:tr>
      <w:tr w:rsidR="00647CFE">
        <w:trPr>
          <w:trHeight w:val="313"/>
        </w:trPr>
        <w:tc>
          <w:tcPr>
            <w:tcW w:w="545" w:type="dxa"/>
          </w:tcPr>
          <w:p w:rsidR="00647CFE" w:rsidRDefault="00E07175">
            <w:pPr>
              <w:pStyle w:val="TableParagraph"/>
              <w:spacing w:line="251" w:lineRule="exact"/>
              <w:ind w:left="237"/>
              <w:jc w:val="center"/>
              <w:rPr>
                <w:b/>
              </w:rPr>
            </w:pPr>
            <w:r>
              <w:rPr>
                <w:b/>
              </w:rPr>
              <w:t>5</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E07175">
            <w:pPr>
              <w:pStyle w:val="TableParagraph"/>
              <w:spacing w:line="246" w:lineRule="exact"/>
              <w:ind w:left="106"/>
            </w:pPr>
            <w:r>
              <w:t>Qyteti</w:t>
            </w:r>
            <w:r>
              <w:rPr>
                <w:spacing w:val="-6"/>
              </w:rPr>
              <w:t xml:space="preserve"> </w:t>
            </w:r>
            <w:r>
              <w:rPr>
                <w:spacing w:val="-2"/>
              </w:rPr>
              <w:t>Tiranë</w:t>
            </w:r>
          </w:p>
        </w:tc>
        <w:tc>
          <w:tcPr>
            <w:tcW w:w="2420" w:type="dxa"/>
          </w:tcPr>
          <w:p w:rsidR="00647CFE" w:rsidRDefault="00E07175">
            <w:pPr>
              <w:pStyle w:val="TableParagraph"/>
              <w:spacing w:line="246" w:lineRule="exact"/>
              <w:ind w:left="106"/>
            </w:pPr>
            <w:r>
              <w:t>Njësia</w:t>
            </w:r>
            <w:r>
              <w:rPr>
                <w:spacing w:val="-4"/>
              </w:rPr>
              <w:t xml:space="preserve"> </w:t>
            </w:r>
            <w:r>
              <w:t>Bashkiake</w:t>
            </w:r>
            <w:r>
              <w:rPr>
                <w:spacing w:val="-4"/>
              </w:rPr>
              <w:t xml:space="preserve"> </w:t>
            </w:r>
            <w:r>
              <w:t>Nr.</w:t>
            </w:r>
            <w:r>
              <w:rPr>
                <w:spacing w:val="-3"/>
              </w:rPr>
              <w:t xml:space="preserve"> </w:t>
            </w:r>
            <w:r>
              <w:rPr>
                <w:spacing w:val="-10"/>
              </w:rPr>
              <w:t>9</w:t>
            </w:r>
          </w:p>
        </w:tc>
        <w:tc>
          <w:tcPr>
            <w:tcW w:w="1405" w:type="dxa"/>
          </w:tcPr>
          <w:p w:rsidR="00647CFE" w:rsidRDefault="00E07175">
            <w:pPr>
              <w:pStyle w:val="TableParagraph"/>
              <w:spacing w:line="246" w:lineRule="exact"/>
              <w:ind w:right="90"/>
              <w:jc w:val="right"/>
            </w:pPr>
            <w:r>
              <w:rPr>
                <w:spacing w:val="-5"/>
              </w:rPr>
              <w:t>82</w:t>
            </w:r>
          </w:p>
        </w:tc>
      </w:tr>
      <w:tr w:rsidR="00647CFE">
        <w:trPr>
          <w:trHeight w:val="316"/>
        </w:trPr>
        <w:tc>
          <w:tcPr>
            <w:tcW w:w="545" w:type="dxa"/>
          </w:tcPr>
          <w:p w:rsidR="00647CFE" w:rsidRDefault="00E07175">
            <w:pPr>
              <w:pStyle w:val="TableParagraph"/>
              <w:spacing w:before="1"/>
              <w:ind w:left="237"/>
              <w:jc w:val="center"/>
              <w:rPr>
                <w:b/>
              </w:rPr>
            </w:pPr>
            <w:r>
              <w:rPr>
                <w:b/>
              </w:rPr>
              <w:t>6</w:t>
            </w:r>
          </w:p>
        </w:tc>
        <w:tc>
          <w:tcPr>
            <w:tcW w:w="1726" w:type="dxa"/>
          </w:tcPr>
          <w:p w:rsidR="00647CFE" w:rsidRDefault="00E07175">
            <w:pPr>
              <w:pStyle w:val="TableParagraph"/>
              <w:spacing w:before="1"/>
              <w:ind w:left="107"/>
              <w:rPr>
                <w:b/>
              </w:rPr>
            </w:pPr>
            <w:r>
              <w:rPr>
                <w:b/>
                <w:spacing w:val="-2"/>
              </w:rPr>
              <w:t>Kucovë</w:t>
            </w:r>
          </w:p>
        </w:tc>
        <w:tc>
          <w:tcPr>
            <w:tcW w:w="2082" w:type="dxa"/>
          </w:tcPr>
          <w:p w:rsidR="00647CFE" w:rsidRDefault="00E07175">
            <w:pPr>
              <w:pStyle w:val="TableParagraph"/>
              <w:spacing w:line="249" w:lineRule="exact"/>
              <w:ind w:left="106"/>
            </w:pPr>
            <w:r>
              <w:t>Qyteti</w:t>
            </w:r>
            <w:r>
              <w:rPr>
                <w:spacing w:val="-6"/>
              </w:rPr>
              <w:t xml:space="preserve"> </w:t>
            </w:r>
            <w:r>
              <w:rPr>
                <w:spacing w:val="-2"/>
              </w:rPr>
              <w:t>Kucovë</w:t>
            </w:r>
          </w:p>
        </w:tc>
        <w:tc>
          <w:tcPr>
            <w:tcW w:w="2420" w:type="dxa"/>
          </w:tcPr>
          <w:p w:rsidR="00647CFE" w:rsidRDefault="00E07175">
            <w:pPr>
              <w:pStyle w:val="TableParagraph"/>
              <w:spacing w:line="249" w:lineRule="exact"/>
              <w:ind w:left="106"/>
            </w:pPr>
            <w:r>
              <w:rPr>
                <w:spacing w:val="-2"/>
              </w:rPr>
              <w:t>Kuçovë</w:t>
            </w:r>
          </w:p>
        </w:tc>
        <w:tc>
          <w:tcPr>
            <w:tcW w:w="1405" w:type="dxa"/>
          </w:tcPr>
          <w:p w:rsidR="00647CFE" w:rsidRDefault="00E07175">
            <w:pPr>
              <w:pStyle w:val="TableParagraph"/>
              <w:spacing w:line="249" w:lineRule="exact"/>
              <w:ind w:right="90"/>
              <w:jc w:val="right"/>
            </w:pPr>
            <w:r>
              <w:rPr>
                <w:spacing w:val="-5"/>
              </w:rPr>
              <w:t>81</w:t>
            </w:r>
          </w:p>
        </w:tc>
      </w:tr>
      <w:tr w:rsidR="00647CFE">
        <w:trPr>
          <w:trHeight w:val="315"/>
        </w:trPr>
        <w:tc>
          <w:tcPr>
            <w:tcW w:w="545" w:type="dxa"/>
          </w:tcPr>
          <w:p w:rsidR="00647CFE" w:rsidRDefault="00E07175">
            <w:pPr>
              <w:pStyle w:val="TableParagraph"/>
              <w:spacing w:line="251" w:lineRule="exact"/>
              <w:ind w:left="237"/>
              <w:jc w:val="center"/>
              <w:rPr>
                <w:b/>
              </w:rPr>
            </w:pPr>
            <w:r>
              <w:rPr>
                <w:b/>
              </w:rPr>
              <w:t>7</w:t>
            </w:r>
          </w:p>
        </w:tc>
        <w:tc>
          <w:tcPr>
            <w:tcW w:w="1726" w:type="dxa"/>
          </w:tcPr>
          <w:p w:rsidR="00647CFE" w:rsidRDefault="00E07175">
            <w:pPr>
              <w:pStyle w:val="TableParagraph"/>
              <w:spacing w:line="251" w:lineRule="exact"/>
              <w:ind w:left="107"/>
              <w:rPr>
                <w:b/>
              </w:rPr>
            </w:pPr>
            <w:r>
              <w:rPr>
                <w:b/>
                <w:spacing w:val="-4"/>
              </w:rPr>
              <w:t>Fier</w:t>
            </w:r>
          </w:p>
        </w:tc>
        <w:tc>
          <w:tcPr>
            <w:tcW w:w="2082" w:type="dxa"/>
          </w:tcPr>
          <w:p w:rsidR="00647CFE" w:rsidRDefault="00E07175">
            <w:pPr>
              <w:pStyle w:val="TableParagraph"/>
              <w:spacing w:line="246" w:lineRule="exact"/>
              <w:ind w:left="106"/>
            </w:pPr>
            <w:r>
              <w:t>Qyteti</w:t>
            </w:r>
            <w:r>
              <w:rPr>
                <w:spacing w:val="-3"/>
              </w:rPr>
              <w:t xml:space="preserve"> </w:t>
            </w:r>
            <w:r>
              <w:rPr>
                <w:spacing w:val="-4"/>
              </w:rPr>
              <w:t>Fier</w:t>
            </w:r>
          </w:p>
        </w:tc>
        <w:tc>
          <w:tcPr>
            <w:tcW w:w="2420" w:type="dxa"/>
          </w:tcPr>
          <w:p w:rsidR="00647CFE" w:rsidRDefault="00E07175">
            <w:pPr>
              <w:pStyle w:val="TableParagraph"/>
              <w:spacing w:line="246" w:lineRule="exact"/>
              <w:ind w:left="106"/>
            </w:pPr>
            <w:r>
              <w:rPr>
                <w:spacing w:val="-4"/>
              </w:rPr>
              <w:t>Fier</w:t>
            </w:r>
          </w:p>
        </w:tc>
        <w:tc>
          <w:tcPr>
            <w:tcW w:w="1405" w:type="dxa"/>
          </w:tcPr>
          <w:p w:rsidR="00647CFE" w:rsidRDefault="00E07175">
            <w:pPr>
              <w:pStyle w:val="TableParagraph"/>
              <w:spacing w:line="246" w:lineRule="exact"/>
              <w:ind w:right="90"/>
              <w:jc w:val="right"/>
            </w:pPr>
            <w:r>
              <w:rPr>
                <w:spacing w:val="-5"/>
              </w:rPr>
              <w:t>79</w:t>
            </w:r>
          </w:p>
        </w:tc>
      </w:tr>
      <w:tr w:rsidR="00647CFE">
        <w:trPr>
          <w:trHeight w:val="313"/>
        </w:trPr>
        <w:tc>
          <w:tcPr>
            <w:tcW w:w="545" w:type="dxa"/>
          </w:tcPr>
          <w:p w:rsidR="00647CFE" w:rsidRDefault="00E07175">
            <w:pPr>
              <w:pStyle w:val="TableParagraph"/>
              <w:spacing w:line="251" w:lineRule="exact"/>
              <w:ind w:left="237"/>
              <w:jc w:val="center"/>
              <w:rPr>
                <w:b/>
              </w:rPr>
            </w:pPr>
            <w:r>
              <w:rPr>
                <w:b/>
              </w:rPr>
              <w:t>8</w:t>
            </w:r>
          </w:p>
        </w:tc>
        <w:tc>
          <w:tcPr>
            <w:tcW w:w="1726" w:type="dxa"/>
          </w:tcPr>
          <w:p w:rsidR="00647CFE" w:rsidRDefault="00E07175">
            <w:pPr>
              <w:pStyle w:val="TableParagraph"/>
              <w:spacing w:line="251" w:lineRule="exact"/>
              <w:ind w:left="107"/>
              <w:rPr>
                <w:b/>
              </w:rPr>
            </w:pPr>
            <w:r>
              <w:rPr>
                <w:b/>
                <w:spacing w:val="-2"/>
              </w:rPr>
              <w:t>Vlorë</w:t>
            </w:r>
          </w:p>
        </w:tc>
        <w:tc>
          <w:tcPr>
            <w:tcW w:w="2082" w:type="dxa"/>
          </w:tcPr>
          <w:p w:rsidR="00647CFE" w:rsidRDefault="00E07175">
            <w:pPr>
              <w:pStyle w:val="TableParagraph"/>
              <w:spacing w:line="246" w:lineRule="exact"/>
              <w:ind w:left="106"/>
            </w:pPr>
            <w:r>
              <w:t>Qyteti</w:t>
            </w:r>
            <w:r>
              <w:rPr>
                <w:spacing w:val="-6"/>
              </w:rPr>
              <w:t xml:space="preserve"> </w:t>
            </w:r>
            <w:r>
              <w:rPr>
                <w:spacing w:val="-2"/>
              </w:rPr>
              <w:t>Vlorë</w:t>
            </w:r>
          </w:p>
        </w:tc>
        <w:tc>
          <w:tcPr>
            <w:tcW w:w="2420" w:type="dxa"/>
          </w:tcPr>
          <w:p w:rsidR="00647CFE" w:rsidRDefault="00E07175">
            <w:pPr>
              <w:pStyle w:val="TableParagraph"/>
              <w:spacing w:line="246" w:lineRule="exact"/>
              <w:ind w:left="106"/>
            </w:pPr>
            <w:r>
              <w:rPr>
                <w:spacing w:val="-4"/>
              </w:rPr>
              <w:t>Vlorë</w:t>
            </w:r>
          </w:p>
        </w:tc>
        <w:tc>
          <w:tcPr>
            <w:tcW w:w="1405" w:type="dxa"/>
          </w:tcPr>
          <w:p w:rsidR="00647CFE" w:rsidRDefault="00E07175">
            <w:pPr>
              <w:pStyle w:val="TableParagraph"/>
              <w:spacing w:line="246" w:lineRule="exact"/>
              <w:ind w:right="90"/>
              <w:jc w:val="right"/>
            </w:pPr>
            <w:r>
              <w:rPr>
                <w:spacing w:val="-5"/>
              </w:rPr>
              <w:t>50</w:t>
            </w:r>
          </w:p>
        </w:tc>
      </w:tr>
      <w:tr w:rsidR="00647CFE">
        <w:trPr>
          <w:trHeight w:val="316"/>
        </w:trPr>
        <w:tc>
          <w:tcPr>
            <w:tcW w:w="545" w:type="dxa"/>
          </w:tcPr>
          <w:p w:rsidR="00647CFE" w:rsidRDefault="00E07175">
            <w:pPr>
              <w:pStyle w:val="TableParagraph"/>
              <w:spacing w:line="251" w:lineRule="exact"/>
              <w:ind w:left="237"/>
              <w:jc w:val="center"/>
              <w:rPr>
                <w:b/>
              </w:rPr>
            </w:pPr>
            <w:r>
              <w:rPr>
                <w:b/>
              </w:rPr>
              <w:t>9</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E07175">
            <w:pPr>
              <w:pStyle w:val="TableParagraph"/>
              <w:spacing w:line="246" w:lineRule="exact"/>
              <w:ind w:left="106"/>
            </w:pPr>
            <w:r>
              <w:t>Qyteti</w:t>
            </w:r>
            <w:r>
              <w:rPr>
                <w:spacing w:val="-6"/>
              </w:rPr>
              <w:t xml:space="preserve"> </w:t>
            </w:r>
            <w:r>
              <w:rPr>
                <w:spacing w:val="-2"/>
              </w:rPr>
              <w:t>Tiranë</w:t>
            </w:r>
          </w:p>
        </w:tc>
        <w:tc>
          <w:tcPr>
            <w:tcW w:w="2420" w:type="dxa"/>
          </w:tcPr>
          <w:p w:rsidR="00647CFE" w:rsidRDefault="00E07175">
            <w:pPr>
              <w:pStyle w:val="TableParagraph"/>
              <w:spacing w:line="246" w:lineRule="exact"/>
              <w:ind w:left="106"/>
            </w:pPr>
            <w:r>
              <w:t>Njësia</w:t>
            </w:r>
            <w:r>
              <w:rPr>
                <w:spacing w:val="-4"/>
              </w:rPr>
              <w:t xml:space="preserve"> </w:t>
            </w:r>
            <w:r>
              <w:t>Bashkiake</w:t>
            </w:r>
            <w:r>
              <w:rPr>
                <w:spacing w:val="-4"/>
              </w:rPr>
              <w:t xml:space="preserve"> </w:t>
            </w:r>
            <w:r>
              <w:t>Nr.</w:t>
            </w:r>
            <w:r>
              <w:rPr>
                <w:spacing w:val="-3"/>
              </w:rPr>
              <w:t xml:space="preserve"> </w:t>
            </w:r>
            <w:r>
              <w:rPr>
                <w:spacing w:val="-10"/>
              </w:rPr>
              <w:t>7</w:t>
            </w:r>
          </w:p>
        </w:tc>
        <w:tc>
          <w:tcPr>
            <w:tcW w:w="1405" w:type="dxa"/>
          </w:tcPr>
          <w:p w:rsidR="00647CFE" w:rsidRDefault="00E07175">
            <w:pPr>
              <w:pStyle w:val="TableParagraph"/>
              <w:spacing w:line="246" w:lineRule="exact"/>
              <w:ind w:right="90"/>
              <w:jc w:val="right"/>
            </w:pPr>
            <w:r>
              <w:rPr>
                <w:spacing w:val="-5"/>
              </w:rPr>
              <w:t>43</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10</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E07175">
            <w:pPr>
              <w:pStyle w:val="TableParagraph"/>
              <w:spacing w:line="246" w:lineRule="exact"/>
              <w:ind w:left="106"/>
            </w:pPr>
            <w:r>
              <w:t>Qyteti</w:t>
            </w:r>
            <w:r>
              <w:rPr>
                <w:spacing w:val="-6"/>
              </w:rPr>
              <w:t xml:space="preserve"> </w:t>
            </w:r>
            <w:r>
              <w:rPr>
                <w:spacing w:val="-2"/>
              </w:rPr>
              <w:t>Tiranë</w:t>
            </w:r>
          </w:p>
        </w:tc>
        <w:tc>
          <w:tcPr>
            <w:tcW w:w="2420" w:type="dxa"/>
          </w:tcPr>
          <w:p w:rsidR="00647CFE" w:rsidRDefault="00E07175">
            <w:pPr>
              <w:pStyle w:val="TableParagraph"/>
              <w:spacing w:line="246" w:lineRule="exact"/>
              <w:ind w:left="106"/>
            </w:pPr>
            <w:r>
              <w:t>Njësia</w:t>
            </w:r>
            <w:r>
              <w:rPr>
                <w:spacing w:val="-4"/>
              </w:rPr>
              <w:t xml:space="preserve"> </w:t>
            </w:r>
            <w:r>
              <w:t>Bashkiake</w:t>
            </w:r>
            <w:r>
              <w:rPr>
                <w:spacing w:val="-4"/>
              </w:rPr>
              <w:t xml:space="preserve"> </w:t>
            </w:r>
            <w:r>
              <w:t>Nr.</w:t>
            </w:r>
            <w:r>
              <w:rPr>
                <w:spacing w:val="-3"/>
              </w:rPr>
              <w:t xml:space="preserve"> </w:t>
            </w:r>
            <w:r>
              <w:rPr>
                <w:spacing w:val="-10"/>
              </w:rPr>
              <w:t>3</w:t>
            </w:r>
          </w:p>
        </w:tc>
        <w:tc>
          <w:tcPr>
            <w:tcW w:w="1405" w:type="dxa"/>
          </w:tcPr>
          <w:p w:rsidR="00647CFE" w:rsidRDefault="00E07175">
            <w:pPr>
              <w:pStyle w:val="TableParagraph"/>
              <w:spacing w:line="246" w:lineRule="exact"/>
              <w:ind w:right="90"/>
              <w:jc w:val="right"/>
            </w:pPr>
            <w:r>
              <w:rPr>
                <w:spacing w:val="-5"/>
              </w:rPr>
              <w:t>40</w:t>
            </w:r>
          </w:p>
        </w:tc>
      </w:tr>
      <w:tr w:rsidR="00647CFE">
        <w:trPr>
          <w:trHeight w:val="315"/>
        </w:trPr>
        <w:tc>
          <w:tcPr>
            <w:tcW w:w="545" w:type="dxa"/>
          </w:tcPr>
          <w:p w:rsidR="00647CFE" w:rsidRDefault="00E07175">
            <w:pPr>
              <w:pStyle w:val="TableParagraph"/>
              <w:ind w:left="201" w:right="74"/>
              <w:jc w:val="center"/>
              <w:rPr>
                <w:b/>
              </w:rPr>
            </w:pPr>
            <w:r>
              <w:rPr>
                <w:b/>
                <w:spacing w:val="-5"/>
              </w:rPr>
              <w:t>11</w:t>
            </w:r>
          </w:p>
        </w:tc>
        <w:tc>
          <w:tcPr>
            <w:tcW w:w="1726" w:type="dxa"/>
          </w:tcPr>
          <w:p w:rsidR="00647CFE" w:rsidRDefault="00E07175">
            <w:pPr>
              <w:pStyle w:val="TableParagraph"/>
              <w:ind w:left="107"/>
              <w:rPr>
                <w:b/>
              </w:rPr>
            </w:pPr>
            <w:r>
              <w:rPr>
                <w:b/>
                <w:spacing w:val="-2"/>
              </w:rPr>
              <w:t>Durrës</w:t>
            </w:r>
          </w:p>
        </w:tc>
        <w:tc>
          <w:tcPr>
            <w:tcW w:w="2082" w:type="dxa"/>
          </w:tcPr>
          <w:p w:rsidR="00647CFE" w:rsidRDefault="00E07175">
            <w:pPr>
              <w:pStyle w:val="TableParagraph"/>
              <w:spacing w:line="249" w:lineRule="exact"/>
              <w:ind w:left="106"/>
            </w:pPr>
            <w:r>
              <w:t>Qyteti</w:t>
            </w:r>
            <w:r>
              <w:rPr>
                <w:spacing w:val="-5"/>
              </w:rPr>
              <w:t xml:space="preserve"> </w:t>
            </w:r>
            <w:r>
              <w:rPr>
                <w:spacing w:val="-2"/>
              </w:rPr>
              <w:t>Durrës</w:t>
            </w:r>
          </w:p>
        </w:tc>
        <w:tc>
          <w:tcPr>
            <w:tcW w:w="2420" w:type="dxa"/>
          </w:tcPr>
          <w:p w:rsidR="00647CFE" w:rsidRDefault="00E07175">
            <w:pPr>
              <w:pStyle w:val="TableParagraph"/>
              <w:spacing w:line="249" w:lineRule="exact"/>
              <w:ind w:left="106"/>
            </w:pPr>
            <w:r>
              <w:rPr>
                <w:spacing w:val="-2"/>
              </w:rPr>
              <w:t>Durrës</w:t>
            </w:r>
          </w:p>
        </w:tc>
        <w:tc>
          <w:tcPr>
            <w:tcW w:w="1405" w:type="dxa"/>
          </w:tcPr>
          <w:p w:rsidR="00647CFE" w:rsidRDefault="00E07175">
            <w:pPr>
              <w:pStyle w:val="TableParagraph"/>
              <w:spacing w:line="249" w:lineRule="exact"/>
              <w:ind w:right="90"/>
              <w:jc w:val="right"/>
            </w:pPr>
            <w:r>
              <w:rPr>
                <w:spacing w:val="-5"/>
              </w:rPr>
              <w:t>39</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12</w:t>
            </w:r>
          </w:p>
        </w:tc>
        <w:tc>
          <w:tcPr>
            <w:tcW w:w="1726" w:type="dxa"/>
          </w:tcPr>
          <w:p w:rsidR="00647CFE" w:rsidRDefault="00E07175">
            <w:pPr>
              <w:pStyle w:val="TableParagraph"/>
              <w:spacing w:line="251" w:lineRule="exact"/>
              <w:ind w:left="107"/>
              <w:rPr>
                <w:b/>
              </w:rPr>
            </w:pPr>
            <w:r>
              <w:rPr>
                <w:b/>
                <w:spacing w:val="-2"/>
              </w:rPr>
              <w:t>Sarandë</w:t>
            </w:r>
          </w:p>
        </w:tc>
        <w:tc>
          <w:tcPr>
            <w:tcW w:w="2082" w:type="dxa"/>
          </w:tcPr>
          <w:p w:rsidR="00647CFE" w:rsidRDefault="00E07175">
            <w:pPr>
              <w:pStyle w:val="TableParagraph"/>
              <w:spacing w:line="246" w:lineRule="exact"/>
              <w:ind w:left="106"/>
            </w:pPr>
            <w:r>
              <w:t>Qyteti</w:t>
            </w:r>
            <w:r>
              <w:rPr>
                <w:spacing w:val="-3"/>
              </w:rPr>
              <w:t xml:space="preserve"> </w:t>
            </w:r>
            <w:r>
              <w:rPr>
                <w:spacing w:val="-2"/>
              </w:rPr>
              <w:t>Sarandë</w:t>
            </w:r>
          </w:p>
        </w:tc>
        <w:tc>
          <w:tcPr>
            <w:tcW w:w="2420" w:type="dxa"/>
          </w:tcPr>
          <w:p w:rsidR="00647CFE" w:rsidRDefault="00E07175">
            <w:pPr>
              <w:pStyle w:val="TableParagraph"/>
              <w:spacing w:line="246" w:lineRule="exact"/>
              <w:ind w:left="106"/>
            </w:pPr>
            <w:r>
              <w:rPr>
                <w:spacing w:val="-2"/>
              </w:rPr>
              <w:t>Sarandë</w:t>
            </w:r>
          </w:p>
        </w:tc>
        <w:tc>
          <w:tcPr>
            <w:tcW w:w="1405" w:type="dxa"/>
          </w:tcPr>
          <w:p w:rsidR="00647CFE" w:rsidRDefault="00E07175">
            <w:pPr>
              <w:pStyle w:val="TableParagraph"/>
              <w:spacing w:line="246" w:lineRule="exact"/>
              <w:ind w:right="90"/>
              <w:jc w:val="right"/>
            </w:pPr>
            <w:r>
              <w:rPr>
                <w:spacing w:val="-5"/>
              </w:rPr>
              <w:t>35</w:t>
            </w:r>
          </w:p>
        </w:tc>
      </w:tr>
      <w:tr w:rsidR="00647CFE">
        <w:trPr>
          <w:trHeight w:val="315"/>
        </w:trPr>
        <w:tc>
          <w:tcPr>
            <w:tcW w:w="545" w:type="dxa"/>
          </w:tcPr>
          <w:p w:rsidR="00647CFE" w:rsidRDefault="00E07175">
            <w:pPr>
              <w:pStyle w:val="TableParagraph"/>
              <w:ind w:left="201" w:right="74"/>
              <w:jc w:val="center"/>
              <w:rPr>
                <w:b/>
              </w:rPr>
            </w:pPr>
            <w:r>
              <w:rPr>
                <w:b/>
                <w:spacing w:val="-5"/>
              </w:rPr>
              <w:t>13</w:t>
            </w:r>
          </w:p>
        </w:tc>
        <w:tc>
          <w:tcPr>
            <w:tcW w:w="1726" w:type="dxa"/>
          </w:tcPr>
          <w:p w:rsidR="00647CFE" w:rsidRDefault="00E07175">
            <w:pPr>
              <w:pStyle w:val="TableParagraph"/>
              <w:ind w:left="107"/>
              <w:rPr>
                <w:b/>
              </w:rPr>
            </w:pPr>
            <w:r>
              <w:rPr>
                <w:b/>
                <w:spacing w:val="-2"/>
              </w:rPr>
              <w:t>Librazhd</w:t>
            </w:r>
          </w:p>
        </w:tc>
        <w:tc>
          <w:tcPr>
            <w:tcW w:w="2082" w:type="dxa"/>
          </w:tcPr>
          <w:p w:rsidR="00647CFE" w:rsidRDefault="00E07175">
            <w:pPr>
              <w:pStyle w:val="TableParagraph"/>
              <w:spacing w:line="249" w:lineRule="exact"/>
              <w:ind w:left="106"/>
            </w:pPr>
            <w:r>
              <w:t>Qyteti</w:t>
            </w:r>
            <w:r>
              <w:rPr>
                <w:spacing w:val="-3"/>
              </w:rPr>
              <w:t xml:space="preserve"> </w:t>
            </w:r>
            <w:r>
              <w:rPr>
                <w:spacing w:val="-2"/>
              </w:rPr>
              <w:t>Librazhd</w:t>
            </w:r>
          </w:p>
        </w:tc>
        <w:tc>
          <w:tcPr>
            <w:tcW w:w="2420" w:type="dxa"/>
          </w:tcPr>
          <w:p w:rsidR="00647CFE" w:rsidRDefault="00E07175">
            <w:pPr>
              <w:pStyle w:val="TableParagraph"/>
              <w:spacing w:line="249" w:lineRule="exact"/>
              <w:ind w:left="106"/>
            </w:pPr>
            <w:r>
              <w:rPr>
                <w:spacing w:val="-2"/>
              </w:rPr>
              <w:t>Librazhd</w:t>
            </w:r>
          </w:p>
        </w:tc>
        <w:tc>
          <w:tcPr>
            <w:tcW w:w="1405" w:type="dxa"/>
          </w:tcPr>
          <w:p w:rsidR="00647CFE" w:rsidRDefault="00E07175">
            <w:pPr>
              <w:pStyle w:val="TableParagraph"/>
              <w:spacing w:line="249" w:lineRule="exact"/>
              <w:ind w:right="90"/>
              <w:jc w:val="right"/>
            </w:pPr>
            <w:r>
              <w:rPr>
                <w:spacing w:val="-5"/>
              </w:rPr>
              <w:t>26</w:t>
            </w:r>
          </w:p>
        </w:tc>
      </w:tr>
      <w:tr w:rsidR="00647CFE">
        <w:trPr>
          <w:trHeight w:val="315"/>
        </w:trPr>
        <w:tc>
          <w:tcPr>
            <w:tcW w:w="545" w:type="dxa"/>
          </w:tcPr>
          <w:p w:rsidR="00647CFE" w:rsidRDefault="00E07175">
            <w:pPr>
              <w:pStyle w:val="TableParagraph"/>
              <w:spacing w:line="251" w:lineRule="exact"/>
              <w:ind w:left="201" w:right="74"/>
              <w:jc w:val="center"/>
              <w:rPr>
                <w:b/>
              </w:rPr>
            </w:pPr>
            <w:r>
              <w:rPr>
                <w:b/>
                <w:spacing w:val="-5"/>
              </w:rPr>
              <w:t>14</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E07175">
            <w:pPr>
              <w:pStyle w:val="TableParagraph"/>
              <w:spacing w:line="246" w:lineRule="exact"/>
              <w:ind w:left="106"/>
            </w:pPr>
            <w:r>
              <w:t>Qyteti</w:t>
            </w:r>
            <w:r>
              <w:rPr>
                <w:spacing w:val="-6"/>
              </w:rPr>
              <w:t xml:space="preserve"> </w:t>
            </w:r>
            <w:r>
              <w:rPr>
                <w:spacing w:val="-2"/>
              </w:rPr>
              <w:t>Tiranë</w:t>
            </w:r>
          </w:p>
        </w:tc>
        <w:tc>
          <w:tcPr>
            <w:tcW w:w="2420" w:type="dxa"/>
          </w:tcPr>
          <w:p w:rsidR="00647CFE" w:rsidRDefault="00E07175">
            <w:pPr>
              <w:pStyle w:val="TableParagraph"/>
              <w:spacing w:line="246" w:lineRule="exact"/>
              <w:ind w:left="106"/>
            </w:pPr>
            <w:r>
              <w:t>Njësia</w:t>
            </w:r>
            <w:r>
              <w:rPr>
                <w:spacing w:val="-4"/>
              </w:rPr>
              <w:t xml:space="preserve"> </w:t>
            </w:r>
            <w:r>
              <w:t>Bashkiake</w:t>
            </w:r>
            <w:r>
              <w:rPr>
                <w:spacing w:val="-4"/>
              </w:rPr>
              <w:t xml:space="preserve"> </w:t>
            </w:r>
            <w:r>
              <w:t>Nr.</w:t>
            </w:r>
            <w:r>
              <w:rPr>
                <w:spacing w:val="-3"/>
              </w:rPr>
              <w:t xml:space="preserve"> </w:t>
            </w:r>
            <w:r>
              <w:rPr>
                <w:spacing w:val="-10"/>
              </w:rPr>
              <w:t>6</w:t>
            </w:r>
          </w:p>
        </w:tc>
        <w:tc>
          <w:tcPr>
            <w:tcW w:w="1405" w:type="dxa"/>
          </w:tcPr>
          <w:p w:rsidR="00647CFE" w:rsidRDefault="00E07175">
            <w:pPr>
              <w:pStyle w:val="TableParagraph"/>
              <w:spacing w:line="246" w:lineRule="exact"/>
              <w:ind w:right="90"/>
              <w:jc w:val="right"/>
            </w:pPr>
            <w:r>
              <w:rPr>
                <w:spacing w:val="-5"/>
              </w:rPr>
              <w:t>25</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15</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E07175">
            <w:pPr>
              <w:pStyle w:val="TableParagraph"/>
              <w:spacing w:line="246" w:lineRule="exact"/>
              <w:ind w:left="106"/>
            </w:pPr>
            <w:r>
              <w:t>Qyteti</w:t>
            </w:r>
            <w:r>
              <w:rPr>
                <w:spacing w:val="-6"/>
              </w:rPr>
              <w:t xml:space="preserve"> </w:t>
            </w:r>
            <w:r>
              <w:rPr>
                <w:spacing w:val="-2"/>
              </w:rPr>
              <w:t>Tiranë</w:t>
            </w:r>
          </w:p>
        </w:tc>
        <w:tc>
          <w:tcPr>
            <w:tcW w:w="2420" w:type="dxa"/>
          </w:tcPr>
          <w:p w:rsidR="00647CFE" w:rsidRDefault="00E07175">
            <w:pPr>
              <w:pStyle w:val="TableParagraph"/>
              <w:spacing w:line="246" w:lineRule="exact"/>
              <w:ind w:left="106"/>
            </w:pPr>
            <w:r>
              <w:t>Njësia</w:t>
            </w:r>
            <w:r>
              <w:rPr>
                <w:spacing w:val="-5"/>
              </w:rPr>
              <w:t xml:space="preserve"> </w:t>
            </w:r>
            <w:r>
              <w:t>Bashkiake</w:t>
            </w:r>
            <w:r>
              <w:rPr>
                <w:spacing w:val="-3"/>
              </w:rPr>
              <w:t xml:space="preserve"> </w:t>
            </w:r>
            <w:r>
              <w:t>Nr.</w:t>
            </w:r>
            <w:r>
              <w:rPr>
                <w:spacing w:val="-4"/>
              </w:rPr>
              <w:t xml:space="preserve"> </w:t>
            </w:r>
            <w:r>
              <w:rPr>
                <w:spacing w:val="-10"/>
              </w:rPr>
              <w:t>1</w:t>
            </w:r>
          </w:p>
        </w:tc>
        <w:tc>
          <w:tcPr>
            <w:tcW w:w="1405" w:type="dxa"/>
          </w:tcPr>
          <w:p w:rsidR="00647CFE" w:rsidRDefault="00E07175">
            <w:pPr>
              <w:pStyle w:val="TableParagraph"/>
              <w:spacing w:line="246" w:lineRule="exact"/>
              <w:ind w:right="90"/>
              <w:jc w:val="right"/>
            </w:pPr>
            <w:r>
              <w:rPr>
                <w:spacing w:val="-5"/>
              </w:rPr>
              <w:t>21</w:t>
            </w:r>
          </w:p>
        </w:tc>
      </w:tr>
      <w:tr w:rsidR="00647CFE">
        <w:trPr>
          <w:trHeight w:val="316"/>
        </w:trPr>
        <w:tc>
          <w:tcPr>
            <w:tcW w:w="545" w:type="dxa"/>
          </w:tcPr>
          <w:p w:rsidR="00647CFE" w:rsidRDefault="00E07175">
            <w:pPr>
              <w:pStyle w:val="TableParagraph"/>
              <w:spacing w:before="1"/>
              <w:ind w:left="201" w:right="74"/>
              <w:jc w:val="center"/>
              <w:rPr>
                <w:b/>
              </w:rPr>
            </w:pPr>
            <w:r>
              <w:rPr>
                <w:b/>
                <w:spacing w:val="-5"/>
              </w:rPr>
              <w:t>16</w:t>
            </w:r>
          </w:p>
        </w:tc>
        <w:tc>
          <w:tcPr>
            <w:tcW w:w="1726" w:type="dxa"/>
          </w:tcPr>
          <w:p w:rsidR="00647CFE" w:rsidRDefault="00E07175">
            <w:pPr>
              <w:pStyle w:val="TableParagraph"/>
              <w:spacing w:before="1"/>
              <w:ind w:left="107"/>
              <w:rPr>
                <w:b/>
              </w:rPr>
            </w:pPr>
            <w:r>
              <w:rPr>
                <w:b/>
                <w:spacing w:val="-2"/>
              </w:rPr>
              <w:t>Tiranë</w:t>
            </w:r>
          </w:p>
        </w:tc>
        <w:tc>
          <w:tcPr>
            <w:tcW w:w="2082" w:type="dxa"/>
          </w:tcPr>
          <w:p w:rsidR="00647CFE" w:rsidRDefault="00E07175">
            <w:pPr>
              <w:pStyle w:val="TableParagraph"/>
              <w:spacing w:line="249" w:lineRule="exact"/>
              <w:ind w:left="106"/>
            </w:pPr>
            <w:r>
              <w:t>Qyteti</w:t>
            </w:r>
            <w:r>
              <w:rPr>
                <w:spacing w:val="-6"/>
              </w:rPr>
              <w:t xml:space="preserve"> </w:t>
            </w:r>
            <w:r>
              <w:rPr>
                <w:spacing w:val="-2"/>
              </w:rPr>
              <w:t>Tiranë</w:t>
            </w:r>
          </w:p>
        </w:tc>
        <w:tc>
          <w:tcPr>
            <w:tcW w:w="2420" w:type="dxa"/>
          </w:tcPr>
          <w:p w:rsidR="00647CFE" w:rsidRDefault="00E07175">
            <w:pPr>
              <w:pStyle w:val="TableParagraph"/>
              <w:spacing w:line="249" w:lineRule="exact"/>
              <w:ind w:left="106"/>
            </w:pPr>
            <w:r>
              <w:t>Njësia</w:t>
            </w:r>
            <w:r>
              <w:rPr>
                <w:spacing w:val="-4"/>
              </w:rPr>
              <w:t xml:space="preserve"> </w:t>
            </w:r>
            <w:r>
              <w:t>Bashkiake</w:t>
            </w:r>
            <w:r>
              <w:rPr>
                <w:spacing w:val="-4"/>
              </w:rPr>
              <w:t xml:space="preserve"> </w:t>
            </w:r>
            <w:r>
              <w:t>Nr.</w:t>
            </w:r>
            <w:r>
              <w:rPr>
                <w:spacing w:val="-3"/>
              </w:rPr>
              <w:t xml:space="preserve"> </w:t>
            </w:r>
            <w:r>
              <w:rPr>
                <w:spacing w:val="-10"/>
              </w:rPr>
              <w:t>5</w:t>
            </w:r>
          </w:p>
        </w:tc>
        <w:tc>
          <w:tcPr>
            <w:tcW w:w="1405" w:type="dxa"/>
          </w:tcPr>
          <w:p w:rsidR="00647CFE" w:rsidRDefault="00E07175">
            <w:pPr>
              <w:pStyle w:val="TableParagraph"/>
              <w:spacing w:line="249" w:lineRule="exact"/>
              <w:ind w:right="90"/>
              <w:jc w:val="right"/>
            </w:pPr>
            <w:r>
              <w:rPr>
                <w:spacing w:val="-5"/>
              </w:rPr>
              <w:t>18</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17</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Bërzhitë</w:t>
            </w:r>
          </w:p>
        </w:tc>
        <w:tc>
          <w:tcPr>
            <w:tcW w:w="1405" w:type="dxa"/>
          </w:tcPr>
          <w:p w:rsidR="00647CFE" w:rsidRDefault="00E07175">
            <w:pPr>
              <w:pStyle w:val="TableParagraph"/>
              <w:spacing w:line="246" w:lineRule="exact"/>
              <w:ind w:right="90"/>
              <w:jc w:val="right"/>
            </w:pPr>
            <w:r>
              <w:rPr>
                <w:spacing w:val="-5"/>
              </w:rPr>
              <w:t>18</w:t>
            </w:r>
          </w:p>
        </w:tc>
      </w:tr>
      <w:tr w:rsidR="00647CFE">
        <w:trPr>
          <w:trHeight w:val="316"/>
        </w:trPr>
        <w:tc>
          <w:tcPr>
            <w:tcW w:w="545" w:type="dxa"/>
          </w:tcPr>
          <w:p w:rsidR="00647CFE" w:rsidRDefault="00E07175">
            <w:pPr>
              <w:pStyle w:val="TableParagraph"/>
              <w:ind w:left="201" w:right="74"/>
              <w:jc w:val="center"/>
              <w:rPr>
                <w:b/>
              </w:rPr>
            </w:pPr>
            <w:r>
              <w:rPr>
                <w:b/>
                <w:spacing w:val="-5"/>
              </w:rPr>
              <w:t>18</w:t>
            </w:r>
          </w:p>
        </w:tc>
        <w:tc>
          <w:tcPr>
            <w:tcW w:w="1726" w:type="dxa"/>
          </w:tcPr>
          <w:p w:rsidR="00647CFE" w:rsidRDefault="00E07175">
            <w:pPr>
              <w:pStyle w:val="TableParagraph"/>
              <w:ind w:left="107"/>
              <w:rPr>
                <w:b/>
              </w:rPr>
            </w:pPr>
            <w:r>
              <w:rPr>
                <w:b/>
                <w:spacing w:val="-2"/>
              </w:rPr>
              <w:t>Pogradec</w:t>
            </w:r>
          </w:p>
        </w:tc>
        <w:tc>
          <w:tcPr>
            <w:tcW w:w="2082" w:type="dxa"/>
          </w:tcPr>
          <w:p w:rsidR="00647CFE" w:rsidRDefault="00E07175">
            <w:pPr>
              <w:pStyle w:val="TableParagraph"/>
              <w:spacing w:line="249" w:lineRule="exact"/>
              <w:ind w:left="106"/>
            </w:pPr>
            <w:r>
              <w:t>Qyteti</w:t>
            </w:r>
            <w:r>
              <w:rPr>
                <w:spacing w:val="-3"/>
              </w:rPr>
              <w:t xml:space="preserve"> </w:t>
            </w:r>
            <w:r>
              <w:rPr>
                <w:spacing w:val="-2"/>
              </w:rPr>
              <w:t>Pogradec</w:t>
            </w:r>
          </w:p>
        </w:tc>
        <w:tc>
          <w:tcPr>
            <w:tcW w:w="2420" w:type="dxa"/>
          </w:tcPr>
          <w:p w:rsidR="00647CFE" w:rsidRDefault="00E07175">
            <w:pPr>
              <w:pStyle w:val="TableParagraph"/>
              <w:spacing w:line="249" w:lineRule="exact"/>
              <w:ind w:left="106"/>
            </w:pPr>
            <w:r>
              <w:rPr>
                <w:spacing w:val="-2"/>
              </w:rPr>
              <w:t>Pogradec</w:t>
            </w:r>
          </w:p>
        </w:tc>
        <w:tc>
          <w:tcPr>
            <w:tcW w:w="1405" w:type="dxa"/>
          </w:tcPr>
          <w:p w:rsidR="00647CFE" w:rsidRDefault="00E07175">
            <w:pPr>
              <w:pStyle w:val="TableParagraph"/>
              <w:spacing w:line="249" w:lineRule="exact"/>
              <w:ind w:right="90"/>
              <w:jc w:val="right"/>
            </w:pPr>
            <w:r>
              <w:rPr>
                <w:spacing w:val="-5"/>
              </w:rPr>
              <w:t>17</w:t>
            </w:r>
          </w:p>
        </w:tc>
      </w:tr>
      <w:tr w:rsidR="00647CFE">
        <w:trPr>
          <w:trHeight w:val="315"/>
        </w:trPr>
        <w:tc>
          <w:tcPr>
            <w:tcW w:w="545" w:type="dxa"/>
          </w:tcPr>
          <w:p w:rsidR="00647CFE" w:rsidRDefault="00E07175">
            <w:pPr>
              <w:pStyle w:val="TableParagraph"/>
              <w:spacing w:line="251" w:lineRule="exact"/>
              <w:ind w:left="201" w:right="74"/>
              <w:jc w:val="center"/>
              <w:rPr>
                <w:b/>
              </w:rPr>
            </w:pPr>
            <w:r>
              <w:rPr>
                <w:b/>
                <w:spacing w:val="-5"/>
              </w:rPr>
              <w:t>19</w:t>
            </w:r>
          </w:p>
        </w:tc>
        <w:tc>
          <w:tcPr>
            <w:tcW w:w="1726" w:type="dxa"/>
          </w:tcPr>
          <w:p w:rsidR="00647CFE" w:rsidRDefault="00E07175">
            <w:pPr>
              <w:pStyle w:val="TableParagraph"/>
              <w:spacing w:line="251" w:lineRule="exact"/>
              <w:ind w:left="107"/>
              <w:rPr>
                <w:b/>
              </w:rPr>
            </w:pPr>
            <w:r>
              <w:rPr>
                <w:b/>
                <w:spacing w:val="-2"/>
              </w:rPr>
              <w:t>Gjirokastër</w:t>
            </w:r>
          </w:p>
        </w:tc>
        <w:tc>
          <w:tcPr>
            <w:tcW w:w="2082" w:type="dxa"/>
          </w:tcPr>
          <w:p w:rsidR="00647CFE" w:rsidRDefault="00E07175">
            <w:pPr>
              <w:pStyle w:val="TableParagraph"/>
              <w:spacing w:line="246" w:lineRule="exact"/>
              <w:ind w:left="106"/>
            </w:pPr>
            <w:r>
              <w:t>Qyteti</w:t>
            </w:r>
            <w:r>
              <w:rPr>
                <w:spacing w:val="-3"/>
              </w:rPr>
              <w:t xml:space="preserve"> </w:t>
            </w:r>
            <w:r>
              <w:rPr>
                <w:spacing w:val="-2"/>
              </w:rPr>
              <w:t>Gjirokastër</w:t>
            </w:r>
          </w:p>
        </w:tc>
        <w:tc>
          <w:tcPr>
            <w:tcW w:w="2420" w:type="dxa"/>
          </w:tcPr>
          <w:p w:rsidR="00647CFE" w:rsidRDefault="00E07175">
            <w:pPr>
              <w:pStyle w:val="TableParagraph"/>
              <w:spacing w:line="246" w:lineRule="exact"/>
              <w:ind w:left="106"/>
            </w:pPr>
            <w:r>
              <w:rPr>
                <w:spacing w:val="-2"/>
              </w:rPr>
              <w:t>Gjirokastër</w:t>
            </w:r>
          </w:p>
        </w:tc>
        <w:tc>
          <w:tcPr>
            <w:tcW w:w="1405" w:type="dxa"/>
          </w:tcPr>
          <w:p w:rsidR="00647CFE" w:rsidRDefault="00E07175">
            <w:pPr>
              <w:pStyle w:val="TableParagraph"/>
              <w:spacing w:line="246" w:lineRule="exact"/>
              <w:ind w:right="90"/>
              <w:jc w:val="right"/>
            </w:pPr>
            <w:r>
              <w:rPr>
                <w:spacing w:val="-5"/>
              </w:rPr>
              <w:t>16</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20</w:t>
            </w:r>
          </w:p>
        </w:tc>
        <w:tc>
          <w:tcPr>
            <w:tcW w:w="1726" w:type="dxa"/>
          </w:tcPr>
          <w:p w:rsidR="00647CFE" w:rsidRDefault="00E07175">
            <w:pPr>
              <w:pStyle w:val="TableParagraph"/>
              <w:spacing w:line="251" w:lineRule="exact"/>
              <w:ind w:left="107"/>
              <w:rPr>
                <w:b/>
              </w:rPr>
            </w:pPr>
            <w:r>
              <w:rPr>
                <w:b/>
                <w:spacing w:val="-4"/>
              </w:rPr>
              <w:t>Berat</w:t>
            </w:r>
          </w:p>
        </w:tc>
        <w:tc>
          <w:tcPr>
            <w:tcW w:w="2082" w:type="dxa"/>
          </w:tcPr>
          <w:p w:rsidR="00647CFE" w:rsidRDefault="00E07175">
            <w:pPr>
              <w:pStyle w:val="TableParagraph"/>
              <w:spacing w:line="246" w:lineRule="exact"/>
              <w:ind w:left="106"/>
            </w:pPr>
            <w:r>
              <w:t>Qyteti</w:t>
            </w:r>
            <w:r>
              <w:rPr>
                <w:spacing w:val="-3"/>
              </w:rPr>
              <w:t xml:space="preserve"> </w:t>
            </w:r>
            <w:r>
              <w:rPr>
                <w:spacing w:val="-2"/>
              </w:rPr>
              <w:t>Berat</w:t>
            </w:r>
          </w:p>
        </w:tc>
        <w:tc>
          <w:tcPr>
            <w:tcW w:w="2420" w:type="dxa"/>
          </w:tcPr>
          <w:p w:rsidR="00647CFE" w:rsidRDefault="00E07175">
            <w:pPr>
              <w:pStyle w:val="TableParagraph"/>
              <w:spacing w:line="246" w:lineRule="exact"/>
              <w:ind w:left="106"/>
            </w:pPr>
            <w:r>
              <w:rPr>
                <w:spacing w:val="-2"/>
              </w:rPr>
              <w:t>Berat</w:t>
            </w:r>
          </w:p>
        </w:tc>
        <w:tc>
          <w:tcPr>
            <w:tcW w:w="1405" w:type="dxa"/>
          </w:tcPr>
          <w:p w:rsidR="00647CFE" w:rsidRDefault="00E07175">
            <w:pPr>
              <w:pStyle w:val="TableParagraph"/>
              <w:spacing w:line="246" w:lineRule="exact"/>
              <w:ind w:right="90"/>
              <w:jc w:val="right"/>
            </w:pPr>
            <w:r>
              <w:rPr>
                <w:spacing w:val="-5"/>
              </w:rPr>
              <w:t>14</w:t>
            </w:r>
          </w:p>
        </w:tc>
      </w:tr>
      <w:tr w:rsidR="00647CFE">
        <w:trPr>
          <w:trHeight w:val="315"/>
        </w:trPr>
        <w:tc>
          <w:tcPr>
            <w:tcW w:w="545" w:type="dxa"/>
          </w:tcPr>
          <w:p w:rsidR="00647CFE" w:rsidRDefault="00E07175">
            <w:pPr>
              <w:pStyle w:val="TableParagraph"/>
              <w:spacing w:line="251" w:lineRule="exact"/>
              <w:ind w:left="201" w:right="74"/>
              <w:jc w:val="center"/>
              <w:rPr>
                <w:b/>
              </w:rPr>
            </w:pPr>
            <w:r>
              <w:rPr>
                <w:b/>
                <w:spacing w:val="-5"/>
              </w:rPr>
              <w:t>21</w:t>
            </w:r>
          </w:p>
        </w:tc>
        <w:tc>
          <w:tcPr>
            <w:tcW w:w="1726" w:type="dxa"/>
          </w:tcPr>
          <w:p w:rsidR="00647CFE" w:rsidRDefault="00E07175">
            <w:pPr>
              <w:pStyle w:val="TableParagraph"/>
              <w:spacing w:line="251" w:lineRule="exact"/>
              <w:ind w:left="107"/>
              <w:rPr>
                <w:b/>
              </w:rPr>
            </w:pPr>
            <w:r>
              <w:rPr>
                <w:b/>
                <w:spacing w:val="-4"/>
              </w:rPr>
              <w:t>Lezhë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Balldre</w:t>
            </w:r>
          </w:p>
        </w:tc>
        <w:tc>
          <w:tcPr>
            <w:tcW w:w="1405" w:type="dxa"/>
          </w:tcPr>
          <w:p w:rsidR="00647CFE" w:rsidRDefault="00E07175">
            <w:pPr>
              <w:pStyle w:val="TableParagraph"/>
              <w:spacing w:line="246" w:lineRule="exact"/>
              <w:ind w:right="90"/>
              <w:jc w:val="right"/>
            </w:pPr>
            <w:r>
              <w:rPr>
                <w:spacing w:val="-5"/>
              </w:rPr>
              <w:t>14</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22</w:t>
            </w:r>
          </w:p>
        </w:tc>
        <w:tc>
          <w:tcPr>
            <w:tcW w:w="1726" w:type="dxa"/>
          </w:tcPr>
          <w:p w:rsidR="00647CFE" w:rsidRDefault="00E07175">
            <w:pPr>
              <w:pStyle w:val="TableParagraph"/>
              <w:spacing w:line="251" w:lineRule="exact"/>
              <w:ind w:left="107"/>
              <w:rPr>
                <w:b/>
              </w:rPr>
            </w:pPr>
            <w:r>
              <w:rPr>
                <w:b/>
                <w:spacing w:val="-2"/>
              </w:rPr>
              <w:t>Prrenjas</w:t>
            </w:r>
          </w:p>
        </w:tc>
        <w:tc>
          <w:tcPr>
            <w:tcW w:w="2082" w:type="dxa"/>
          </w:tcPr>
          <w:p w:rsidR="00647CFE" w:rsidRDefault="00E07175">
            <w:pPr>
              <w:pStyle w:val="TableParagraph"/>
              <w:spacing w:line="246" w:lineRule="exact"/>
              <w:ind w:left="106"/>
            </w:pPr>
            <w:r>
              <w:t>Qyteti</w:t>
            </w:r>
            <w:r>
              <w:rPr>
                <w:spacing w:val="-2"/>
              </w:rPr>
              <w:t xml:space="preserve"> Prrenjas</w:t>
            </w:r>
          </w:p>
        </w:tc>
        <w:tc>
          <w:tcPr>
            <w:tcW w:w="2420" w:type="dxa"/>
          </w:tcPr>
          <w:p w:rsidR="00647CFE" w:rsidRDefault="00E07175">
            <w:pPr>
              <w:pStyle w:val="TableParagraph"/>
              <w:spacing w:line="246" w:lineRule="exact"/>
              <w:ind w:left="106"/>
            </w:pPr>
            <w:r>
              <w:rPr>
                <w:spacing w:val="-2"/>
              </w:rPr>
              <w:t>Prrenjas</w:t>
            </w:r>
          </w:p>
        </w:tc>
        <w:tc>
          <w:tcPr>
            <w:tcW w:w="1405" w:type="dxa"/>
          </w:tcPr>
          <w:p w:rsidR="00647CFE" w:rsidRDefault="00E07175">
            <w:pPr>
              <w:pStyle w:val="TableParagraph"/>
              <w:spacing w:line="246" w:lineRule="exact"/>
              <w:ind w:right="90"/>
              <w:jc w:val="right"/>
            </w:pPr>
            <w:r>
              <w:rPr>
                <w:spacing w:val="-5"/>
              </w:rPr>
              <w:t>13</w:t>
            </w:r>
          </w:p>
        </w:tc>
      </w:tr>
      <w:tr w:rsidR="00647CFE">
        <w:trPr>
          <w:trHeight w:val="316"/>
        </w:trPr>
        <w:tc>
          <w:tcPr>
            <w:tcW w:w="545" w:type="dxa"/>
          </w:tcPr>
          <w:p w:rsidR="00647CFE" w:rsidRDefault="00E07175">
            <w:pPr>
              <w:pStyle w:val="TableParagraph"/>
              <w:ind w:left="201" w:right="74"/>
              <w:jc w:val="center"/>
              <w:rPr>
                <w:b/>
              </w:rPr>
            </w:pPr>
            <w:r>
              <w:rPr>
                <w:b/>
                <w:spacing w:val="-5"/>
              </w:rPr>
              <w:t>23</w:t>
            </w:r>
          </w:p>
        </w:tc>
        <w:tc>
          <w:tcPr>
            <w:tcW w:w="1726" w:type="dxa"/>
          </w:tcPr>
          <w:p w:rsidR="00647CFE" w:rsidRDefault="00E07175">
            <w:pPr>
              <w:pStyle w:val="TableParagraph"/>
              <w:ind w:left="107"/>
              <w:rPr>
                <w:b/>
              </w:rPr>
            </w:pPr>
            <w:r>
              <w:rPr>
                <w:b/>
                <w:spacing w:val="-2"/>
              </w:rPr>
              <w:t>Patos</w:t>
            </w:r>
          </w:p>
        </w:tc>
        <w:tc>
          <w:tcPr>
            <w:tcW w:w="2082" w:type="dxa"/>
          </w:tcPr>
          <w:p w:rsidR="00647CFE" w:rsidRDefault="00E07175">
            <w:pPr>
              <w:pStyle w:val="TableParagraph"/>
              <w:spacing w:line="249" w:lineRule="exact"/>
              <w:ind w:left="106"/>
            </w:pPr>
            <w:r>
              <w:t>Qyteti</w:t>
            </w:r>
            <w:r>
              <w:rPr>
                <w:spacing w:val="-3"/>
              </w:rPr>
              <w:t xml:space="preserve"> </w:t>
            </w:r>
            <w:r>
              <w:rPr>
                <w:spacing w:val="-2"/>
              </w:rPr>
              <w:t>Patos</w:t>
            </w:r>
          </w:p>
        </w:tc>
        <w:tc>
          <w:tcPr>
            <w:tcW w:w="2420" w:type="dxa"/>
          </w:tcPr>
          <w:p w:rsidR="00647CFE" w:rsidRDefault="00E07175">
            <w:pPr>
              <w:pStyle w:val="TableParagraph"/>
              <w:spacing w:line="249" w:lineRule="exact"/>
              <w:ind w:left="106"/>
            </w:pPr>
            <w:r>
              <w:rPr>
                <w:spacing w:val="-2"/>
              </w:rPr>
              <w:t>Patos</w:t>
            </w:r>
          </w:p>
        </w:tc>
        <w:tc>
          <w:tcPr>
            <w:tcW w:w="1405" w:type="dxa"/>
          </w:tcPr>
          <w:p w:rsidR="00647CFE" w:rsidRDefault="00E07175">
            <w:pPr>
              <w:pStyle w:val="TableParagraph"/>
              <w:spacing w:line="249" w:lineRule="exact"/>
              <w:ind w:right="90"/>
              <w:jc w:val="right"/>
            </w:pPr>
            <w:r>
              <w:rPr>
                <w:spacing w:val="-5"/>
              </w:rPr>
              <w:t>13</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24</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E07175">
            <w:pPr>
              <w:pStyle w:val="TableParagraph"/>
              <w:spacing w:line="246" w:lineRule="exact"/>
              <w:ind w:left="106"/>
            </w:pPr>
            <w:r>
              <w:t>Qyteti</w:t>
            </w:r>
            <w:r>
              <w:rPr>
                <w:spacing w:val="-6"/>
              </w:rPr>
              <w:t xml:space="preserve"> </w:t>
            </w:r>
            <w:r>
              <w:rPr>
                <w:spacing w:val="-2"/>
              </w:rPr>
              <w:t>Tiranë</w:t>
            </w:r>
          </w:p>
        </w:tc>
        <w:tc>
          <w:tcPr>
            <w:tcW w:w="2420" w:type="dxa"/>
          </w:tcPr>
          <w:p w:rsidR="00647CFE" w:rsidRDefault="00E07175">
            <w:pPr>
              <w:pStyle w:val="TableParagraph"/>
              <w:spacing w:line="246" w:lineRule="exact"/>
              <w:ind w:left="106"/>
            </w:pPr>
            <w:r>
              <w:t>Njësia</w:t>
            </w:r>
            <w:r>
              <w:rPr>
                <w:spacing w:val="-4"/>
              </w:rPr>
              <w:t xml:space="preserve"> </w:t>
            </w:r>
            <w:r>
              <w:t>Bashkiake</w:t>
            </w:r>
            <w:r>
              <w:rPr>
                <w:spacing w:val="-4"/>
              </w:rPr>
              <w:t xml:space="preserve"> </w:t>
            </w:r>
            <w:r>
              <w:t>Nr.</w:t>
            </w:r>
            <w:r>
              <w:rPr>
                <w:spacing w:val="-3"/>
              </w:rPr>
              <w:t xml:space="preserve"> </w:t>
            </w:r>
            <w:r>
              <w:rPr>
                <w:spacing w:val="-10"/>
              </w:rPr>
              <w:t>2</w:t>
            </w:r>
          </w:p>
        </w:tc>
        <w:tc>
          <w:tcPr>
            <w:tcW w:w="1405" w:type="dxa"/>
          </w:tcPr>
          <w:p w:rsidR="00647CFE" w:rsidRDefault="00E07175">
            <w:pPr>
              <w:pStyle w:val="TableParagraph"/>
              <w:spacing w:line="246" w:lineRule="exact"/>
              <w:ind w:right="90"/>
              <w:jc w:val="right"/>
            </w:pPr>
            <w:r>
              <w:rPr>
                <w:spacing w:val="-5"/>
              </w:rPr>
              <w:t>13</w:t>
            </w:r>
          </w:p>
        </w:tc>
      </w:tr>
      <w:tr w:rsidR="00647CFE">
        <w:trPr>
          <w:trHeight w:val="316"/>
        </w:trPr>
        <w:tc>
          <w:tcPr>
            <w:tcW w:w="545" w:type="dxa"/>
          </w:tcPr>
          <w:p w:rsidR="00647CFE" w:rsidRDefault="00E07175">
            <w:pPr>
              <w:pStyle w:val="TableParagraph"/>
              <w:ind w:left="201" w:right="74"/>
              <w:jc w:val="center"/>
              <w:rPr>
                <w:b/>
              </w:rPr>
            </w:pPr>
            <w:r>
              <w:rPr>
                <w:b/>
                <w:spacing w:val="-5"/>
              </w:rPr>
              <w:t>25</w:t>
            </w:r>
          </w:p>
        </w:tc>
        <w:tc>
          <w:tcPr>
            <w:tcW w:w="1726" w:type="dxa"/>
          </w:tcPr>
          <w:p w:rsidR="00647CFE" w:rsidRDefault="00E07175">
            <w:pPr>
              <w:pStyle w:val="TableParagraph"/>
              <w:ind w:left="107"/>
              <w:rPr>
                <w:b/>
              </w:rPr>
            </w:pPr>
            <w:r>
              <w:rPr>
                <w:b/>
                <w:spacing w:val="-2"/>
              </w:rPr>
              <w:t>Tiranë</w:t>
            </w:r>
          </w:p>
        </w:tc>
        <w:tc>
          <w:tcPr>
            <w:tcW w:w="2082" w:type="dxa"/>
          </w:tcPr>
          <w:p w:rsidR="00647CFE" w:rsidRDefault="00E07175">
            <w:pPr>
              <w:pStyle w:val="TableParagraph"/>
              <w:spacing w:line="249" w:lineRule="exact"/>
              <w:ind w:left="106"/>
            </w:pPr>
            <w:r>
              <w:t>Qyteti</w:t>
            </w:r>
            <w:r>
              <w:rPr>
                <w:spacing w:val="-6"/>
              </w:rPr>
              <w:t xml:space="preserve"> </w:t>
            </w:r>
            <w:r>
              <w:rPr>
                <w:spacing w:val="-2"/>
              </w:rPr>
              <w:t>Tiranë</w:t>
            </w:r>
          </w:p>
        </w:tc>
        <w:tc>
          <w:tcPr>
            <w:tcW w:w="2420" w:type="dxa"/>
          </w:tcPr>
          <w:p w:rsidR="00647CFE" w:rsidRDefault="00E07175">
            <w:pPr>
              <w:pStyle w:val="TableParagraph"/>
              <w:spacing w:line="249" w:lineRule="exact"/>
              <w:ind w:left="106"/>
            </w:pPr>
            <w:r>
              <w:t>Njësia</w:t>
            </w:r>
            <w:r>
              <w:rPr>
                <w:spacing w:val="-4"/>
              </w:rPr>
              <w:t xml:space="preserve"> </w:t>
            </w:r>
            <w:r>
              <w:t>Bashkiake</w:t>
            </w:r>
            <w:r>
              <w:rPr>
                <w:spacing w:val="-4"/>
              </w:rPr>
              <w:t xml:space="preserve"> </w:t>
            </w:r>
            <w:r>
              <w:t>Nr.</w:t>
            </w:r>
            <w:r>
              <w:rPr>
                <w:spacing w:val="-3"/>
              </w:rPr>
              <w:t xml:space="preserve"> </w:t>
            </w:r>
            <w:r>
              <w:rPr>
                <w:spacing w:val="-5"/>
              </w:rPr>
              <w:t>11</w:t>
            </w:r>
          </w:p>
        </w:tc>
        <w:tc>
          <w:tcPr>
            <w:tcW w:w="1405" w:type="dxa"/>
          </w:tcPr>
          <w:p w:rsidR="00647CFE" w:rsidRDefault="00E07175">
            <w:pPr>
              <w:pStyle w:val="TableParagraph"/>
              <w:spacing w:line="249" w:lineRule="exact"/>
              <w:ind w:right="90"/>
              <w:jc w:val="right"/>
            </w:pPr>
            <w:r>
              <w:rPr>
                <w:spacing w:val="-5"/>
              </w:rPr>
              <w:t>12</w:t>
            </w:r>
          </w:p>
        </w:tc>
      </w:tr>
      <w:tr w:rsidR="00647CFE">
        <w:trPr>
          <w:trHeight w:val="506"/>
        </w:trPr>
        <w:tc>
          <w:tcPr>
            <w:tcW w:w="545" w:type="dxa"/>
          </w:tcPr>
          <w:p w:rsidR="00647CFE" w:rsidRDefault="00E07175">
            <w:pPr>
              <w:pStyle w:val="TableParagraph"/>
              <w:spacing w:line="251" w:lineRule="exact"/>
              <w:ind w:left="201" w:right="74"/>
              <w:jc w:val="center"/>
              <w:rPr>
                <w:b/>
              </w:rPr>
            </w:pPr>
            <w:r>
              <w:rPr>
                <w:b/>
                <w:spacing w:val="-5"/>
              </w:rPr>
              <w:t>26</w:t>
            </w:r>
          </w:p>
        </w:tc>
        <w:tc>
          <w:tcPr>
            <w:tcW w:w="1726" w:type="dxa"/>
          </w:tcPr>
          <w:p w:rsidR="00647CFE" w:rsidRDefault="00E07175">
            <w:pPr>
              <w:pStyle w:val="TableParagraph"/>
              <w:spacing w:line="251" w:lineRule="exact"/>
              <w:ind w:left="107"/>
              <w:rPr>
                <w:b/>
              </w:rPr>
            </w:pPr>
            <w:r>
              <w:rPr>
                <w:b/>
              </w:rPr>
              <w:t>Ura</w:t>
            </w:r>
            <w:r>
              <w:rPr>
                <w:b/>
                <w:spacing w:val="-2"/>
              </w:rPr>
              <w:t xml:space="preserve"> Vajgurore</w:t>
            </w:r>
          </w:p>
        </w:tc>
        <w:tc>
          <w:tcPr>
            <w:tcW w:w="2082" w:type="dxa"/>
          </w:tcPr>
          <w:p w:rsidR="00647CFE" w:rsidRDefault="00E07175">
            <w:pPr>
              <w:pStyle w:val="TableParagraph"/>
              <w:spacing w:line="246" w:lineRule="exact"/>
              <w:ind w:left="106"/>
            </w:pPr>
            <w:r>
              <w:t>Qyteti</w:t>
            </w:r>
            <w:r>
              <w:rPr>
                <w:spacing w:val="-3"/>
              </w:rPr>
              <w:t xml:space="preserve"> </w:t>
            </w:r>
            <w:r>
              <w:rPr>
                <w:spacing w:val="-5"/>
              </w:rPr>
              <w:t>Ura</w:t>
            </w:r>
          </w:p>
          <w:p w:rsidR="00647CFE" w:rsidRDefault="00E07175">
            <w:pPr>
              <w:pStyle w:val="TableParagraph"/>
              <w:spacing w:before="2" w:line="238" w:lineRule="exact"/>
              <w:ind w:left="106"/>
            </w:pPr>
            <w:r>
              <w:rPr>
                <w:spacing w:val="-2"/>
              </w:rPr>
              <w:t>Vajgurore</w:t>
            </w:r>
          </w:p>
        </w:tc>
        <w:tc>
          <w:tcPr>
            <w:tcW w:w="2420" w:type="dxa"/>
          </w:tcPr>
          <w:p w:rsidR="00647CFE" w:rsidRDefault="00E07175">
            <w:pPr>
              <w:pStyle w:val="TableParagraph"/>
              <w:spacing w:line="246" w:lineRule="exact"/>
              <w:ind w:left="106"/>
            </w:pPr>
            <w:r>
              <w:t>Ura</w:t>
            </w:r>
            <w:r>
              <w:rPr>
                <w:spacing w:val="-2"/>
              </w:rPr>
              <w:t xml:space="preserve"> </w:t>
            </w:r>
            <w:r>
              <w:t>-</w:t>
            </w:r>
            <w:r>
              <w:rPr>
                <w:spacing w:val="-4"/>
              </w:rPr>
              <w:t xml:space="preserve"> </w:t>
            </w:r>
            <w:r>
              <w:rPr>
                <w:spacing w:val="-2"/>
              </w:rPr>
              <w:t>Vajgurore</w:t>
            </w:r>
          </w:p>
        </w:tc>
        <w:tc>
          <w:tcPr>
            <w:tcW w:w="1405" w:type="dxa"/>
          </w:tcPr>
          <w:p w:rsidR="00647CFE" w:rsidRDefault="00E07175">
            <w:pPr>
              <w:pStyle w:val="TableParagraph"/>
              <w:spacing w:line="246" w:lineRule="exact"/>
              <w:ind w:right="90"/>
              <w:jc w:val="right"/>
            </w:pPr>
            <w:r>
              <w:rPr>
                <w:spacing w:val="-5"/>
              </w:rPr>
              <w:t>11</w:t>
            </w:r>
          </w:p>
        </w:tc>
      </w:tr>
      <w:tr w:rsidR="00647CFE">
        <w:trPr>
          <w:trHeight w:val="316"/>
        </w:trPr>
        <w:tc>
          <w:tcPr>
            <w:tcW w:w="545" w:type="dxa"/>
          </w:tcPr>
          <w:p w:rsidR="00647CFE" w:rsidRDefault="00E07175">
            <w:pPr>
              <w:pStyle w:val="TableParagraph"/>
              <w:spacing w:line="251" w:lineRule="exact"/>
              <w:ind w:left="201" w:right="74"/>
              <w:jc w:val="center"/>
              <w:rPr>
                <w:b/>
              </w:rPr>
            </w:pPr>
            <w:r>
              <w:rPr>
                <w:b/>
                <w:spacing w:val="-5"/>
              </w:rPr>
              <w:t>27</w:t>
            </w:r>
          </w:p>
        </w:tc>
        <w:tc>
          <w:tcPr>
            <w:tcW w:w="1726" w:type="dxa"/>
          </w:tcPr>
          <w:p w:rsidR="00647CFE" w:rsidRDefault="00E07175">
            <w:pPr>
              <w:pStyle w:val="TableParagraph"/>
              <w:spacing w:line="251" w:lineRule="exact"/>
              <w:ind w:left="107"/>
              <w:rPr>
                <w:b/>
              </w:rPr>
            </w:pPr>
            <w:r>
              <w:rPr>
                <w:b/>
                <w:spacing w:val="-2"/>
              </w:rPr>
              <w:t>Lushnje</w:t>
            </w:r>
          </w:p>
        </w:tc>
        <w:tc>
          <w:tcPr>
            <w:tcW w:w="2082" w:type="dxa"/>
          </w:tcPr>
          <w:p w:rsidR="00647CFE" w:rsidRDefault="00E07175">
            <w:pPr>
              <w:pStyle w:val="TableParagraph"/>
              <w:spacing w:line="246" w:lineRule="exact"/>
              <w:ind w:left="106"/>
            </w:pPr>
            <w:r>
              <w:t>Qyteti</w:t>
            </w:r>
            <w:r>
              <w:rPr>
                <w:spacing w:val="-3"/>
              </w:rPr>
              <w:t xml:space="preserve"> </w:t>
            </w:r>
            <w:r>
              <w:rPr>
                <w:spacing w:val="-2"/>
              </w:rPr>
              <w:t>Lushnje</w:t>
            </w:r>
          </w:p>
        </w:tc>
        <w:tc>
          <w:tcPr>
            <w:tcW w:w="2420" w:type="dxa"/>
          </w:tcPr>
          <w:p w:rsidR="00647CFE" w:rsidRDefault="00E07175">
            <w:pPr>
              <w:pStyle w:val="TableParagraph"/>
              <w:spacing w:line="246" w:lineRule="exact"/>
              <w:ind w:left="106"/>
            </w:pPr>
            <w:r>
              <w:rPr>
                <w:spacing w:val="-2"/>
              </w:rPr>
              <w:t>Lushnje</w:t>
            </w:r>
          </w:p>
        </w:tc>
        <w:tc>
          <w:tcPr>
            <w:tcW w:w="1405" w:type="dxa"/>
          </w:tcPr>
          <w:p w:rsidR="00647CFE" w:rsidRDefault="00E07175">
            <w:pPr>
              <w:pStyle w:val="TableParagraph"/>
              <w:spacing w:line="246" w:lineRule="exact"/>
              <w:ind w:right="90"/>
              <w:jc w:val="right"/>
            </w:pPr>
            <w:r>
              <w:rPr>
                <w:spacing w:val="-5"/>
              </w:rPr>
              <w:t>11</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28</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E07175">
            <w:pPr>
              <w:pStyle w:val="TableParagraph"/>
              <w:spacing w:line="246" w:lineRule="exact"/>
              <w:ind w:left="106"/>
            </w:pPr>
            <w:r>
              <w:t>Qyteti</w:t>
            </w:r>
            <w:r>
              <w:rPr>
                <w:spacing w:val="-6"/>
              </w:rPr>
              <w:t xml:space="preserve"> </w:t>
            </w:r>
            <w:r>
              <w:rPr>
                <w:spacing w:val="-2"/>
              </w:rPr>
              <w:t>Tiranë</w:t>
            </w:r>
          </w:p>
        </w:tc>
        <w:tc>
          <w:tcPr>
            <w:tcW w:w="2420" w:type="dxa"/>
          </w:tcPr>
          <w:p w:rsidR="00647CFE" w:rsidRDefault="00E07175">
            <w:pPr>
              <w:pStyle w:val="TableParagraph"/>
              <w:spacing w:line="246" w:lineRule="exact"/>
              <w:ind w:left="106"/>
            </w:pPr>
            <w:r>
              <w:t>Njësia</w:t>
            </w:r>
            <w:r>
              <w:rPr>
                <w:spacing w:val="-4"/>
              </w:rPr>
              <w:t xml:space="preserve"> </w:t>
            </w:r>
            <w:r>
              <w:t>Bashkiake</w:t>
            </w:r>
            <w:r>
              <w:rPr>
                <w:spacing w:val="-4"/>
              </w:rPr>
              <w:t xml:space="preserve"> </w:t>
            </w:r>
            <w:r>
              <w:t>Nr.</w:t>
            </w:r>
            <w:r>
              <w:rPr>
                <w:spacing w:val="-3"/>
              </w:rPr>
              <w:t xml:space="preserve"> </w:t>
            </w:r>
            <w:r>
              <w:rPr>
                <w:spacing w:val="-10"/>
              </w:rPr>
              <w:t>8</w:t>
            </w:r>
          </w:p>
        </w:tc>
        <w:tc>
          <w:tcPr>
            <w:tcW w:w="1405" w:type="dxa"/>
          </w:tcPr>
          <w:p w:rsidR="00647CFE" w:rsidRDefault="00E07175">
            <w:pPr>
              <w:pStyle w:val="TableParagraph"/>
              <w:spacing w:line="246" w:lineRule="exact"/>
              <w:ind w:right="90"/>
              <w:jc w:val="right"/>
            </w:pPr>
            <w:r>
              <w:rPr>
                <w:spacing w:val="-5"/>
              </w:rPr>
              <w:t>11</w:t>
            </w:r>
          </w:p>
        </w:tc>
      </w:tr>
      <w:tr w:rsidR="00647CFE">
        <w:trPr>
          <w:trHeight w:val="315"/>
        </w:trPr>
        <w:tc>
          <w:tcPr>
            <w:tcW w:w="545" w:type="dxa"/>
          </w:tcPr>
          <w:p w:rsidR="00647CFE" w:rsidRDefault="00E07175">
            <w:pPr>
              <w:pStyle w:val="TableParagraph"/>
              <w:ind w:left="201" w:right="74"/>
              <w:jc w:val="center"/>
              <w:rPr>
                <w:b/>
              </w:rPr>
            </w:pPr>
            <w:r>
              <w:rPr>
                <w:b/>
                <w:spacing w:val="-5"/>
              </w:rPr>
              <w:t>29</w:t>
            </w:r>
          </w:p>
        </w:tc>
        <w:tc>
          <w:tcPr>
            <w:tcW w:w="1726" w:type="dxa"/>
          </w:tcPr>
          <w:p w:rsidR="00647CFE" w:rsidRDefault="00E07175">
            <w:pPr>
              <w:pStyle w:val="TableParagraph"/>
              <w:ind w:left="107"/>
              <w:rPr>
                <w:b/>
              </w:rPr>
            </w:pPr>
            <w:r>
              <w:rPr>
                <w:b/>
                <w:spacing w:val="-2"/>
              </w:rPr>
              <w:t>Kamëz</w:t>
            </w:r>
          </w:p>
        </w:tc>
        <w:tc>
          <w:tcPr>
            <w:tcW w:w="2082" w:type="dxa"/>
          </w:tcPr>
          <w:p w:rsidR="00647CFE" w:rsidRDefault="00647CFE">
            <w:pPr>
              <w:pStyle w:val="TableParagraph"/>
            </w:pPr>
          </w:p>
        </w:tc>
        <w:tc>
          <w:tcPr>
            <w:tcW w:w="2420" w:type="dxa"/>
          </w:tcPr>
          <w:p w:rsidR="00647CFE" w:rsidRDefault="00E07175">
            <w:pPr>
              <w:pStyle w:val="TableParagraph"/>
              <w:spacing w:line="249" w:lineRule="exact"/>
              <w:ind w:left="106"/>
            </w:pPr>
            <w:r>
              <w:rPr>
                <w:spacing w:val="-2"/>
              </w:rPr>
              <w:t>Paskuqan</w:t>
            </w:r>
          </w:p>
        </w:tc>
        <w:tc>
          <w:tcPr>
            <w:tcW w:w="1405" w:type="dxa"/>
          </w:tcPr>
          <w:p w:rsidR="00647CFE" w:rsidRDefault="00E07175">
            <w:pPr>
              <w:pStyle w:val="TableParagraph"/>
              <w:spacing w:line="249" w:lineRule="exact"/>
              <w:ind w:right="90"/>
              <w:jc w:val="right"/>
            </w:pPr>
            <w:r>
              <w:rPr>
                <w:spacing w:val="-5"/>
              </w:rPr>
              <w:t>11</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30</w:t>
            </w:r>
          </w:p>
        </w:tc>
        <w:tc>
          <w:tcPr>
            <w:tcW w:w="1726" w:type="dxa"/>
          </w:tcPr>
          <w:p w:rsidR="00647CFE" w:rsidRDefault="00E07175">
            <w:pPr>
              <w:pStyle w:val="TableParagraph"/>
              <w:spacing w:line="251" w:lineRule="exact"/>
              <w:ind w:left="107"/>
              <w:rPr>
                <w:b/>
              </w:rPr>
            </w:pPr>
            <w:r>
              <w:rPr>
                <w:b/>
                <w:spacing w:val="-2"/>
              </w:rPr>
              <w:t>Kolonjë</w:t>
            </w:r>
          </w:p>
        </w:tc>
        <w:tc>
          <w:tcPr>
            <w:tcW w:w="2082" w:type="dxa"/>
          </w:tcPr>
          <w:p w:rsidR="00647CFE" w:rsidRDefault="00E07175">
            <w:pPr>
              <w:pStyle w:val="TableParagraph"/>
              <w:spacing w:line="246" w:lineRule="exact"/>
              <w:ind w:left="106"/>
            </w:pPr>
            <w:r>
              <w:t>Qyteti</w:t>
            </w:r>
            <w:r>
              <w:rPr>
                <w:spacing w:val="-5"/>
              </w:rPr>
              <w:t xml:space="preserve"> </w:t>
            </w:r>
            <w:r>
              <w:rPr>
                <w:spacing w:val="-2"/>
              </w:rPr>
              <w:t>Ersekë</w:t>
            </w:r>
          </w:p>
        </w:tc>
        <w:tc>
          <w:tcPr>
            <w:tcW w:w="2420" w:type="dxa"/>
          </w:tcPr>
          <w:p w:rsidR="00647CFE" w:rsidRDefault="00E07175">
            <w:pPr>
              <w:pStyle w:val="TableParagraph"/>
              <w:spacing w:line="246" w:lineRule="exact"/>
              <w:ind w:left="106"/>
            </w:pPr>
            <w:r>
              <w:t>Qëndër</w:t>
            </w:r>
            <w:r>
              <w:rPr>
                <w:spacing w:val="-4"/>
              </w:rPr>
              <w:t xml:space="preserve"> </w:t>
            </w:r>
            <w:r>
              <w:rPr>
                <w:spacing w:val="-2"/>
              </w:rPr>
              <w:t>Ersekë</w:t>
            </w:r>
          </w:p>
        </w:tc>
        <w:tc>
          <w:tcPr>
            <w:tcW w:w="1405" w:type="dxa"/>
          </w:tcPr>
          <w:p w:rsidR="00647CFE" w:rsidRDefault="00E07175">
            <w:pPr>
              <w:pStyle w:val="TableParagraph"/>
              <w:spacing w:line="246" w:lineRule="exact"/>
              <w:ind w:right="90"/>
              <w:jc w:val="right"/>
            </w:pPr>
            <w:r>
              <w:rPr>
                <w:spacing w:val="-5"/>
              </w:rPr>
              <w:t>10</w:t>
            </w:r>
          </w:p>
        </w:tc>
      </w:tr>
      <w:tr w:rsidR="00647CFE">
        <w:trPr>
          <w:trHeight w:val="315"/>
        </w:trPr>
        <w:tc>
          <w:tcPr>
            <w:tcW w:w="545" w:type="dxa"/>
          </w:tcPr>
          <w:p w:rsidR="00647CFE" w:rsidRDefault="00E07175">
            <w:pPr>
              <w:pStyle w:val="TableParagraph"/>
              <w:ind w:left="201" w:right="74"/>
              <w:jc w:val="center"/>
              <w:rPr>
                <w:b/>
              </w:rPr>
            </w:pPr>
            <w:r>
              <w:rPr>
                <w:b/>
                <w:spacing w:val="-5"/>
              </w:rPr>
              <w:t>31</w:t>
            </w:r>
          </w:p>
        </w:tc>
        <w:tc>
          <w:tcPr>
            <w:tcW w:w="1726" w:type="dxa"/>
          </w:tcPr>
          <w:p w:rsidR="00647CFE" w:rsidRDefault="00E07175">
            <w:pPr>
              <w:pStyle w:val="TableParagraph"/>
              <w:ind w:left="107"/>
              <w:rPr>
                <w:b/>
              </w:rPr>
            </w:pPr>
            <w:r>
              <w:rPr>
                <w:b/>
                <w:spacing w:val="-4"/>
              </w:rPr>
              <w:t>Kukës</w:t>
            </w:r>
          </w:p>
        </w:tc>
        <w:tc>
          <w:tcPr>
            <w:tcW w:w="2082" w:type="dxa"/>
          </w:tcPr>
          <w:p w:rsidR="00647CFE" w:rsidRDefault="00E07175">
            <w:pPr>
              <w:pStyle w:val="TableParagraph"/>
              <w:spacing w:line="249" w:lineRule="exact"/>
              <w:ind w:left="106"/>
            </w:pPr>
            <w:r>
              <w:t>Qyteti</w:t>
            </w:r>
            <w:r>
              <w:rPr>
                <w:spacing w:val="-6"/>
              </w:rPr>
              <w:t xml:space="preserve"> </w:t>
            </w:r>
            <w:r>
              <w:rPr>
                <w:spacing w:val="-2"/>
              </w:rPr>
              <w:t>Kukës</w:t>
            </w:r>
          </w:p>
        </w:tc>
        <w:tc>
          <w:tcPr>
            <w:tcW w:w="2420" w:type="dxa"/>
          </w:tcPr>
          <w:p w:rsidR="00647CFE" w:rsidRDefault="00E07175">
            <w:pPr>
              <w:pStyle w:val="TableParagraph"/>
              <w:spacing w:line="249" w:lineRule="exact"/>
              <w:ind w:left="106"/>
            </w:pPr>
            <w:r>
              <w:rPr>
                <w:spacing w:val="-4"/>
              </w:rPr>
              <w:t>Kukës</w:t>
            </w:r>
          </w:p>
        </w:tc>
        <w:tc>
          <w:tcPr>
            <w:tcW w:w="1405" w:type="dxa"/>
          </w:tcPr>
          <w:p w:rsidR="00647CFE" w:rsidRDefault="00E07175">
            <w:pPr>
              <w:pStyle w:val="TableParagraph"/>
              <w:spacing w:line="249" w:lineRule="exact"/>
              <w:ind w:right="90"/>
              <w:jc w:val="right"/>
            </w:pPr>
            <w:r>
              <w:rPr>
                <w:spacing w:val="-5"/>
              </w:rPr>
              <w:t>10</w:t>
            </w:r>
          </w:p>
        </w:tc>
      </w:tr>
      <w:tr w:rsidR="00647CFE">
        <w:trPr>
          <w:trHeight w:val="316"/>
        </w:trPr>
        <w:tc>
          <w:tcPr>
            <w:tcW w:w="545" w:type="dxa"/>
          </w:tcPr>
          <w:p w:rsidR="00647CFE" w:rsidRDefault="00E07175">
            <w:pPr>
              <w:pStyle w:val="TableParagraph"/>
              <w:spacing w:line="251" w:lineRule="exact"/>
              <w:ind w:left="201" w:right="74"/>
              <w:jc w:val="center"/>
              <w:rPr>
                <w:b/>
              </w:rPr>
            </w:pPr>
            <w:r>
              <w:rPr>
                <w:b/>
                <w:spacing w:val="-5"/>
              </w:rPr>
              <w:t>32</w:t>
            </w:r>
          </w:p>
        </w:tc>
        <w:tc>
          <w:tcPr>
            <w:tcW w:w="1726" w:type="dxa"/>
          </w:tcPr>
          <w:p w:rsidR="00647CFE" w:rsidRDefault="00E07175">
            <w:pPr>
              <w:pStyle w:val="TableParagraph"/>
              <w:spacing w:line="251" w:lineRule="exact"/>
              <w:ind w:left="107"/>
              <w:rPr>
                <w:b/>
              </w:rPr>
            </w:pPr>
            <w:r>
              <w:rPr>
                <w:b/>
                <w:spacing w:val="-4"/>
              </w:rPr>
              <w:t>Lezhë</w:t>
            </w:r>
          </w:p>
        </w:tc>
        <w:tc>
          <w:tcPr>
            <w:tcW w:w="2082" w:type="dxa"/>
          </w:tcPr>
          <w:p w:rsidR="00647CFE" w:rsidRDefault="00E07175">
            <w:pPr>
              <w:pStyle w:val="TableParagraph"/>
              <w:spacing w:line="246" w:lineRule="exact"/>
              <w:ind w:left="106"/>
            </w:pPr>
            <w:r>
              <w:t>Qyteti</w:t>
            </w:r>
            <w:r>
              <w:rPr>
                <w:spacing w:val="-5"/>
              </w:rPr>
              <w:t xml:space="preserve"> </w:t>
            </w:r>
            <w:r>
              <w:rPr>
                <w:spacing w:val="-2"/>
              </w:rPr>
              <w:t>Lezhë</w:t>
            </w:r>
          </w:p>
        </w:tc>
        <w:tc>
          <w:tcPr>
            <w:tcW w:w="2420" w:type="dxa"/>
          </w:tcPr>
          <w:p w:rsidR="00647CFE" w:rsidRDefault="00E07175">
            <w:pPr>
              <w:pStyle w:val="TableParagraph"/>
              <w:spacing w:line="246" w:lineRule="exact"/>
              <w:ind w:left="106"/>
            </w:pPr>
            <w:r>
              <w:rPr>
                <w:spacing w:val="-4"/>
              </w:rPr>
              <w:t>Lezhë</w:t>
            </w:r>
          </w:p>
        </w:tc>
        <w:tc>
          <w:tcPr>
            <w:tcW w:w="1405" w:type="dxa"/>
          </w:tcPr>
          <w:p w:rsidR="00647CFE" w:rsidRDefault="00E07175">
            <w:pPr>
              <w:pStyle w:val="TableParagraph"/>
              <w:spacing w:line="246" w:lineRule="exact"/>
              <w:ind w:right="90"/>
              <w:jc w:val="right"/>
            </w:pPr>
            <w:r>
              <w:t>9</w:t>
            </w:r>
          </w:p>
        </w:tc>
      </w:tr>
    </w:tbl>
    <w:p w:rsidR="00647CFE" w:rsidRDefault="00647CFE">
      <w:pPr>
        <w:spacing w:line="246" w:lineRule="exact"/>
        <w:jc w:val="right"/>
        <w:sectPr w:rsidR="00647CFE">
          <w:pgSz w:w="12240" w:h="15840"/>
          <w:pgMar w:top="1000" w:right="220" w:bottom="1280" w:left="1120" w:header="0" w:footer="1004" w:gutter="0"/>
          <w:cols w:space="720"/>
        </w:sectPr>
      </w:pPr>
    </w:p>
    <w:tbl>
      <w:tblPr>
        <w:tblW w:w="0" w:type="auto"/>
        <w:tblInd w:w="227" w:type="dxa"/>
        <w:tblBorders>
          <w:top w:val="single" w:sz="8" w:space="0" w:color="9F89B8"/>
          <w:left w:val="single" w:sz="8" w:space="0" w:color="9F89B8"/>
          <w:bottom w:val="single" w:sz="8" w:space="0" w:color="9F89B8"/>
          <w:right w:val="single" w:sz="8" w:space="0" w:color="9F89B8"/>
          <w:insideH w:val="single" w:sz="8" w:space="0" w:color="9F89B8"/>
          <w:insideV w:val="single" w:sz="8" w:space="0" w:color="9F89B8"/>
        </w:tblBorders>
        <w:tblLayout w:type="fixed"/>
        <w:tblCellMar>
          <w:left w:w="0" w:type="dxa"/>
          <w:right w:w="0" w:type="dxa"/>
        </w:tblCellMar>
        <w:tblLook w:val="01E0" w:firstRow="1" w:lastRow="1" w:firstColumn="1" w:lastColumn="1" w:noHBand="0" w:noVBand="0"/>
      </w:tblPr>
      <w:tblGrid>
        <w:gridCol w:w="545"/>
        <w:gridCol w:w="1726"/>
        <w:gridCol w:w="2082"/>
        <w:gridCol w:w="2420"/>
        <w:gridCol w:w="1405"/>
      </w:tblGrid>
      <w:tr w:rsidR="00647CFE">
        <w:trPr>
          <w:trHeight w:val="313"/>
        </w:trPr>
        <w:tc>
          <w:tcPr>
            <w:tcW w:w="545" w:type="dxa"/>
            <w:tcBorders>
              <w:top w:val="nil"/>
            </w:tcBorders>
          </w:tcPr>
          <w:p w:rsidR="00647CFE" w:rsidRDefault="00E07175">
            <w:pPr>
              <w:pStyle w:val="TableParagraph"/>
              <w:spacing w:line="252" w:lineRule="exact"/>
              <w:ind w:left="201" w:right="74"/>
              <w:jc w:val="center"/>
              <w:rPr>
                <w:b/>
              </w:rPr>
            </w:pPr>
            <w:r>
              <w:rPr>
                <w:b/>
                <w:spacing w:val="-5"/>
              </w:rPr>
              <w:lastRenderedPageBreak/>
              <w:t>33</w:t>
            </w:r>
          </w:p>
        </w:tc>
        <w:tc>
          <w:tcPr>
            <w:tcW w:w="1726" w:type="dxa"/>
            <w:tcBorders>
              <w:top w:val="nil"/>
            </w:tcBorders>
          </w:tcPr>
          <w:p w:rsidR="00647CFE" w:rsidRDefault="00E07175">
            <w:pPr>
              <w:pStyle w:val="TableParagraph"/>
              <w:spacing w:line="252" w:lineRule="exact"/>
              <w:ind w:left="107"/>
              <w:rPr>
                <w:b/>
              </w:rPr>
            </w:pPr>
            <w:r>
              <w:rPr>
                <w:b/>
                <w:spacing w:val="-2"/>
              </w:rPr>
              <w:t>Kavajë</w:t>
            </w:r>
          </w:p>
        </w:tc>
        <w:tc>
          <w:tcPr>
            <w:tcW w:w="2082" w:type="dxa"/>
            <w:tcBorders>
              <w:top w:val="nil"/>
            </w:tcBorders>
          </w:tcPr>
          <w:p w:rsidR="00647CFE" w:rsidRDefault="00E07175">
            <w:pPr>
              <w:pStyle w:val="TableParagraph"/>
              <w:spacing w:line="247" w:lineRule="exact"/>
              <w:ind w:left="106"/>
            </w:pPr>
            <w:r>
              <w:t>Qyteti</w:t>
            </w:r>
            <w:r>
              <w:rPr>
                <w:spacing w:val="-6"/>
              </w:rPr>
              <w:t xml:space="preserve"> </w:t>
            </w:r>
            <w:r>
              <w:rPr>
                <w:spacing w:val="-2"/>
              </w:rPr>
              <w:t>Kavajë</w:t>
            </w:r>
          </w:p>
        </w:tc>
        <w:tc>
          <w:tcPr>
            <w:tcW w:w="2420" w:type="dxa"/>
            <w:tcBorders>
              <w:top w:val="nil"/>
            </w:tcBorders>
          </w:tcPr>
          <w:p w:rsidR="00647CFE" w:rsidRDefault="00E07175">
            <w:pPr>
              <w:pStyle w:val="TableParagraph"/>
              <w:spacing w:line="247" w:lineRule="exact"/>
              <w:ind w:left="106"/>
            </w:pPr>
            <w:r>
              <w:rPr>
                <w:spacing w:val="-2"/>
              </w:rPr>
              <w:t>Kavajë</w:t>
            </w:r>
          </w:p>
        </w:tc>
        <w:tc>
          <w:tcPr>
            <w:tcW w:w="1405" w:type="dxa"/>
            <w:tcBorders>
              <w:top w:val="nil"/>
            </w:tcBorders>
          </w:tcPr>
          <w:p w:rsidR="00647CFE" w:rsidRDefault="00E07175">
            <w:pPr>
              <w:pStyle w:val="TableParagraph"/>
              <w:spacing w:line="247" w:lineRule="exact"/>
              <w:ind w:right="90"/>
              <w:jc w:val="right"/>
            </w:pPr>
            <w:r>
              <w:t>9</w:t>
            </w:r>
          </w:p>
        </w:tc>
      </w:tr>
      <w:tr w:rsidR="00647CFE">
        <w:trPr>
          <w:trHeight w:val="316"/>
        </w:trPr>
        <w:tc>
          <w:tcPr>
            <w:tcW w:w="545" w:type="dxa"/>
          </w:tcPr>
          <w:p w:rsidR="00647CFE" w:rsidRDefault="00E07175">
            <w:pPr>
              <w:pStyle w:val="TableParagraph"/>
              <w:ind w:left="201" w:right="74"/>
              <w:jc w:val="center"/>
              <w:rPr>
                <w:b/>
              </w:rPr>
            </w:pPr>
            <w:r>
              <w:rPr>
                <w:b/>
                <w:spacing w:val="-5"/>
              </w:rPr>
              <w:t>34</w:t>
            </w:r>
          </w:p>
        </w:tc>
        <w:tc>
          <w:tcPr>
            <w:tcW w:w="1726" w:type="dxa"/>
          </w:tcPr>
          <w:p w:rsidR="00647CFE" w:rsidRDefault="00E07175">
            <w:pPr>
              <w:pStyle w:val="TableParagraph"/>
              <w:ind w:left="107"/>
              <w:rPr>
                <w:b/>
              </w:rPr>
            </w:pPr>
            <w:r>
              <w:rPr>
                <w:b/>
                <w:spacing w:val="-2"/>
              </w:rPr>
              <w:t>Tiranë</w:t>
            </w:r>
          </w:p>
        </w:tc>
        <w:tc>
          <w:tcPr>
            <w:tcW w:w="2082" w:type="dxa"/>
          </w:tcPr>
          <w:p w:rsidR="00647CFE" w:rsidRDefault="00647CFE">
            <w:pPr>
              <w:pStyle w:val="TableParagraph"/>
            </w:pPr>
          </w:p>
        </w:tc>
        <w:tc>
          <w:tcPr>
            <w:tcW w:w="2420" w:type="dxa"/>
          </w:tcPr>
          <w:p w:rsidR="00647CFE" w:rsidRDefault="00E07175">
            <w:pPr>
              <w:pStyle w:val="TableParagraph"/>
              <w:spacing w:line="249" w:lineRule="exact"/>
              <w:ind w:left="106"/>
            </w:pPr>
            <w:r>
              <w:rPr>
                <w:spacing w:val="-2"/>
              </w:rPr>
              <w:t>Kashar</w:t>
            </w:r>
          </w:p>
        </w:tc>
        <w:tc>
          <w:tcPr>
            <w:tcW w:w="1405" w:type="dxa"/>
          </w:tcPr>
          <w:p w:rsidR="00647CFE" w:rsidRDefault="00E07175">
            <w:pPr>
              <w:pStyle w:val="TableParagraph"/>
              <w:spacing w:line="249" w:lineRule="exact"/>
              <w:ind w:right="90"/>
              <w:jc w:val="right"/>
            </w:pPr>
            <w:r>
              <w:t>8</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35</w:t>
            </w:r>
          </w:p>
        </w:tc>
        <w:tc>
          <w:tcPr>
            <w:tcW w:w="1726" w:type="dxa"/>
          </w:tcPr>
          <w:p w:rsidR="00647CFE" w:rsidRDefault="00E07175">
            <w:pPr>
              <w:pStyle w:val="TableParagraph"/>
              <w:spacing w:line="251" w:lineRule="exact"/>
              <w:ind w:left="107"/>
              <w:rPr>
                <w:b/>
              </w:rPr>
            </w:pPr>
            <w:r>
              <w:rPr>
                <w:b/>
                <w:spacing w:val="-2"/>
              </w:rPr>
              <w:t>Vlorë</w:t>
            </w:r>
          </w:p>
        </w:tc>
        <w:tc>
          <w:tcPr>
            <w:tcW w:w="2082" w:type="dxa"/>
          </w:tcPr>
          <w:p w:rsidR="00647CFE" w:rsidRDefault="00647CFE">
            <w:pPr>
              <w:pStyle w:val="TableParagraph"/>
            </w:pPr>
          </w:p>
        </w:tc>
        <w:tc>
          <w:tcPr>
            <w:tcW w:w="2420" w:type="dxa"/>
          </w:tcPr>
          <w:p w:rsidR="00647CFE" w:rsidRDefault="00E07175">
            <w:pPr>
              <w:pStyle w:val="TableParagraph"/>
              <w:spacing w:line="247" w:lineRule="exact"/>
              <w:ind w:left="106"/>
            </w:pPr>
            <w:r>
              <w:rPr>
                <w:spacing w:val="-2"/>
              </w:rPr>
              <w:t>Shushicë</w:t>
            </w:r>
          </w:p>
        </w:tc>
        <w:tc>
          <w:tcPr>
            <w:tcW w:w="1405" w:type="dxa"/>
          </w:tcPr>
          <w:p w:rsidR="00647CFE" w:rsidRDefault="00E07175">
            <w:pPr>
              <w:pStyle w:val="TableParagraph"/>
              <w:spacing w:line="247" w:lineRule="exact"/>
              <w:ind w:right="90"/>
              <w:jc w:val="right"/>
            </w:pPr>
            <w:r>
              <w:t>8</w:t>
            </w:r>
          </w:p>
        </w:tc>
      </w:tr>
      <w:tr w:rsidR="00647CFE">
        <w:trPr>
          <w:trHeight w:val="316"/>
        </w:trPr>
        <w:tc>
          <w:tcPr>
            <w:tcW w:w="545" w:type="dxa"/>
          </w:tcPr>
          <w:p w:rsidR="00647CFE" w:rsidRDefault="00E07175">
            <w:pPr>
              <w:pStyle w:val="TableParagraph"/>
              <w:ind w:left="201" w:right="74"/>
              <w:jc w:val="center"/>
              <w:rPr>
                <w:b/>
              </w:rPr>
            </w:pPr>
            <w:r>
              <w:rPr>
                <w:b/>
                <w:spacing w:val="-5"/>
              </w:rPr>
              <w:t>36</w:t>
            </w:r>
          </w:p>
        </w:tc>
        <w:tc>
          <w:tcPr>
            <w:tcW w:w="1726" w:type="dxa"/>
          </w:tcPr>
          <w:p w:rsidR="00647CFE" w:rsidRDefault="00E07175">
            <w:pPr>
              <w:pStyle w:val="TableParagraph"/>
              <w:ind w:left="107"/>
              <w:rPr>
                <w:b/>
              </w:rPr>
            </w:pPr>
            <w:r>
              <w:rPr>
                <w:b/>
              </w:rPr>
              <w:t>Malësi</w:t>
            </w:r>
            <w:r>
              <w:rPr>
                <w:b/>
                <w:spacing w:val="-2"/>
              </w:rPr>
              <w:t xml:space="preserve"> </w:t>
            </w:r>
            <w:r>
              <w:rPr>
                <w:b/>
              </w:rPr>
              <w:t xml:space="preserve">e </w:t>
            </w:r>
            <w:r>
              <w:rPr>
                <w:b/>
                <w:spacing w:val="-4"/>
              </w:rPr>
              <w:t>Madhe</w:t>
            </w:r>
          </w:p>
        </w:tc>
        <w:tc>
          <w:tcPr>
            <w:tcW w:w="2082" w:type="dxa"/>
          </w:tcPr>
          <w:p w:rsidR="00647CFE" w:rsidRDefault="00E07175">
            <w:pPr>
              <w:pStyle w:val="TableParagraph"/>
              <w:spacing w:line="249" w:lineRule="exact"/>
              <w:ind w:left="106"/>
            </w:pPr>
            <w:r>
              <w:t>Qyteti</w:t>
            </w:r>
            <w:r>
              <w:rPr>
                <w:spacing w:val="-8"/>
              </w:rPr>
              <w:t xml:space="preserve"> </w:t>
            </w:r>
            <w:r>
              <w:rPr>
                <w:spacing w:val="-2"/>
              </w:rPr>
              <w:t>Koplik</w:t>
            </w:r>
          </w:p>
        </w:tc>
        <w:tc>
          <w:tcPr>
            <w:tcW w:w="2420" w:type="dxa"/>
          </w:tcPr>
          <w:p w:rsidR="00647CFE" w:rsidRDefault="00E07175">
            <w:pPr>
              <w:pStyle w:val="TableParagraph"/>
              <w:spacing w:line="249" w:lineRule="exact"/>
              <w:ind w:left="106"/>
            </w:pPr>
            <w:r>
              <w:rPr>
                <w:spacing w:val="-2"/>
              </w:rPr>
              <w:t>Koplik</w:t>
            </w:r>
          </w:p>
        </w:tc>
        <w:tc>
          <w:tcPr>
            <w:tcW w:w="1405" w:type="dxa"/>
          </w:tcPr>
          <w:p w:rsidR="00647CFE" w:rsidRDefault="00E07175">
            <w:pPr>
              <w:pStyle w:val="TableParagraph"/>
              <w:spacing w:line="249" w:lineRule="exact"/>
              <w:ind w:right="90"/>
              <w:jc w:val="right"/>
            </w:pPr>
            <w:r>
              <w:t>7</w:t>
            </w:r>
          </w:p>
        </w:tc>
      </w:tr>
      <w:tr w:rsidR="00647CFE">
        <w:trPr>
          <w:trHeight w:val="316"/>
        </w:trPr>
        <w:tc>
          <w:tcPr>
            <w:tcW w:w="545" w:type="dxa"/>
          </w:tcPr>
          <w:p w:rsidR="00647CFE" w:rsidRDefault="00E07175">
            <w:pPr>
              <w:pStyle w:val="TableParagraph"/>
              <w:spacing w:line="251" w:lineRule="exact"/>
              <w:ind w:left="201" w:right="74"/>
              <w:jc w:val="center"/>
              <w:rPr>
                <w:b/>
              </w:rPr>
            </w:pPr>
            <w:r>
              <w:rPr>
                <w:b/>
                <w:spacing w:val="-5"/>
              </w:rPr>
              <w:t>37</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Vaqarr</w:t>
            </w:r>
          </w:p>
        </w:tc>
        <w:tc>
          <w:tcPr>
            <w:tcW w:w="1405" w:type="dxa"/>
          </w:tcPr>
          <w:p w:rsidR="00647CFE" w:rsidRDefault="00E07175">
            <w:pPr>
              <w:pStyle w:val="TableParagraph"/>
              <w:spacing w:line="246" w:lineRule="exact"/>
              <w:ind w:right="90"/>
              <w:jc w:val="right"/>
            </w:pPr>
            <w:r>
              <w:t>7</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38</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Ndroq</w:t>
            </w:r>
          </w:p>
        </w:tc>
        <w:tc>
          <w:tcPr>
            <w:tcW w:w="1405" w:type="dxa"/>
          </w:tcPr>
          <w:p w:rsidR="00647CFE" w:rsidRDefault="00E07175">
            <w:pPr>
              <w:pStyle w:val="TableParagraph"/>
              <w:spacing w:line="246" w:lineRule="exact"/>
              <w:ind w:right="90"/>
              <w:jc w:val="right"/>
            </w:pPr>
            <w:r>
              <w:t>7</w:t>
            </w:r>
          </w:p>
        </w:tc>
      </w:tr>
      <w:tr w:rsidR="00647CFE">
        <w:trPr>
          <w:trHeight w:val="315"/>
        </w:trPr>
        <w:tc>
          <w:tcPr>
            <w:tcW w:w="545" w:type="dxa"/>
          </w:tcPr>
          <w:p w:rsidR="00647CFE" w:rsidRDefault="00E07175">
            <w:pPr>
              <w:pStyle w:val="TableParagraph"/>
              <w:ind w:left="201" w:right="74"/>
              <w:jc w:val="center"/>
              <w:rPr>
                <w:b/>
              </w:rPr>
            </w:pPr>
            <w:r>
              <w:rPr>
                <w:b/>
                <w:spacing w:val="-5"/>
              </w:rPr>
              <w:t>39</w:t>
            </w:r>
          </w:p>
        </w:tc>
        <w:tc>
          <w:tcPr>
            <w:tcW w:w="1726" w:type="dxa"/>
          </w:tcPr>
          <w:p w:rsidR="00647CFE" w:rsidRDefault="00E07175">
            <w:pPr>
              <w:pStyle w:val="TableParagraph"/>
              <w:ind w:left="107"/>
              <w:rPr>
                <w:b/>
              </w:rPr>
            </w:pPr>
            <w:r>
              <w:rPr>
                <w:b/>
                <w:spacing w:val="-2"/>
              </w:rPr>
              <w:t>Kamëz</w:t>
            </w:r>
          </w:p>
        </w:tc>
        <w:tc>
          <w:tcPr>
            <w:tcW w:w="2082" w:type="dxa"/>
          </w:tcPr>
          <w:p w:rsidR="00647CFE" w:rsidRDefault="00E07175">
            <w:pPr>
              <w:pStyle w:val="TableParagraph"/>
              <w:spacing w:line="249" w:lineRule="exact"/>
              <w:ind w:left="106"/>
            </w:pPr>
            <w:r>
              <w:t>Qyteti</w:t>
            </w:r>
            <w:r>
              <w:rPr>
                <w:spacing w:val="-6"/>
              </w:rPr>
              <w:t xml:space="preserve"> </w:t>
            </w:r>
            <w:r>
              <w:rPr>
                <w:spacing w:val="-2"/>
              </w:rPr>
              <w:t>Kamëz</w:t>
            </w:r>
          </w:p>
        </w:tc>
        <w:tc>
          <w:tcPr>
            <w:tcW w:w="2420" w:type="dxa"/>
          </w:tcPr>
          <w:p w:rsidR="00647CFE" w:rsidRDefault="00E07175">
            <w:pPr>
              <w:pStyle w:val="TableParagraph"/>
              <w:spacing w:line="249" w:lineRule="exact"/>
              <w:ind w:left="106"/>
            </w:pPr>
            <w:r>
              <w:rPr>
                <w:spacing w:val="-4"/>
              </w:rPr>
              <w:t>Kamëz</w:t>
            </w:r>
          </w:p>
        </w:tc>
        <w:tc>
          <w:tcPr>
            <w:tcW w:w="1405" w:type="dxa"/>
          </w:tcPr>
          <w:p w:rsidR="00647CFE" w:rsidRDefault="00E07175">
            <w:pPr>
              <w:pStyle w:val="TableParagraph"/>
              <w:spacing w:line="249" w:lineRule="exact"/>
              <w:ind w:right="90"/>
              <w:jc w:val="right"/>
            </w:pPr>
            <w:r>
              <w:t>7</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40</w:t>
            </w:r>
          </w:p>
        </w:tc>
        <w:tc>
          <w:tcPr>
            <w:tcW w:w="1726" w:type="dxa"/>
          </w:tcPr>
          <w:p w:rsidR="00647CFE" w:rsidRDefault="00E07175">
            <w:pPr>
              <w:pStyle w:val="TableParagraph"/>
              <w:spacing w:line="251" w:lineRule="exact"/>
              <w:ind w:left="107"/>
              <w:rPr>
                <w:b/>
              </w:rPr>
            </w:pPr>
            <w:r>
              <w:rPr>
                <w:b/>
                <w:spacing w:val="-2"/>
              </w:rPr>
              <w:t>Korçë</w:t>
            </w:r>
          </w:p>
        </w:tc>
        <w:tc>
          <w:tcPr>
            <w:tcW w:w="2082" w:type="dxa"/>
          </w:tcPr>
          <w:p w:rsidR="00647CFE" w:rsidRDefault="00E07175">
            <w:pPr>
              <w:pStyle w:val="TableParagraph"/>
              <w:spacing w:line="246" w:lineRule="exact"/>
              <w:ind w:left="106"/>
            </w:pPr>
            <w:r>
              <w:t>Qyteti</w:t>
            </w:r>
            <w:r>
              <w:rPr>
                <w:spacing w:val="-6"/>
              </w:rPr>
              <w:t xml:space="preserve"> </w:t>
            </w:r>
            <w:r>
              <w:rPr>
                <w:spacing w:val="-2"/>
              </w:rPr>
              <w:t>Korcë</w:t>
            </w:r>
          </w:p>
        </w:tc>
        <w:tc>
          <w:tcPr>
            <w:tcW w:w="2420" w:type="dxa"/>
          </w:tcPr>
          <w:p w:rsidR="00647CFE" w:rsidRDefault="00E07175">
            <w:pPr>
              <w:pStyle w:val="TableParagraph"/>
              <w:spacing w:line="246" w:lineRule="exact"/>
              <w:ind w:left="106"/>
            </w:pPr>
            <w:r>
              <w:rPr>
                <w:spacing w:val="-2"/>
              </w:rPr>
              <w:t>Korçë</w:t>
            </w:r>
          </w:p>
        </w:tc>
        <w:tc>
          <w:tcPr>
            <w:tcW w:w="1405" w:type="dxa"/>
          </w:tcPr>
          <w:p w:rsidR="00647CFE" w:rsidRDefault="00E07175">
            <w:pPr>
              <w:pStyle w:val="TableParagraph"/>
              <w:spacing w:line="246" w:lineRule="exact"/>
              <w:ind w:right="90"/>
              <w:jc w:val="right"/>
            </w:pPr>
            <w:r>
              <w:t>6</w:t>
            </w:r>
          </w:p>
        </w:tc>
      </w:tr>
      <w:tr w:rsidR="00647CFE">
        <w:trPr>
          <w:trHeight w:val="315"/>
        </w:trPr>
        <w:tc>
          <w:tcPr>
            <w:tcW w:w="545" w:type="dxa"/>
          </w:tcPr>
          <w:p w:rsidR="00647CFE" w:rsidRDefault="00E07175">
            <w:pPr>
              <w:pStyle w:val="TableParagraph"/>
              <w:ind w:left="201" w:right="74"/>
              <w:jc w:val="center"/>
              <w:rPr>
                <w:b/>
              </w:rPr>
            </w:pPr>
            <w:r>
              <w:rPr>
                <w:b/>
                <w:spacing w:val="-5"/>
              </w:rPr>
              <w:t>41</w:t>
            </w:r>
          </w:p>
        </w:tc>
        <w:tc>
          <w:tcPr>
            <w:tcW w:w="1726" w:type="dxa"/>
          </w:tcPr>
          <w:p w:rsidR="00647CFE" w:rsidRDefault="00E07175">
            <w:pPr>
              <w:pStyle w:val="TableParagraph"/>
              <w:ind w:left="107"/>
              <w:rPr>
                <w:b/>
              </w:rPr>
            </w:pPr>
            <w:r>
              <w:rPr>
                <w:b/>
                <w:spacing w:val="-2"/>
              </w:rPr>
              <w:t>Shkodër</w:t>
            </w:r>
          </w:p>
        </w:tc>
        <w:tc>
          <w:tcPr>
            <w:tcW w:w="2082" w:type="dxa"/>
          </w:tcPr>
          <w:p w:rsidR="00647CFE" w:rsidRDefault="00647CFE">
            <w:pPr>
              <w:pStyle w:val="TableParagraph"/>
            </w:pPr>
          </w:p>
        </w:tc>
        <w:tc>
          <w:tcPr>
            <w:tcW w:w="2420" w:type="dxa"/>
          </w:tcPr>
          <w:p w:rsidR="00647CFE" w:rsidRDefault="00E07175">
            <w:pPr>
              <w:pStyle w:val="TableParagraph"/>
              <w:spacing w:line="249" w:lineRule="exact"/>
              <w:ind w:left="106"/>
            </w:pPr>
            <w:r>
              <w:rPr>
                <w:spacing w:val="-2"/>
              </w:rPr>
              <w:t>Postribë</w:t>
            </w:r>
          </w:p>
        </w:tc>
        <w:tc>
          <w:tcPr>
            <w:tcW w:w="1405" w:type="dxa"/>
          </w:tcPr>
          <w:p w:rsidR="00647CFE" w:rsidRDefault="00E07175">
            <w:pPr>
              <w:pStyle w:val="TableParagraph"/>
              <w:spacing w:line="249" w:lineRule="exact"/>
              <w:ind w:right="90"/>
              <w:jc w:val="right"/>
            </w:pPr>
            <w:r>
              <w:t>6</w:t>
            </w:r>
          </w:p>
        </w:tc>
      </w:tr>
      <w:tr w:rsidR="00647CFE">
        <w:trPr>
          <w:trHeight w:val="315"/>
        </w:trPr>
        <w:tc>
          <w:tcPr>
            <w:tcW w:w="545" w:type="dxa"/>
          </w:tcPr>
          <w:p w:rsidR="00647CFE" w:rsidRDefault="00E07175">
            <w:pPr>
              <w:pStyle w:val="TableParagraph"/>
              <w:spacing w:line="251" w:lineRule="exact"/>
              <w:ind w:left="201" w:right="74"/>
              <w:jc w:val="center"/>
              <w:rPr>
                <w:b/>
              </w:rPr>
            </w:pPr>
            <w:r>
              <w:rPr>
                <w:b/>
                <w:spacing w:val="-5"/>
              </w:rPr>
              <w:t>42</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Farkë</w:t>
            </w:r>
          </w:p>
        </w:tc>
        <w:tc>
          <w:tcPr>
            <w:tcW w:w="1405" w:type="dxa"/>
          </w:tcPr>
          <w:p w:rsidR="00647CFE" w:rsidRDefault="00E07175">
            <w:pPr>
              <w:pStyle w:val="TableParagraph"/>
              <w:spacing w:line="246" w:lineRule="exact"/>
              <w:ind w:right="90"/>
              <w:jc w:val="right"/>
            </w:pPr>
            <w:r>
              <w:t>6</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43</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t>Zall</w:t>
            </w:r>
            <w:r>
              <w:rPr>
                <w:spacing w:val="-1"/>
              </w:rPr>
              <w:t xml:space="preserve"> </w:t>
            </w:r>
            <w:r>
              <w:rPr>
                <w:spacing w:val="-2"/>
              </w:rPr>
              <w:t>Bastar</w:t>
            </w:r>
          </w:p>
        </w:tc>
        <w:tc>
          <w:tcPr>
            <w:tcW w:w="1405" w:type="dxa"/>
          </w:tcPr>
          <w:p w:rsidR="00647CFE" w:rsidRDefault="00E07175">
            <w:pPr>
              <w:pStyle w:val="TableParagraph"/>
              <w:spacing w:line="246" w:lineRule="exact"/>
              <w:ind w:right="90"/>
              <w:jc w:val="right"/>
            </w:pPr>
            <w:r>
              <w:t>6</w:t>
            </w:r>
          </w:p>
        </w:tc>
      </w:tr>
      <w:tr w:rsidR="00647CFE">
        <w:trPr>
          <w:trHeight w:val="315"/>
        </w:trPr>
        <w:tc>
          <w:tcPr>
            <w:tcW w:w="545" w:type="dxa"/>
          </w:tcPr>
          <w:p w:rsidR="00647CFE" w:rsidRDefault="00E07175">
            <w:pPr>
              <w:pStyle w:val="TableParagraph"/>
              <w:spacing w:line="251" w:lineRule="exact"/>
              <w:ind w:left="201" w:right="74"/>
              <w:jc w:val="center"/>
              <w:rPr>
                <w:b/>
              </w:rPr>
            </w:pPr>
            <w:r>
              <w:rPr>
                <w:b/>
                <w:spacing w:val="-5"/>
              </w:rPr>
              <w:t>44</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Shëngjergj</w:t>
            </w:r>
          </w:p>
        </w:tc>
        <w:tc>
          <w:tcPr>
            <w:tcW w:w="1405" w:type="dxa"/>
          </w:tcPr>
          <w:p w:rsidR="00647CFE" w:rsidRDefault="00E07175">
            <w:pPr>
              <w:pStyle w:val="TableParagraph"/>
              <w:spacing w:line="246" w:lineRule="exact"/>
              <w:ind w:right="90"/>
              <w:jc w:val="right"/>
            </w:pPr>
            <w:r>
              <w:t>6</w:t>
            </w:r>
          </w:p>
        </w:tc>
      </w:tr>
      <w:tr w:rsidR="00647CFE">
        <w:trPr>
          <w:trHeight w:val="314"/>
        </w:trPr>
        <w:tc>
          <w:tcPr>
            <w:tcW w:w="545" w:type="dxa"/>
          </w:tcPr>
          <w:p w:rsidR="00647CFE" w:rsidRDefault="00E07175">
            <w:pPr>
              <w:pStyle w:val="TableParagraph"/>
              <w:spacing w:line="252" w:lineRule="exact"/>
              <w:ind w:left="201" w:right="74"/>
              <w:jc w:val="center"/>
              <w:rPr>
                <w:b/>
              </w:rPr>
            </w:pPr>
            <w:r>
              <w:rPr>
                <w:b/>
                <w:spacing w:val="-5"/>
              </w:rPr>
              <w:t>45</w:t>
            </w:r>
          </w:p>
        </w:tc>
        <w:tc>
          <w:tcPr>
            <w:tcW w:w="1726" w:type="dxa"/>
          </w:tcPr>
          <w:p w:rsidR="00647CFE" w:rsidRDefault="00E07175">
            <w:pPr>
              <w:pStyle w:val="TableParagraph"/>
              <w:spacing w:line="252" w:lineRule="exact"/>
              <w:ind w:left="107"/>
              <w:rPr>
                <w:b/>
              </w:rPr>
            </w:pPr>
            <w:r>
              <w:rPr>
                <w:b/>
                <w:spacing w:val="-2"/>
              </w:rPr>
              <w:t>Himarë</w:t>
            </w:r>
          </w:p>
        </w:tc>
        <w:tc>
          <w:tcPr>
            <w:tcW w:w="2082" w:type="dxa"/>
          </w:tcPr>
          <w:p w:rsidR="00647CFE" w:rsidRDefault="00E07175">
            <w:pPr>
              <w:pStyle w:val="TableParagraph"/>
              <w:spacing w:line="247" w:lineRule="exact"/>
              <w:ind w:left="106"/>
            </w:pPr>
            <w:r>
              <w:t>Qyteti</w:t>
            </w:r>
            <w:r>
              <w:rPr>
                <w:spacing w:val="-5"/>
              </w:rPr>
              <w:t xml:space="preserve"> </w:t>
            </w:r>
            <w:r>
              <w:rPr>
                <w:spacing w:val="-2"/>
              </w:rPr>
              <w:t>Himarë</w:t>
            </w:r>
          </w:p>
        </w:tc>
        <w:tc>
          <w:tcPr>
            <w:tcW w:w="2420" w:type="dxa"/>
          </w:tcPr>
          <w:p w:rsidR="00647CFE" w:rsidRDefault="00E07175">
            <w:pPr>
              <w:pStyle w:val="TableParagraph"/>
              <w:spacing w:line="247" w:lineRule="exact"/>
              <w:ind w:left="106"/>
            </w:pPr>
            <w:r>
              <w:rPr>
                <w:spacing w:val="-2"/>
              </w:rPr>
              <w:t>Himarë</w:t>
            </w:r>
          </w:p>
        </w:tc>
        <w:tc>
          <w:tcPr>
            <w:tcW w:w="1405" w:type="dxa"/>
          </w:tcPr>
          <w:p w:rsidR="00647CFE" w:rsidRDefault="00E07175">
            <w:pPr>
              <w:pStyle w:val="TableParagraph"/>
              <w:spacing w:line="247" w:lineRule="exact"/>
              <w:ind w:right="90"/>
              <w:jc w:val="right"/>
            </w:pPr>
            <w:r>
              <w:t>6</w:t>
            </w:r>
          </w:p>
        </w:tc>
      </w:tr>
      <w:tr w:rsidR="00647CFE">
        <w:trPr>
          <w:trHeight w:val="315"/>
        </w:trPr>
        <w:tc>
          <w:tcPr>
            <w:tcW w:w="545" w:type="dxa"/>
          </w:tcPr>
          <w:p w:rsidR="00647CFE" w:rsidRDefault="00E07175">
            <w:pPr>
              <w:pStyle w:val="TableParagraph"/>
              <w:ind w:left="201" w:right="74"/>
              <w:jc w:val="center"/>
              <w:rPr>
                <w:b/>
              </w:rPr>
            </w:pPr>
            <w:r>
              <w:rPr>
                <w:b/>
                <w:spacing w:val="-5"/>
              </w:rPr>
              <w:t>46</w:t>
            </w:r>
          </w:p>
        </w:tc>
        <w:tc>
          <w:tcPr>
            <w:tcW w:w="1726" w:type="dxa"/>
          </w:tcPr>
          <w:p w:rsidR="00647CFE" w:rsidRDefault="00E07175">
            <w:pPr>
              <w:pStyle w:val="TableParagraph"/>
              <w:ind w:left="107"/>
              <w:rPr>
                <w:b/>
              </w:rPr>
            </w:pPr>
            <w:r>
              <w:rPr>
                <w:b/>
                <w:spacing w:val="-2"/>
              </w:rPr>
              <w:t>Belsh</w:t>
            </w:r>
          </w:p>
        </w:tc>
        <w:tc>
          <w:tcPr>
            <w:tcW w:w="2082" w:type="dxa"/>
          </w:tcPr>
          <w:p w:rsidR="00647CFE" w:rsidRDefault="00E07175">
            <w:pPr>
              <w:pStyle w:val="TableParagraph"/>
              <w:spacing w:line="249" w:lineRule="exact"/>
              <w:ind w:left="106"/>
            </w:pPr>
            <w:r>
              <w:t>Qyteti</w:t>
            </w:r>
            <w:r>
              <w:rPr>
                <w:spacing w:val="-3"/>
              </w:rPr>
              <w:t xml:space="preserve"> </w:t>
            </w:r>
            <w:r>
              <w:rPr>
                <w:spacing w:val="-2"/>
              </w:rPr>
              <w:t>Belsh</w:t>
            </w:r>
          </w:p>
        </w:tc>
        <w:tc>
          <w:tcPr>
            <w:tcW w:w="2420" w:type="dxa"/>
          </w:tcPr>
          <w:p w:rsidR="00647CFE" w:rsidRDefault="00E07175">
            <w:pPr>
              <w:pStyle w:val="TableParagraph"/>
              <w:spacing w:line="249" w:lineRule="exact"/>
              <w:ind w:left="106"/>
            </w:pPr>
            <w:r>
              <w:rPr>
                <w:spacing w:val="-2"/>
              </w:rPr>
              <w:t>Belsh</w:t>
            </w:r>
          </w:p>
        </w:tc>
        <w:tc>
          <w:tcPr>
            <w:tcW w:w="1405" w:type="dxa"/>
          </w:tcPr>
          <w:p w:rsidR="00647CFE" w:rsidRDefault="00E07175">
            <w:pPr>
              <w:pStyle w:val="TableParagraph"/>
              <w:spacing w:line="249" w:lineRule="exact"/>
              <w:ind w:right="90"/>
              <w:jc w:val="right"/>
            </w:pPr>
            <w:r>
              <w:t>5</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47</w:t>
            </w:r>
          </w:p>
        </w:tc>
        <w:tc>
          <w:tcPr>
            <w:tcW w:w="1726" w:type="dxa"/>
          </w:tcPr>
          <w:p w:rsidR="00647CFE" w:rsidRDefault="00E07175">
            <w:pPr>
              <w:pStyle w:val="TableParagraph"/>
              <w:spacing w:line="251" w:lineRule="exact"/>
              <w:ind w:left="107"/>
              <w:rPr>
                <w:b/>
              </w:rPr>
            </w:pPr>
            <w:r>
              <w:rPr>
                <w:b/>
                <w:spacing w:val="-2"/>
              </w:rPr>
              <w:t>Dibër</w:t>
            </w:r>
          </w:p>
        </w:tc>
        <w:tc>
          <w:tcPr>
            <w:tcW w:w="2082" w:type="dxa"/>
          </w:tcPr>
          <w:p w:rsidR="00647CFE" w:rsidRDefault="00E07175">
            <w:pPr>
              <w:pStyle w:val="TableParagraph"/>
              <w:spacing w:line="246" w:lineRule="exact"/>
              <w:ind w:left="106"/>
            </w:pPr>
            <w:r>
              <w:t>Qyteti</w:t>
            </w:r>
            <w:r>
              <w:rPr>
                <w:spacing w:val="-5"/>
              </w:rPr>
              <w:t xml:space="preserve"> </w:t>
            </w:r>
            <w:r>
              <w:rPr>
                <w:spacing w:val="-2"/>
              </w:rPr>
              <w:t>Peshkopi</w:t>
            </w:r>
          </w:p>
        </w:tc>
        <w:tc>
          <w:tcPr>
            <w:tcW w:w="2420" w:type="dxa"/>
          </w:tcPr>
          <w:p w:rsidR="00647CFE" w:rsidRDefault="00E07175">
            <w:pPr>
              <w:pStyle w:val="TableParagraph"/>
              <w:spacing w:line="246" w:lineRule="exact"/>
              <w:ind w:left="106"/>
            </w:pPr>
            <w:r>
              <w:rPr>
                <w:spacing w:val="-2"/>
              </w:rPr>
              <w:t>Peshkopi</w:t>
            </w:r>
          </w:p>
        </w:tc>
        <w:tc>
          <w:tcPr>
            <w:tcW w:w="1405" w:type="dxa"/>
          </w:tcPr>
          <w:p w:rsidR="00647CFE" w:rsidRDefault="00E07175">
            <w:pPr>
              <w:pStyle w:val="TableParagraph"/>
              <w:spacing w:line="246" w:lineRule="exact"/>
              <w:ind w:right="90"/>
              <w:jc w:val="right"/>
            </w:pPr>
            <w:r>
              <w:t>4</w:t>
            </w:r>
          </w:p>
        </w:tc>
      </w:tr>
      <w:tr w:rsidR="00647CFE">
        <w:trPr>
          <w:trHeight w:val="315"/>
        </w:trPr>
        <w:tc>
          <w:tcPr>
            <w:tcW w:w="545" w:type="dxa"/>
          </w:tcPr>
          <w:p w:rsidR="00647CFE" w:rsidRDefault="00E07175">
            <w:pPr>
              <w:pStyle w:val="TableParagraph"/>
              <w:ind w:left="201" w:right="74"/>
              <w:jc w:val="center"/>
              <w:rPr>
                <w:b/>
              </w:rPr>
            </w:pPr>
            <w:r>
              <w:rPr>
                <w:b/>
                <w:spacing w:val="-5"/>
              </w:rPr>
              <w:t>48</w:t>
            </w:r>
          </w:p>
        </w:tc>
        <w:tc>
          <w:tcPr>
            <w:tcW w:w="1726" w:type="dxa"/>
          </w:tcPr>
          <w:p w:rsidR="00647CFE" w:rsidRDefault="00E07175">
            <w:pPr>
              <w:pStyle w:val="TableParagraph"/>
              <w:ind w:left="107"/>
              <w:rPr>
                <w:b/>
              </w:rPr>
            </w:pPr>
            <w:r>
              <w:rPr>
                <w:b/>
                <w:spacing w:val="-2"/>
              </w:rPr>
              <w:t>Durrës</w:t>
            </w:r>
          </w:p>
        </w:tc>
        <w:tc>
          <w:tcPr>
            <w:tcW w:w="2082" w:type="dxa"/>
          </w:tcPr>
          <w:p w:rsidR="00647CFE" w:rsidRDefault="00647CFE">
            <w:pPr>
              <w:pStyle w:val="TableParagraph"/>
            </w:pPr>
          </w:p>
        </w:tc>
        <w:tc>
          <w:tcPr>
            <w:tcW w:w="2420" w:type="dxa"/>
          </w:tcPr>
          <w:p w:rsidR="00647CFE" w:rsidRDefault="00E07175">
            <w:pPr>
              <w:pStyle w:val="TableParagraph"/>
              <w:spacing w:line="249" w:lineRule="exact"/>
              <w:ind w:left="106"/>
            </w:pPr>
            <w:r>
              <w:rPr>
                <w:spacing w:val="-4"/>
              </w:rPr>
              <w:t>Sukth</w:t>
            </w:r>
          </w:p>
        </w:tc>
        <w:tc>
          <w:tcPr>
            <w:tcW w:w="1405" w:type="dxa"/>
          </w:tcPr>
          <w:p w:rsidR="00647CFE" w:rsidRDefault="00E07175">
            <w:pPr>
              <w:pStyle w:val="TableParagraph"/>
              <w:spacing w:line="249" w:lineRule="exact"/>
              <w:ind w:right="90"/>
              <w:jc w:val="right"/>
            </w:pPr>
            <w:r>
              <w:t>4</w:t>
            </w:r>
          </w:p>
        </w:tc>
      </w:tr>
      <w:tr w:rsidR="00647CFE">
        <w:trPr>
          <w:trHeight w:val="315"/>
        </w:trPr>
        <w:tc>
          <w:tcPr>
            <w:tcW w:w="545" w:type="dxa"/>
          </w:tcPr>
          <w:p w:rsidR="00647CFE" w:rsidRDefault="00E07175">
            <w:pPr>
              <w:pStyle w:val="TableParagraph"/>
              <w:spacing w:line="251" w:lineRule="exact"/>
              <w:ind w:left="201" w:right="74"/>
              <w:jc w:val="center"/>
              <w:rPr>
                <w:b/>
              </w:rPr>
            </w:pPr>
            <w:r>
              <w:rPr>
                <w:b/>
                <w:spacing w:val="-5"/>
              </w:rPr>
              <w:t>49</w:t>
            </w:r>
          </w:p>
        </w:tc>
        <w:tc>
          <w:tcPr>
            <w:tcW w:w="1726" w:type="dxa"/>
          </w:tcPr>
          <w:p w:rsidR="00647CFE" w:rsidRDefault="00E07175">
            <w:pPr>
              <w:pStyle w:val="TableParagraph"/>
              <w:spacing w:line="251" w:lineRule="exact"/>
              <w:ind w:left="107"/>
              <w:rPr>
                <w:b/>
              </w:rPr>
            </w:pPr>
            <w:r>
              <w:rPr>
                <w:b/>
                <w:spacing w:val="-2"/>
              </w:rPr>
              <w:t>Durrës</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Rrashbull</w:t>
            </w:r>
          </w:p>
        </w:tc>
        <w:tc>
          <w:tcPr>
            <w:tcW w:w="1405" w:type="dxa"/>
          </w:tcPr>
          <w:p w:rsidR="00647CFE" w:rsidRDefault="00E07175">
            <w:pPr>
              <w:pStyle w:val="TableParagraph"/>
              <w:spacing w:line="246" w:lineRule="exact"/>
              <w:ind w:right="90"/>
              <w:jc w:val="right"/>
            </w:pPr>
            <w:r>
              <w:t>4</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50</w:t>
            </w:r>
          </w:p>
        </w:tc>
        <w:tc>
          <w:tcPr>
            <w:tcW w:w="1726" w:type="dxa"/>
          </w:tcPr>
          <w:p w:rsidR="00647CFE" w:rsidRDefault="00E07175">
            <w:pPr>
              <w:pStyle w:val="TableParagraph"/>
              <w:spacing w:line="251" w:lineRule="exact"/>
              <w:ind w:left="107"/>
              <w:rPr>
                <w:b/>
              </w:rPr>
            </w:pPr>
            <w:r>
              <w:rPr>
                <w:b/>
                <w:spacing w:val="-2"/>
              </w:rPr>
              <w:t>Devoll</w:t>
            </w:r>
          </w:p>
        </w:tc>
        <w:tc>
          <w:tcPr>
            <w:tcW w:w="2082" w:type="dxa"/>
          </w:tcPr>
          <w:p w:rsidR="00647CFE" w:rsidRDefault="00E07175">
            <w:pPr>
              <w:pStyle w:val="TableParagraph"/>
              <w:spacing w:line="246" w:lineRule="exact"/>
              <w:ind w:left="106"/>
            </w:pPr>
            <w:r>
              <w:t>Qyteti</w:t>
            </w:r>
            <w:r>
              <w:rPr>
                <w:spacing w:val="-5"/>
              </w:rPr>
              <w:t xml:space="preserve"> </w:t>
            </w:r>
            <w:r>
              <w:rPr>
                <w:spacing w:val="-2"/>
              </w:rPr>
              <w:t>Bilisht</w:t>
            </w:r>
          </w:p>
        </w:tc>
        <w:tc>
          <w:tcPr>
            <w:tcW w:w="2420" w:type="dxa"/>
          </w:tcPr>
          <w:p w:rsidR="00647CFE" w:rsidRDefault="00E07175">
            <w:pPr>
              <w:pStyle w:val="TableParagraph"/>
              <w:spacing w:line="246" w:lineRule="exact"/>
              <w:ind w:left="106"/>
            </w:pPr>
            <w:r>
              <w:rPr>
                <w:spacing w:val="-2"/>
              </w:rPr>
              <w:t>Bilisht</w:t>
            </w:r>
          </w:p>
        </w:tc>
        <w:tc>
          <w:tcPr>
            <w:tcW w:w="1405" w:type="dxa"/>
          </w:tcPr>
          <w:p w:rsidR="00647CFE" w:rsidRDefault="00E07175">
            <w:pPr>
              <w:pStyle w:val="TableParagraph"/>
              <w:spacing w:line="246" w:lineRule="exact"/>
              <w:ind w:right="90"/>
              <w:jc w:val="right"/>
            </w:pPr>
            <w:r>
              <w:t>4</w:t>
            </w:r>
          </w:p>
        </w:tc>
      </w:tr>
      <w:tr w:rsidR="00647CFE">
        <w:trPr>
          <w:trHeight w:val="316"/>
        </w:trPr>
        <w:tc>
          <w:tcPr>
            <w:tcW w:w="545" w:type="dxa"/>
          </w:tcPr>
          <w:p w:rsidR="00647CFE" w:rsidRDefault="00E07175">
            <w:pPr>
              <w:pStyle w:val="TableParagraph"/>
              <w:ind w:left="201" w:right="74"/>
              <w:jc w:val="center"/>
              <w:rPr>
                <w:b/>
              </w:rPr>
            </w:pPr>
            <w:r>
              <w:rPr>
                <w:b/>
                <w:spacing w:val="-5"/>
              </w:rPr>
              <w:t>51</w:t>
            </w:r>
          </w:p>
        </w:tc>
        <w:tc>
          <w:tcPr>
            <w:tcW w:w="1726" w:type="dxa"/>
          </w:tcPr>
          <w:p w:rsidR="00647CFE" w:rsidRDefault="00E07175">
            <w:pPr>
              <w:pStyle w:val="TableParagraph"/>
              <w:ind w:left="107"/>
              <w:rPr>
                <w:b/>
              </w:rPr>
            </w:pPr>
            <w:r>
              <w:rPr>
                <w:b/>
                <w:spacing w:val="-2"/>
              </w:rPr>
              <w:t>Mirditë</w:t>
            </w:r>
          </w:p>
        </w:tc>
        <w:tc>
          <w:tcPr>
            <w:tcW w:w="2082" w:type="dxa"/>
          </w:tcPr>
          <w:p w:rsidR="00647CFE" w:rsidRDefault="00E07175">
            <w:pPr>
              <w:pStyle w:val="TableParagraph"/>
              <w:spacing w:line="249" w:lineRule="exact"/>
              <w:ind w:left="106"/>
            </w:pPr>
            <w:r>
              <w:t>Qyteti</w:t>
            </w:r>
            <w:r>
              <w:rPr>
                <w:spacing w:val="-3"/>
              </w:rPr>
              <w:t xml:space="preserve"> </w:t>
            </w:r>
            <w:r>
              <w:rPr>
                <w:spacing w:val="-2"/>
              </w:rPr>
              <w:t>Rrëshen</w:t>
            </w:r>
          </w:p>
        </w:tc>
        <w:tc>
          <w:tcPr>
            <w:tcW w:w="2420" w:type="dxa"/>
          </w:tcPr>
          <w:p w:rsidR="00647CFE" w:rsidRDefault="00E07175">
            <w:pPr>
              <w:pStyle w:val="TableParagraph"/>
              <w:spacing w:line="249" w:lineRule="exact"/>
              <w:ind w:left="106"/>
            </w:pPr>
            <w:r>
              <w:rPr>
                <w:spacing w:val="-2"/>
              </w:rPr>
              <w:t>Rrëshen</w:t>
            </w:r>
          </w:p>
        </w:tc>
        <w:tc>
          <w:tcPr>
            <w:tcW w:w="1405" w:type="dxa"/>
          </w:tcPr>
          <w:p w:rsidR="00647CFE" w:rsidRDefault="00E07175">
            <w:pPr>
              <w:pStyle w:val="TableParagraph"/>
              <w:spacing w:line="249" w:lineRule="exact"/>
              <w:ind w:right="90"/>
              <w:jc w:val="right"/>
            </w:pPr>
            <w:r>
              <w:t>4</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52</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4"/>
              </w:rPr>
              <w:t>Dajt</w:t>
            </w:r>
          </w:p>
        </w:tc>
        <w:tc>
          <w:tcPr>
            <w:tcW w:w="1405" w:type="dxa"/>
          </w:tcPr>
          <w:p w:rsidR="00647CFE" w:rsidRDefault="00E07175">
            <w:pPr>
              <w:pStyle w:val="TableParagraph"/>
              <w:spacing w:line="246" w:lineRule="exact"/>
              <w:ind w:right="90"/>
              <w:jc w:val="right"/>
            </w:pPr>
            <w:r>
              <w:t>4</w:t>
            </w:r>
          </w:p>
        </w:tc>
      </w:tr>
      <w:tr w:rsidR="00647CFE">
        <w:trPr>
          <w:trHeight w:val="316"/>
        </w:trPr>
        <w:tc>
          <w:tcPr>
            <w:tcW w:w="545" w:type="dxa"/>
          </w:tcPr>
          <w:p w:rsidR="00647CFE" w:rsidRDefault="00E07175">
            <w:pPr>
              <w:pStyle w:val="TableParagraph"/>
              <w:ind w:left="201" w:right="74"/>
              <w:jc w:val="center"/>
              <w:rPr>
                <w:b/>
              </w:rPr>
            </w:pPr>
            <w:r>
              <w:rPr>
                <w:b/>
                <w:spacing w:val="-5"/>
              </w:rPr>
              <w:t>53</w:t>
            </w:r>
          </w:p>
        </w:tc>
        <w:tc>
          <w:tcPr>
            <w:tcW w:w="1726" w:type="dxa"/>
          </w:tcPr>
          <w:p w:rsidR="00647CFE" w:rsidRDefault="00E07175">
            <w:pPr>
              <w:pStyle w:val="TableParagraph"/>
              <w:ind w:left="107"/>
              <w:rPr>
                <w:b/>
              </w:rPr>
            </w:pPr>
            <w:r>
              <w:rPr>
                <w:b/>
                <w:spacing w:val="-2"/>
              </w:rPr>
              <w:t>Tiranë</w:t>
            </w:r>
          </w:p>
        </w:tc>
        <w:tc>
          <w:tcPr>
            <w:tcW w:w="2082" w:type="dxa"/>
          </w:tcPr>
          <w:p w:rsidR="00647CFE" w:rsidRDefault="00647CFE">
            <w:pPr>
              <w:pStyle w:val="TableParagraph"/>
            </w:pPr>
          </w:p>
        </w:tc>
        <w:tc>
          <w:tcPr>
            <w:tcW w:w="2420" w:type="dxa"/>
          </w:tcPr>
          <w:p w:rsidR="00647CFE" w:rsidRDefault="00E07175">
            <w:pPr>
              <w:pStyle w:val="TableParagraph"/>
              <w:spacing w:line="249" w:lineRule="exact"/>
              <w:ind w:left="106"/>
            </w:pPr>
            <w:r>
              <w:rPr>
                <w:spacing w:val="-2"/>
              </w:rPr>
              <w:t>Zall-</w:t>
            </w:r>
            <w:r>
              <w:rPr>
                <w:spacing w:val="-4"/>
              </w:rPr>
              <w:t>Herr</w:t>
            </w:r>
          </w:p>
        </w:tc>
        <w:tc>
          <w:tcPr>
            <w:tcW w:w="1405" w:type="dxa"/>
          </w:tcPr>
          <w:p w:rsidR="00647CFE" w:rsidRDefault="00E07175">
            <w:pPr>
              <w:pStyle w:val="TableParagraph"/>
              <w:spacing w:line="249" w:lineRule="exact"/>
              <w:ind w:right="90"/>
              <w:jc w:val="right"/>
            </w:pPr>
            <w:r>
              <w:t>4</w:t>
            </w:r>
          </w:p>
        </w:tc>
      </w:tr>
      <w:tr w:rsidR="00647CFE">
        <w:trPr>
          <w:trHeight w:val="316"/>
        </w:trPr>
        <w:tc>
          <w:tcPr>
            <w:tcW w:w="545" w:type="dxa"/>
          </w:tcPr>
          <w:p w:rsidR="00647CFE" w:rsidRDefault="00E07175">
            <w:pPr>
              <w:pStyle w:val="TableParagraph"/>
              <w:spacing w:line="251" w:lineRule="exact"/>
              <w:ind w:left="201" w:right="74"/>
              <w:jc w:val="center"/>
              <w:rPr>
                <w:b/>
              </w:rPr>
            </w:pPr>
            <w:r>
              <w:rPr>
                <w:b/>
                <w:spacing w:val="-5"/>
              </w:rPr>
              <w:t>54</w:t>
            </w:r>
          </w:p>
        </w:tc>
        <w:tc>
          <w:tcPr>
            <w:tcW w:w="1726" w:type="dxa"/>
          </w:tcPr>
          <w:p w:rsidR="00647CFE" w:rsidRDefault="00E07175">
            <w:pPr>
              <w:pStyle w:val="TableParagraph"/>
              <w:spacing w:line="251" w:lineRule="exact"/>
              <w:ind w:left="107"/>
              <w:rPr>
                <w:b/>
              </w:rPr>
            </w:pPr>
            <w:r>
              <w:rPr>
                <w:b/>
                <w:spacing w:val="-2"/>
              </w:rPr>
              <w:t>Kavajë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t>Luz</w:t>
            </w:r>
            <w:r>
              <w:rPr>
                <w:spacing w:val="-3"/>
              </w:rPr>
              <w:t xml:space="preserve"> </w:t>
            </w:r>
            <w:r>
              <w:t>i</w:t>
            </w:r>
            <w:r>
              <w:rPr>
                <w:spacing w:val="1"/>
              </w:rPr>
              <w:t xml:space="preserve"> </w:t>
            </w:r>
            <w:r>
              <w:rPr>
                <w:spacing w:val="-2"/>
              </w:rPr>
              <w:t>Vogël</w:t>
            </w:r>
          </w:p>
        </w:tc>
        <w:tc>
          <w:tcPr>
            <w:tcW w:w="1405" w:type="dxa"/>
          </w:tcPr>
          <w:p w:rsidR="00647CFE" w:rsidRDefault="00E07175">
            <w:pPr>
              <w:pStyle w:val="TableParagraph"/>
              <w:spacing w:line="246" w:lineRule="exact"/>
              <w:ind w:right="90"/>
              <w:jc w:val="right"/>
            </w:pPr>
            <w:r>
              <w:t>4</w:t>
            </w:r>
          </w:p>
        </w:tc>
      </w:tr>
      <w:tr w:rsidR="00647CFE">
        <w:trPr>
          <w:trHeight w:val="313"/>
        </w:trPr>
        <w:tc>
          <w:tcPr>
            <w:tcW w:w="545" w:type="dxa"/>
          </w:tcPr>
          <w:p w:rsidR="00647CFE" w:rsidRDefault="00E07175">
            <w:pPr>
              <w:pStyle w:val="TableParagraph"/>
              <w:spacing w:line="252" w:lineRule="exact"/>
              <w:ind w:left="201" w:right="74"/>
              <w:jc w:val="center"/>
              <w:rPr>
                <w:b/>
              </w:rPr>
            </w:pPr>
            <w:r>
              <w:rPr>
                <w:b/>
                <w:spacing w:val="-5"/>
              </w:rPr>
              <w:t>55</w:t>
            </w:r>
          </w:p>
        </w:tc>
        <w:tc>
          <w:tcPr>
            <w:tcW w:w="1726" w:type="dxa"/>
          </w:tcPr>
          <w:p w:rsidR="00647CFE" w:rsidRDefault="00E07175">
            <w:pPr>
              <w:pStyle w:val="TableParagraph"/>
              <w:spacing w:line="252" w:lineRule="exact"/>
              <w:ind w:left="107"/>
              <w:rPr>
                <w:b/>
              </w:rPr>
            </w:pPr>
            <w:r>
              <w:rPr>
                <w:b/>
                <w:spacing w:val="-2"/>
              </w:rPr>
              <w:t>Selenicë</w:t>
            </w:r>
          </w:p>
        </w:tc>
        <w:tc>
          <w:tcPr>
            <w:tcW w:w="2082" w:type="dxa"/>
          </w:tcPr>
          <w:p w:rsidR="00647CFE" w:rsidRDefault="00E07175">
            <w:pPr>
              <w:pStyle w:val="TableParagraph"/>
              <w:spacing w:line="246" w:lineRule="exact"/>
              <w:ind w:left="106"/>
            </w:pPr>
            <w:r>
              <w:t>Qyteti</w:t>
            </w:r>
            <w:r>
              <w:rPr>
                <w:spacing w:val="-5"/>
              </w:rPr>
              <w:t xml:space="preserve"> </w:t>
            </w:r>
            <w:r>
              <w:rPr>
                <w:spacing w:val="-2"/>
              </w:rPr>
              <w:t>Selenicë</w:t>
            </w:r>
          </w:p>
        </w:tc>
        <w:tc>
          <w:tcPr>
            <w:tcW w:w="2420" w:type="dxa"/>
          </w:tcPr>
          <w:p w:rsidR="00647CFE" w:rsidRDefault="00E07175">
            <w:pPr>
              <w:pStyle w:val="TableParagraph"/>
              <w:spacing w:line="246" w:lineRule="exact"/>
              <w:ind w:left="106"/>
            </w:pPr>
            <w:r>
              <w:rPr>
                <w:spacing w:val="-2"/>
              </w:rPr>
              <w:t>Selenicë</w:t>
            </w:r>
          </w:p>
        </w:tc>
        <w:tc>
          <w:tcPr>
            <w:tcW w:w="1405" w:type="dxa"/>
          </w:tcPr>
          <w:p w:rsidR="00647CFE" w:rsidRDefault="00E07175">
            <w:pPr>
              <w:pStyle w:val="TableParagraph"/>
              <w:spacing w:line="246" w:lineRule="exact"/>
              <w:ind w:right="90"/>
              <w:jc w:val="right"/>
            </w:pPr>
            <w:r>
              <w:t>4</w:t>
            </w:r>
          </w:p>
        </w:tc>
      </w:tr>
      <w:tr w:rsidR="00647CFE">
        <w:trPr>
          <w:trHeight w:val="316"/>
        </w:trPr>
        <w:tc>
          <w:tcPr>
            <w:tcW w:w="545" w:type="dxa"/>
          </w:tcPr>
          <w:p w:rsidR="00647CFE" w:rsidRDefault="00E07175">
            <w:pPr>
              <w:pStyle w:val="TableParagraph"/>
              <w:spacing w:line="251" w:lineRule="exact"/>
              <w:ind w:left="201" w:right="74"/>
              <w:jc w:val="center"/>
              <w:rPr>
                <w:b/>
              </w:rPr>
            </w:pPr>
            <w:r>
              <w:rPr>
                <w:b/>
                <w:spacing w:val="-5"/>
              </w:rPr>
              <w:t>56</w:t>
            </w:r>
          </w:p>
        </w:tc>
        <w:tc>
          <w:tcPr>
            <w:tcW w:w="1726" w:type="dxa"/>
          </w:tcPr>
          <w:p w:rsidR="00647CFE" w:rsidRDefault="00E07175">
            <w:pPr>
              <w:pStyle w:val="TableParagraph"/>
              <w:spacing w:line="251" w:lineRule="exact"/>
              <w:ind w:left="107"/>
              <w:rPr>
                <w:b/>
              </w:rPr>
            </w:pPr>
            <w:r>
              <w:rPr>
                <w:b/>
                <w:spacing w:val="-2"/>
              </w:rPr>
              <w:t>Selenicë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4"/>
              </w:rPr>
              <w:t>Kotë</w:t>
            </w:r>
          </w:p>
        </w:tc>
        <w:tc>
          <w:tcPr>
            <w:tcW w:w="1405" w:type="dxa"/>
          </w:tcPr>
          <w:p w:rsidR="00647CFE" w:rsidRDefault="00E07175">
            <w:pPr>
              <w:pStyle w:val="TableParagraph"/>
              <w:spacing w:line="246" w:lineRule="exact"/>
              <w:ind w:right="90"/>
              <w:jc w:val="right"/>
            </w:pPr>
            <w:r>
              <w:t>4</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57</w:t>
            </w:r>
          </w:p>
        </w:tc>
        <w:tc>
          <w:tcPr>
            <w:tcW w:w="1726" w:type="dxa"/>
          </w:tcPr>
          <w:p w:rsidR="00647CFE" w:rsidRDefault="00E07175">
            <w:pPr>
              <w:pStyle w:val="TableParagraph"/>
              <w:spacing w:line="251" w:lineRule="exact"/>
              <w:ind w:left="107"/>
              <w:rPr>
                <w:b/>
              </w:rPr>
            </w:pPr>
            <w:r>
              <w:rPr>
                <w:b/>
                <w:spacing w:val="-2"/>
              </w:rPr>
              <w:t>Bulqizë</w:t>
            </w:r>
          </w:p>
        </w:tc>
        <w:tc>
          <w:tcPr>
            <w:tcW w:w="2082" w:type="dxa"/>
          </w:tcPr>
          <w:p w:rsidR="00647CFE" w:rsidRDefault="00E07175">
            <w:pPr>
              <w:pStyle w:val="TableParagraph"/>
              <w:spacing w:line="246" w:lineRule="exact"/>
              <w:ind w:left="106"/>
            </w:pPr>
            <w:r>
              <w:t>Qyteti</w:t>
            </w:r>
            <w:r>
              <w:rPr>
                <w:spacing w:val="-3"/>
              </w:rPr>
              <w:t xml:space="preserve"> </w:t>
            </w:r>
            <w:r>
              <w:rPr>
                <w:spacing w:val="-2"/>
              </w:rPr>
              <w:t>Bulqizë</w:t>
            </w:r>
          </w:p>
        </w:tc>
        <w:tc>
          <w:tcPr>
            <w:tcW w:w="2420" w:type="dxa"/>
          </w:tcPr>
          <w:p w:rsidR="00647CFE" w:rsidRDefault="00E07175">
            <w:pPr>
              <w:pStyle w:val="TableParagraph"/>
              <w:spacing w:line="246" w:lineRule="exact"/>
              <w:ind w:left="106"/>
            </w:pPr>
            <w:r>
              <w:rPr>
                <w:spacing w:val="-2"/>
              </w:rPr>
              <w:t>Bulqizë</w:t>
            </w:r>
          </w:p>
        </w:tc>
        <w:tc>
          <w:tcPr>
            <w:tcW w:w="1405" w:type="dxa"/>
          </w:tcPr>
          <w:p w:rsidR="00647CFE" w:rsidRDefault="00E07175">
            <w:pPr>
              <w:pStyle w:val="TableParagraph"/>
              <w:spacing w:line="246" w:lineRule="exact"/>
              <w:ind w:right="90"/>
              <w:jc w:val="right"/>
            </w:pPr>
            <w:r>
              <w:t>3</w:t>
            </w:r>
          </w:p>
        </w:tc>
      </w:tr>
      <w:tr w:rsidR="00647CFE">
        <w:trPr>
          <w:trHeight w:val="316"/>
        </w:trPr>
        <w:tc>
          <w:tcPr>
            <w:tcW w:w="545" w:type="dxa"/>
          </w:tcPr>
          <w:p w:rsidR="00647CFE" w:rsidRDefault="00E07175">
            <w:pPr>
              <w:pStyle w:val="TableParagraph"/>
              <w:ind w:left="201" w:right="74"/>
              <w:jc w:val="center"/>
              <w:rPr>
                <w:b/>
              </w:rPr>
            </w:pPr>
            <w:r>
              <w:rPr>
                <w:b/>
                <w:spacing w:val="-5"/>
              </w:rPr>
              <w:t>58</w:t>
            </w:r>
          </w:p>
        </w:tc>
        <w:tc>
          <w:tcPr>
            <w:tcW w:w="1726" w:type="dxa"/>
          </w:tcPr>
          <w:p w:rsidR="00647CFE" w:rsidRDefault="00E07175">
            <w:pPr>
              <w:pStyle w:val="TableParagraph"/>
              <w:ind w:left="107"/>
              <w:rPr>
                <w:b/>
              </w:rPr>
            </w:pPr>
            <w:r>
              <w:rPr>
                <w:b/>
                <w:spacing w:val="-2"/>
              </w:rPr>
              <w:t>Durrës</w:t>
            </w:r>
          </w:p>
        </w:tc>
        <w:tc>
          <w:tcPr>
            <w:tcW w:w="2082" w:type="dxa"/>
          </w:tcPr>
          <w:p w:rsidR="00647CFE" w:rsidRDefault="00647CFE">
            <w:pPr>
              <w:pStyle w:val="TableParagraph"/>
            </w:pPr>
          </w:p>
        </w:tc>
        <w:tc>
          <w:tcPr>
            <w:tcW w:w="2420" w:type="dxa"/>
          </w:tcPr>
          <w:p w:rsidR="00647CFE" w:rsidRDefault="00E07175">
            <w:pPr>
              <w:pStyle w:val="TableParagraph"/>
              <w:spacing w:line="249" w:lineRule="exact"/>
              <w:ind w:left="106"/>
            </w:pPr>
            <w:r>
              <w:t>Katund</w:t>
            </w:r>
            <w:r>
              <w:rPr>
                <w:spacing w:val="-4"/>
              </w:rPr>
              <w:t xml:space="preserve"> </w:t>
            </w:r>
            <w:r>
              <w:t>i</w:t>
            </w:r>
            <w:r>
              <w:rPr>
                <w:spacing w:val="1"/>
              </w:rPr>
              <w:t xml:space="preserve"> </w:t>
            </w:r>
            <w:r>
              <w:rPr>
                <w:spacing w:val="-5"/>
              </w:rPr>
              <w:t>Ri</w:t>
            </w:r>
          </w:p>
        </w:tc>
        <w:tc>
          <w:tcPr>
            <w:tcW w:w="1405" w:type="dxa"/>
          </w:tcPr>
          <w:p w:rsidR="00647CFE" w:rsidRDefault="00E07175">
            <w:pPr>
              <w:pStyle w:val="TableParagraph"/>
              <w:spacing w:line="249" w:lineRule="exact"/>
              <w:ind w:right="90"/>
              <w:jc w:val="right"/>
            </w:pPr>
            <w:r>
              <w:t>3</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59</w:t>
            </w:r>
          </w:p>
        </w:tc>
        <w:tc>
          <w:tcPr>
            <w:tcW w:w="1726" w:type="dxa"/>
          </w:tcPr>
          <w:p w:rsidR="00647CFE" w:rsidRDefault="00E07175">
            <w:pPr>
              <w:pStyle w:val="TableParagraph"/>
              <w:spacing w:line="251" w:lineRule="exact"/>
              <w:ind w:left="107"/>
              <w:rPr>
                <w:b/>
              </w:rPr>
            </w:pPr>
            <w:r>
              <w:rPr>
                <w:b/>
                <w:spacing w:val="-2"/>
              </w:rPr>
              <w:t>Gramsh</w:t>
            </w:r>
          </w:p>
        </w:tc>
        <w:tc>
          <w:tcPr>
            <w:tcW w:w="2082" w:type="dxa"/>
          </w:tcPr>
          <w:p w:rsidR="00647CFE" w:rsidRDefault="00E07175">
            <w:pPr>
              <w:pStyle w:val="TableParagraph"/>
              <w:spacing w:line="246" w:lineRule="exact"/>
              <w:ind w:left="106"/>
            </w:pPr>
            <w:r>
              <w:t>Qyteti</w:t>
            </w:r>
            <w:r>
              <w:rPr>
                <w:spacing w:val="-3"/>
              </w:rPr>
              <w:t xml:space="preserve"> </w:t>
            </w:r>
            <w:r>
              <w:rPr>
                <w:spacing w:val="-2"/>
              </w:rPr>
              <w:t>Gramsh</w:t>
            </w:r>
          </w:p>
        </w:tc>
        <w:tc>
          <w:tcPr>
            <w:tcW w:w="2420" w:type="dxa"/>
          </w:tcPr>
          <w:p w:rsidR="00647CFE" w:rsidRDefault="00E07175">
            <w:pPr>
              <w:pStyle w:val="TableParagraph"/>
              <w:spacing w:line="246" w:lineRule="exact"/>
              <w:ind w:left="106"/>
            </w:pPr>
            <w:r>
              <w:rPr>
                <w:spacing w:val="-2"/>
              </w:rPr>
              <w:t>Gramsh</w:t>
            </w:r>
          </w:p>
        </w:tc>
        <w:tc>
          <w:tcPr>
            <w:tcW w:w="1405" w:type="dxa"/>
          </w:tcPr>
          <w:p w:rsidR="00647CFE" w:rsidRDefault="00E07175">
            <w:pPr>
              <w:pStyle w:val="TableParagraph"/>
              <w:spacing w:line="246" w:lineRule="exact"/>
              <w:ind w:right="90"/>
              <w:jc w:val="right"/>
            </w:pPr>
            <w:r>
              <w:t>3</w:t>
            </w:r>
          </w:p>
        </w:tc>
      </w:tr>
      <w:tr w:rsidR="00647CFE">
        <w:trPr>
          <w:trHeight w:val="316"/>
        </w:trPr>
        <w:tc>
          <w:tcPr>
            <w:tcW w:w="545" w:type="dxa"/>
          </w:tcPr>
          <w:p w:rsidR="00647CFE" w:rsidRDefault="00E07175">
            <w:pPr>
              <w:pStyle w:val="TableParagraph"/>
              <w:ind w:left="201" w:right="74"/>
              <w:jc w:val="center"/>
              <w:rPr>
                <w:b/>
              </w:rPr>
            </w:pPr>
            <w:r>
              <w:rPr>
                <w:b/>
                <w:spacing w:val="-5"/>
              </w:rPr>
              <w:t>60</w:t>
            </w:r>
          </w:p>
        </w:tc>
        <w:tc>
          <w:tcPr>
            <w:tcW w:w="1726" w:type="dxa"/>
          </w:tcPr>
          <w:p w:rsidR="00647CFE" w:rsidRDefault="00E07175">
            <w:pPr>
              <w:pStyle w:val="TableParagraph"/>
              <w:ind w:left="107"/>
              <w:rPr>
                <w:b/>
              </w:rPr>
            </w:pPr>
            <w:r>
              <w:rPr>
                <w:b/>
                <w:spacing w:val="-2"/>
              </w:rPr>
              <w:t>Kurbin</w:t>
            </w:r>
          </w:p>
        </w:tc>
        <w:tc>
          <w:tcPr>
            <w:tcW w:w="2082" w:type="dxa"/>
          </w:tcPr>
          <w:p w:rsidR="00647CFE" w:rsidRDefault="00E07175">
            <w:pPr>
              <w:pStyle w:val="TableParagraph"/>
              <w:spacing w:line="249" w:lineRule="exact"/>
              <w:ind w:left="106"/>
            </w:pPr>
            <w:r>
              <w:t>Qyteti</w:t>
            </w:r>
            <w:r>
              <w:rPr>
                <w:spacing w:val="-3"/>
              </w:rPr>
              <w:t xml:space="preserve"> </w:t>
            </w:r>
            <w:r>
              <w:rPr>
                <w:spacing w:val="-5"/>
              </w:rPr>
              <w:t>Laç</w:t>
            </w:r>
          </w:p>
        </w:tc>
        <w:tc>
          <w:tcPr>
            <w:tcW w:w="2420" w:type="dxa"/>
          </w:tcPr>
          <w:p w:rsidR="00647CFE" w:rsidRDefault="00E07175">
            <w:pPr>
              <w:pStyle w:val="TableParagraph"/>
              <w:spacing w:line="249" w:lineRule="exact"/>
              <w:ind w:left="106"/>
            </w:pPr>
            <w:r>
              <w:rPr>
                <w:spacing w:val="-5"/>
              </w:rPr>
              <w:t>Laç</w:t>
            </w:r>
          </w:p>
        </w:tc>
        <w:tc>
          <w:tcPr>
            <w:tcW w:w="1405" w:type="dxa"/>
          </w:tcPr>
          <w:p w:rsidR="00647CFE" w:rsidRDefault="00E07175">
            <w:pPr>
              <w:pStyle w:val="TableParagraph"/>
              <w:spacing w:line="249" w:lineRule="exact"/>
              <w:ind w:right="90"/>
              <w:jc w:val="right"/>
            </w:pPr>
            <w:r>
              <w:t>3</w:t>
            </w:r>
          </w:p>
        </w:tc>
      </w:tr>
      <w:tr w:rsidR="00647CFE">
        <w:trPr>
          <w:trHeight w:val="315"/>
        </w:trPr>
        <w:tc>
          <w:tcPr>
            <w:tcW w:w="545" w:type="dxa"/>
          </w:tcPr>
          <w:p w:rsidR="00647CFE" w:rsidRDefault="00E07175">
            <w:pPr>
              <w:pStyle w:val="TableParagraph"/>
              <w:spacing w:line="251" w:lineRule="exact"/>
              <w:ind w:left="201" w:right="74"/>
              <w:jc w:val="center"/>
              <w:rPr>
                <w:b/>
              </w:rPr>
            </w:pPr>
            <w:r>
              <w:rPr>
                <w:b/>
                <w:spacing w:val="-5"/>
              </w:rPr>
              <w:t>61</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Petrelë</w:t>
            </w:r>
          </w:p>
        </w:tc>
        <w:tc>
          <w:tcPr>
            <w:tcW w:w="1405" w:type="dxa"/>
          </w:tcPr>
          <w:p w:rsidR="00647CFE" w:rsidRDefault="00E07175">
            <w:pPr>
              <w:pStyle w:val="TableParagraph"/>
              <w:spacing w:line="246" w:lineRule="exact"/>
              <w:ind w:right="90"/>
              <w:jc w:val="right"/>
            </w:pPr>
            <w:r>
              <w:t>3</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62</w:t>
            </w:r>
          </w:p>
        </w:tc>
        <w:tc>
          <w:tcPr>
            <w:tcW w:w="1726" w:type="dxa"/>
          </w:tcPr>
          <w:p w:rsidR="00647CFE" w:rsidRDefault="00E07175">
            <w:pPr>
              <w:pStyle w:val="TableParagraph"/>
              <w:spacing w:line="251" w:lineRule="exact"/>
              <w:ind w:left="107"/>
              <w:rPr>
                <w:b/>
              </w:rPr>
            </w:pPr>
            <w:r>
              <w:rPr>
                <w:b/>
                <w:spacing w:val="-2"/>
              </w:rPr>
              <w:t>Rrogozhinë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Kryevidh</w:t>
            </w:r>
          </w:p>
        </w:tc>
        <w:tc>
          <w:tcPr>
            <w:tcW w:w="1405" w:type="dxa"/>
          </w:tcPr>
          <w:p w:rsidR="00647CFE" w:rsidRDefault="00E07175">
            <w:pPr>
              <w:pStyle w:val="TableParagraph"/>
              <w:spacing w:line="246" w:lineRule="exact"/>
              <w:ind w:right="90"/>
              <w:jc w:val="right"/>
            </w:pPr>
            <w:r>
              <w:t>3</w:t>
            </w:r>
          </w:p>
        </w:tc>
      </w:tr>
      <w:tr w:rsidR="00647CFE">
        <w:trPr>
          <w:trHeight w:val="316"/>
        </w:trPr>
        <w:tc>
          <w:tcPr>
            <w:tcW w:w="545" w:type="dxa"/>
          </w:tcPr>
          <w:p w:rsidR="00647CFE" w:rsidRDefault="00E07175">
            <w:pPr>
              <w:pStyle w:val="TableParagraph"/>
              <w:ind w:left="201" w:right="74"/>
              <w:jc w:val="center"/>
              <w:rPr>
                <w:b/>
              </w:rPr>
            </w:pPr>
            <w:r>
              <w:rPr>
                <w:b/>
                <w:spacing w:val="-5"/>
              </w:rPr>
              <w:t>63</w:t>
            </w:r>
          </w:p>
        </w:tc>
        <w:tc>
          <w:tcPr>
            <w:tcW w:w="1726" w:type="dxa"/>
          </w:tcPr>
          <w:p w:rsidR="00647CFE" w:rsidRDefault="00E07175">
            <w:pPr>
              <w:pStyle w:val="TableParagraph"/>
              <w:ind w:left="107"/>
              <w:rPr>
                <w:b/>
              </w:rPr>
            </w:pPr>
            <w:r>
              <w:rPr>
                <w:b/>
                <w:spacing w:val="-2"/>
              </w:rPr>
              <w:t>Vlorë</w:t>
            </w:r>
          </w:p>
        </w:tc>
        <w:tc>
          <w:tcPr>
            <w:tcW w:w="2082" w:type="dxa"/>
          </w:tcPr>
          <w:p w:rsidR="00647CFE" w:rsidRDefault="00647CFE">
            <w:pPr>
              <w:pStyle w:val="TableParagraph"/>
            </w:pPr>
          </w:p>
        </w:tc>
        <w:tc>
          <w:tcPr>
            <w:tcW w:w="2420" w:type="dxa"/>
          </w:tcPr>
          <w:p w:rsidR="00647CFE" w:rsidRDefault="00E07175">
            <w:pPr>
              <w:pStyle w:val="TableParagraph"/>
              <w:spacing w:line="249" w:lineRule="exact"/>
              <w:ind w:left="106"/>
            </w:pPr>
            <w:r>
              <w:rPr>
                <w:spacing w:val="-2"/>
              </w:rPr>
              <w:t>Novoselë</w:t>
            </w:r>
          </w:p>
        </w:tc>
        <w:tc>
          <w:tcPr>
            <w:tcW w:w="1405" w:type="dxa"/>
          </w:tcPr>
          <w:p w:rsidR="00647CFE" w:rsidRDefault="00E07175">
            <w:pPr>
              <w:pStyle w:val="TableParagraph"/>
              <w:spacing w:line="249" w:lineRule="exact"/>
              <w:ind w:right="90"/>
              <w:jc w:val="right"/>
            </w:pPr>
            <w:r>
              <w:t>3</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64</w:t>
            </w:r>
          </w:p>
        </w:tc>
        <w:tc>
          <w:tcPr>
            <w:tcW w:w="1726" w:type="dxa"/>
          </w:tcPr>
          <w:p w:rsidR="00647CFE" w:rsidRDefault="00E07175">
            <w:pPr>
              <w:pStyle w:val="TableParagraph"/>
              <w:spacing w:line="251" w:lineRule="exact"/>
              <w:ind w:left="107"/>
              <w:rPr>
                <w:b/>
              </w:rPr>
            </w:pPr>
            <w:r>
              <w:rPr>
                <w:b/>
                <w:spacing w:val="-2"/>
              </w:rPr>
              <w:t>Dibër</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Maqellarë</w:t>
            </w:r>
          </w:p>
        </w:tc>
        <w:tc>
          <w:tcPr>
            <w:tcW w:w="1405" w:type="dxa"/>
          </w:tcPr>
          <w:p w:rsidR="00647CFE" w:rsidRDefault="00E07175">
            <w:pPr>
              <w:pStyle w:val="TableParagraph"/>
              <w:spacing w:line="246" w:lineRule="exact"/>
              <w:ind w:right="90"/>
              <w:jc w:val="right"/>
            </w:pPr>
            <w:r>
              <w:t>2</w:t>
            </w:r>
          </w:p>
        </w:tc>
      </w:tr>
      <w:tr w:rsidR="00647CFE">
        <w:trPr>
          <w:trHeight w:val="316"/>
        </w:trPr>
        <w:tc>
          <w:tcPr>
            <w:tcW w:w="545" w:type="dxa"/>
          </w:tcPr>
          <w:p w:rsidR="00647CFE" w:rsidRDefault="00E07175">
            <w:pPr>
              <w:pStyle w:val="TableParagraph"/>
              <w:ind w:left="201" w:right="74"/>
              <w:jc w:val="center"/>
              <w:rPr>
                <w:b/>
              </w:rPr>
            </w:pPr>
            <w:r>
              <w:rPr>
                <w:b/>
                <w:spacing w:val="-5"/>
              </w:rPr>
              <w:t>65</w:t>
            </w:r>
          </w:p>
        </w:tc>
        <w:tc>
          <w:tcPr>
            <w:tcW w:w="1726" w:type="dxa"/>
          </w:tcPr>
          <w:p w:rsidR="00647CFE" w:rsidRDefault="00E07175">
            <w:pPr>
              <w:pStyle w:val="TableParagraph"/>
              <w:ind w:left="107"/>
              <w:rPr>
                <w:b/>
              </w:rPr>
            </w:pPr>
            <w:r>
              <w:rPr>
                <w:b/>
                <w:spacing w:val="-5"/>
              </w:rPr>
              <w:t>Mat</w:t>
            </w:r>
          </w:p>
        </w:tc>
        <w:tc>
          <w:tcPr>
            <w:tcW w:w="2082" w:type="dxa"/>
          </w:tcPr>
          <w:p w:rsidR="00647CFE" w:rsidRDefault="00E07175">
            <w:pPr>
              <w:pStyle w:val="TableParagraph"/>
              <w:spacing w:line="249" w:lineRule="exact"/>
              <w:ind w:left="106"/>
            </w:pPr>
            <w:r>
              <w:t>Qyteti</w:t>
            </w:r>
            <w:r>
              <w:rPr>
                <w:spacing w:val="-5"/>
              </w:rPr>
              <w:t xml:space="preserve"> </w:t>
            </w:r>
            <w:r>
              <w:rPr>
                <w:spacing w:val="-2"/>
              </w:rPr>
              <w:t>Burrel</w:t>
            </w:r>
          </w:p>
        </w:tc>
        <w:tc>
          <w:tcPr>
            <w:tcW w:w="2420" w:type="dxa"/>
          </w:tcPr>
          <w:p w:rsidR="00647CFE" w:rsidRDefault="00E07175">
            <w:pPr>
              <w:pStyle w:val="TableParagraph"/>
              <w:spacing w:line="249" w:lineRule="exact"/>
              <w:ind w:left="106"/>
            </w:pPr>
            <w:r>
              <w:rPr>
                <w:spacing w:val="-2"/>
              </w:rPr>
              <w:t>Burrel</w:t>
            </w:r>
          </w:p>
        </w:tc>
        <w:tc>
          <w:tcPr>
            <w:tcW w:w="1405" w:type="dxa"/>
          </w:tcPr>
          <w:p w:rsidR="00647CFE" w:rsidRDefault="00E07175">
            <w:pPr>
              <w:pStyle w:val="TableParagraph"/>
              <w:spacing w:line="249" w:lineRule="exact"/>
              <w:ind w:right="90"/>
              <w:jc w:val="right"/>
            </w:pPr>
            <w:r>
              <w:t>2</w:t>
            </w:r>
          </w:p>
        </w:tc>
      </w:tr>
      <w:tr w:rsidR="00647CFE">
        <w:trPr>
          <w:trHeight w:val="316"/>
        </w:trPr>
        <w:tc>
          <w:tcPr>
            <w:tcW w:w="545" w:type="dxa"/>
          </w:tcPr>
          <w:p w:rsidR="00647CFE" w:rsidRDefault="00E07175">
            <w:pPr>
              <w:pStyle w:val="TableParagraph"/>
              <w:spacing w:line="251" w:lineRule="exact"/>
              <w:ind w:left="201" w:right="74"/>
              <w:jc w:val="center"/>
              <w:rPr>
                <w:b/>
              </w:rPr>
            </w:pPr>
            <w:r>
              <w:rPr>
                <w:b/>
                <w:spacing w:val="-5"/>
              </w:rPr>
              <w:t>66</w:t>
            </w:r>
          </w:p>
        </w:tc>
        <w:tc>
          <w:tcPr>
            <w:tcW w:w="1726" w:type="dxa"/>
          </w:tcPr>
          <w:p w:rsidR="00647CFE" w:rsidRDefault="00E07175">
            <w:pPr>
              <w:pStyle w:val="TableParagraph"/>
              <w:spacing w:line="251" w:lineRule="exact"/>
              <w:ind w:left="107"/>
              <w:rPr>
                <w:b/>
              </w:rPr>
            </w:pPr>
            <w:r>
              <w:rPr>
                <w:b/>
                <w:spacing w:val="-2"/>
              </w:rPr>
              <w:t>Gramsh</w:t>
            </w:r>
          </w:p>
        </w:tc>
        <w:tc>
          <w:tcPr>
            <w:tcW w:w="2082" w:type="dxa"/>
          </w:tcPr>
          <w:p w:rsidR="00647CFE" w:rsidRDefault="00647CFE">
            <w:pPr>
              <w:pStyle w:val="TableParagraph"/>
            </w:pPr>
          </w:p>
        </w:tc>
        <w:tc>
          <w:tcPr>
            <w:tcW w:w="2420" w:type="dxa"/>
          </w:tcPr>
          <w:p w:rsidR="00647CFE" w:rsidRDefault="00E07175">
            <w:pPr>
              <w:pStyle w:val="TableParagraph"/>
              <w:spacing w:line="247" w:lineRule="exact"/>
              <w:ind w:left="106"/>
            </w:pPr>
            <w:r>
              <w:rPr>
                <w:spacing w:val="-2"/>
              </w:rPr>
              <w:t>Pishaj</w:t>
            </w:r>
          </w:p>
        </w:tc>
        <w:tc>
          <w:tcPr>
            <w:tcW w:w="1405" w:type="dxa"/>
          </w:tcPr>
          <w:p w:rsidR="00647CFE" w:rsidRDefault="00E07175">
            <w:pPr>
              <w:pStyle w:val="TableParagraph"/>
              <w:spacing w:line="247" w:lineRule="exact"/>
              <w:ind w:right="90"/>
              <w:jc w:val="right"/>
            </w:pPr>
            <w:r>
              <w:t>2</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67</w:t>
            </w:r>
          </w:p>
        </w:tc>
        <w:tc>
          <w:tcPr>
            <w:tcW w:w="1726" w:type="dxa"/>
          </w:tcPr>
          <w:p w:rsidR="00647CFE" w:rsidRDefault="00E07175">
            <w:pPr>
              <w:pStyle w:val="TableParagraph"/>
              <w:spacing w:line="251" w:lineRule="exact"/>
              <w:ind w:left="107"/>
              <w:rPr>
                <w:b/>
              </w:rPr>
            </w:pPr>
            <w:r>
              <w:rPr>
                <w:b/>
                <w:spacing w:val="-2"/>
              </w:rPr>
              <w:t>Roskovec</w:t>
            </w:r>
          </w:p>
        </w:tc>
        <w:tc>
          <w:tcPr>
            <w:tcW w:w="2082" w:type="dxa"/>
          </w:tcPr>
          <w:p w:rsidR="00647CFE" w:rsidRDefault="00E07175">
            <w:pPr>
              <w:pStyle w:val="TableParagraph"/>
              <w:spacing w:line="246" w:lineRule="exact"/>
              <w:ind w:left="106"/>
            </w:pPr>
            <w:r>
              <w:t>Qyteti</w:t>
            </w:r>
            <w:r>
              <w:rPr>
                <w:spacing w:val="-3"/>
              </w:rPr>
              <w:t xml:space="preserve"> </w:t>
            </w:r>
            <w:r>
              <w:rPr>
                <w:spacing w:val="-2"/>
              </w:rPr>
              <w:t>Roskovec</w:t>
            </w:r>
          </w:p>
        </w:tc>
        <w:tc>
          <w:tcPr>
            <w:tcW w:w="2420" w:type="dxa"/>
          </w:tcPr>
          <w:p w:rsidR="00647CFE" w:rsidRDefault="00E07175">
            <w:pPr>
              <w:pStyle w:val="TableParagraph"/>
              <w:spacing w:line="246" w:lineRule="exact"/>
              <w:ind w:left="106"/>
            </w:pPr>
            <w:r>
              <w:rPr>
                <w:spacing w:val="-2"/>
              </w:rPr>
              <w:t>Roskovec</w:t>
            </w:r>
          </w:p>
        </w:tc>
        <w:tc>
          <w:tcPr>
            <w:tcW w:w="1405" w:type="dxa"/>
          </w:tcPr>
          <w:p w:rsidR="00647CFE" w:rsidRDefault="00E07175">
            <w:pPr>
              <w:pStyle w:val="TableParagraph"/>
              <w:spacing w:line="246" w:lineRule="exact"/>
              <w:ind w:right="90"/>
              <w:jc w:val="right"/>
            </w:pPr>
            <w:r>
              <w:t>2</w:t>
            </w:r>
          </w:p>
        </w:tc>
      </w:tr>
      <w:tr w:rsidR="00647CFE">
        <w:trPr>
          <w:trHeight w:val="315"/>
        </w:trPr>
        <w:tc>
          <w:tcPr>
            <w:tcW w:w="545" w:type="dxa"/>
          </w:tcPr>
          <w:p w:rsidR="00647CFE" w:rsidRDefault="00E07175">
            <w:pPr>
              <w:pStyle w:val="TableParagraph"/>
              <w:spacing w:line="251" w:lineRule="exact"/>
              <w:ind w:left="201" w:right="74"/>
              <w:jc w:val="center"/>
              <w:rPr>
                <w:b/>
              </w:rPr>
            </w:pPr>
            <w:r>
              <w:rPr>
                <w:b/>
                <w:spacing w:val="-5"/>
              </w:rPr>
              <w:t>68</w:t>
            </w:r>
          </w:p>
        </w:tc>
        <w:tc>
          <w:tcPr>
            <w:tcW w:w="1726" w:type="dxa"/>
          </w:tcPr>
          <w:p w:rsidR="00647CFE" w:rsidRDefault="00E07175">
            <w:pPr>
              <w:pStyle w:val="TableParagraph"/>
              <w:spacing w:line="251" w:lineRule="exact"/>
              <w:ind w:left="107"/>
              <w:rPr>
                <w:b/>
              </w:rPr>
            </w:pPr>
            <w:r>
              <w:rPr>
                <w:b/>
                <w:spacing w:val="-2"/>
              </w:rPr>
              <w:t>Finiq</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Finiq</w:t>
            </w:r>
          </w:p>
        </w:tc>
        <w:tc>
          <w:tcPr>
            <w:tcW w:w="1405" w:type="dxa"/>
          </w:tcPr>
          <w:p w:rsidR="00647CFE" w:rsidRDefault="00E07175">
            <w:pPr>
              <w:pStyle w:val="TableParagraph"/>
              <w:spacing w:line="246" w:lineRule="exact"/>
              <w:ind w:right="90"/>
              <w:jc w:val="right"/>
            </w:pPr>
            <w:r>
              <w:t>2</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69</w:t>
            </w:r>
          </w:p>
        </w:tc>
        <w:tc>
          <w:tcPr>
            <w:tcW w:w="1726" w:type="dxa"/>
          </w:tcPr>
          <w:p w:rsidR="00647CFE" w:rsidRDefault="00E07175">
            <w:pPr>
              <w:pStyle w:val="TableParagraph"/>
              <w:spacing w:line="251" w:lineRule="exact"/>
              <w:ind w:left="107"/>
              <w:rPr>
                <w:b/>
              </w:rPr>
            </w:pPr>
            <w:r>
              <w:rPr>
                <w:b/>
                <w:spacing w:val="-5"/>
              </w:rPr>
              <w:t>Mat</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4"/>
              </w:rPr>
              <w:t>Komsi</w:t>
            </w:r>
          </w:p>
        </w:tc>
        <w:tc>
          <w:tcPr>
            <w:tcW w:w="1405" w:type="dxa"/>
          </w:tcPr>
          <w:p w:rsidR="00647CFE" w:rsidRDefault="00E07175">
            <w:pPr>
              <w:pStyle w:val="TableParagraph"/>
              <w:spacing w:line="246" w:lineRule="exact"/>
              <w:ind w:right="90"/>
              <w:jc w:val="right"/>
            </w:pPr>
            <w:r>
              <w:t>1</w:t>
            </w:r>
          </w:p>
        </w:tc>
      </w:tr>
      <w:tr w:rsidR="00647CFE">
        <w:trPr>
          <w:trHeight w:val="316"/>
        </w:trPr>
        <w:tc>
          <w:tcPr>
            <w:tcW w:w="545" w:type="dxa"/>
          </w:tcPr>
          <w:p w:rsidR="00647CFE" w:rsidRDefault="00E07175">
            <w:pPr>
              <w:pStyle w:val="TableParagraph"/>
              <w:ind w:left="201" w:right="74"/>
              <w:jc w:val="center"/>
              <w:rPr>
                <w:b/>
              </w:rPr>
            </w:pPr>
            <w:r>
              <w:rPr>
                <w:b/>
                <w:spacing w:val="-5"/>
              </w:rPr>
              <w:t>70</w:t>
            </w:r>
          </w:p>
        </w:tc>
        <w:tc>
          <w:tcPr>
            <w:tcW w:w="1726" w:type="dxa"/>
          </w:tcPr>
          <w:p w:rsidR="00647CFE" w:rsidRDefault="00E07175">
            <w:pPr>
              <w:pStyle w:val="TableParagraph"/>
              <w:ind w:left="107"/>
              <w:rPr>
                <w:b/>
              </w:rPr>
            </w:pPr>
            <w:r>
              <w:rPr>
                <w:b/>
                <w:spacing w:val="-4"/>
              </w:rPr>
              <w:t>Klos</w:t>
            </w:r>
          </w:p>
        </w:tc>
        <w:tc>
          <w:tcPr>
            <w:tcW w:w="2082" w:type="dxa"/>
          </w:tcPr>
          <w:p w:rsidR="00647CFE" w:rsidRDefault="00E07175">
            <w:pPr>
              <w:pStyle w:val="TableParagraph"/>
              <w:spacing w:line="249" w:lineRule="exact"/>
              <w:ind w:left="106"/>
            </w:pPr>
            <w:r>
              <w:t>Qyteti</w:t>
            </w:r>
            <w:r>
              <w:rPr>
                <w:spacing w:val="-8"/>
              </w:rPr>
              <w:t xml:space="preserve"> </w:t>
            </w:r>
            <w:r>
              <w:rPr>
                <w:spacing w:val="-4"/>
              </w:rPr>
              <w:t>Klos</w:t>
            </w:r>
          </w:p>
        </w:tc>
        <w:tc>
          <w:tcPr>
            <w:tcW w:w="2420" w:type="dxa"/>
          </w:tcPr>
          <w:p w:rsidR="00647CFE" w:rsidRDefault="00E07175">
            <w:pPr>
              <w:pStyle w:val="TableParagraph"/>
              <w:spacing w:line="249" w:lineRule="exact"/>
              <w:ind w:left="106"/>
            </w:pPr>
            <w:r>
              <w:rPr>
                <w:spacing w:val="-4"/>
              </w:rPr>
              <w:t>Klos</w:t>
            </w:r>
          </w:p>
        </w:tc>
        <w:tc>
          <w:tcPr>
            <w:tcW w:w="1405" w:type="dxa"/>
          </w:tcPr>
          <w:p w:rsidR="00647CFE" w:rsidRDefault="00E07175">
            <w:pPr>
              <w:pStyle w:val="TableParagraph"/>
              <w:spacing w:line="249" w:lineRule="exact"/>
              <w:ind w:right="90"/>
              <w:jc w:val="right"/>
            </w:pPr>
            <w:r>
              <w:t>1</w:t>
            </w:r>
          </w:p>
        </w:tc>
      </w:tr>
      <w:tr w:rsidR="00647CFE">
        <w:trPr>
          <w:trHeight w:val="313"/>
        </w:trPr>
        <w:tc>
          <w:tcPr>
            <w:tcW w:w="545" w:type="dxa"/>
          </w:tcPr>
          <w:p w:rsidR="00647CFE" w:rsidRDefault="00E07175">
            <w:pPr>
              <w:pStyle w:val="TableParagraph"/>
              <w:spacing w:line="251" w:lineRule="exact"/>
              <w:ind w:left="201" w:right="74"/>
              <w:jc w:val="center"/>
              <w:rPr>
                <w:b/>
              </w:rPr>
            </w:pPr>
            <w:r>
              <w:rPr>
                <w:b/>
                <w:spacing w:val="-5"/>
              </w:rPr>
              <w:t>71</w:t>
            </w:r>
          </w:p>
        </w:tc>
        <w:tc>
          <w:tcPr>
            <w:tcW w:w="1726" w:type="dxa"/>
          </w:tcPr>
          <w:p w:rsidR="00647CFE" w:rsidRDefault="00E07175">
            <w:pPr>
              <w:pStyle w:val="TableParagraph"/>
              <w:spacing w:line="251" w:lineRule="exact"/>
              <w:ind w:left="107"/>
              <w:rPr>
                <w:b/>
              </w:rPr>
            </w:pPr>
            <w:r>
              <w:rPr>
                <w:b/>
                <w:spacing w:val="-2"/>
              </w:rPr>
              <w:t>Shijak</w:t>
            </w:r>
          </w:p>
        </w:tc>
        <w:tc>
          <w:tcPr>
            <w:tcW w:w="2082" w:type="dxa"/>
          </w:tcPr>
          <w:p w:rsidR="00647CFE" w:rsidRDefault="00E07175">
            <w:pPr>
              <w:pStyle w:val="TableParagraph"/>
              <w:spacing w:line="246" w:lineRule="exact"/>
              <w:ind w:left="106"/>
            </w:pPr>
            <w:r>
              <w:t>Qyteti</w:t>
            </w:r>
            <w:r>
              <w:rPr>
                <w:spacing w:val="-5"/>
              </w:rPr>
              <w:t xml:space="preserve"> </w:t>
            </w:r>
            <w:r>
              <w:rPr>
                <w:spacing w:val="-2"/>
              </w:rPr>
              <w:t>Shijak</w:t>
            </w:r>
          </w:p>
        </w:tc>
        <w:tc>
          <w:tcPr>
            <w:tcW w:w="2420" w:type="dxa"/>
          </w:tcPr>
          <w:p w:rsidR="00647CFE" w:rsidRDefault="00E07175">
            <w:pPr>
              <w:pStyle w:val="TableParagraph"/>
              <w:spacing w:line="246" w:lineRule="exact"/>
              <w:ind w:left="106"/>
            </w:pPr>
            <w:r>
              <w:rPr>
                <w:spacing w:val="-2"/>
              </w:rPr>
              <w:t>Shijak</w:t>
            </w:r>
          </w:p>
        </w:tc>
        <w:tc>
          <w:tcPr>
            <w:tcW w:w="1405" w:type="dxa"/>
          </w:tcPr>
          <w:p w:rsidR="00647CFE" w:rsidRDefault="00E07175">
            <w:pPr>
              <w:pStyle w:val="TableParagraph"/>
              <w:spacing w:line="246" w:lineRule="exact"/>
              <w:ind w:right="90"/>
              <w:jc w:val="right"/>
            </w:pPr>
            <w:r>
              <w:t>1</w:t>
            </w:r>
          </w:p>
        </w:tc>
      </w:tr>
      <w:tr w:rsidR="00647CFE">
        <w:trPr>
          <w:trHeight w:val="315"/>
        </w:trPr>
        <w:tc>
          <w:tcPr>
            <w:tcW w:w="545" w:type="dxa"/>
          </w:tcPr>
          <w:p w:rsidR="00647CFE" w:rsidRDefault="00E07175">
            <w:pPr>
              <w:pStyle w:val="TableParagraph"/>
              <w:ind w:left="201" w:right="74"/>
              <w:jc w:val="center"/>
              <w:rPr>
                <w:b/>
              </w:rPr>
            </w:pPr>
            <w:r>
              <w:rPr>
                <w:b/>
                <w:spacing w:val="-5"/>
              </w:rPr>
              <w:t>72</w:t>
            </w:r>
          </w:p>
        </w:tc>
        <w:tc>
          <w:tcPr>
            <w:tcW w:w="1726" w:type="dxa"/>
          </w:tcPr>
          <w:p w:rsidR="00647CFE" w:rsidRDefault="00E07175">
            <w:pPr>
              <w:pStyle w:val="TableParagraph"/>
              <w:ind w:left="107"/>
              <w:rPr>
                <w:b/>
              </w:rPr>
            </w:pPr>
            <w:r>
              <w:rPr>
                <w:b/>
                <w:spacing w:val="-2"/>
              </w:rPr>
              <w:t>Krujë</w:t>
            </w:r>
          </w:p>
        </w:tc>
        <w:tc>
          <w:tcPr>
            <w:tcW w:w="2082" w:type="dxa"/>
          </w:tcPr>
          <w:p w:rsidR="00647CFE" w:rsidRDefault="00E07175">
            <w:pPr>
              <w:pStyle w:val="TableParagraph"/>
              <w:spacing w:line="249" w:lineRule="exact"/>
              <w:ind w:left="106"/>
            </w:pPr>
            <w:r>
              <w:t>Qyteti</w:t>
            </w:r>
            <w:r>
              <w:rPr>
                <w:spacing w:val="-6"/>
              </w:rPr>
              <w:t xml:space="preserve"> </w:t>
            </w:r>
            <w:r>
              <w:rPr>
                <w:spacing w:val="-2"/>
              </w:rPr>
              <w:t>Krujë</w:t>
            </w:r>
          </w:p>
        </w:tc>
        <w:tc>
          <w:tcPr>
            <w:tcW w:w="2420" w:type="dxa"/>
          </w:tcPr>
          <w:p w:rsidR="00647CFE" w:rsidRDefault="00E07175">
            <w:pPr>
              <w:pStyle w:val="TableParagraph"/>
              <w:spacing w:line="249" w:lineRule="exact"/>
              <w:ind w:left="106"/>
            </w:pPr>
            <w:r>
              <w:rPr>
                <w:spacing w:val="-4"/>
              </w:rPr>
              <w:t>Krujë</w:t>
            </w:r>
          </w:p>
        </w:tc>
        <w:tc>
          <w:tcPr>
            <w:tcW w:w="1405" w:type="dxa"/>
          </w:tcPr>
          <w:p w:rsidR="00647CFE" w:rsidRDefault="00E07175">
            <w:pPr>
              <w:pStyle w:val="TableParagraph"/>
              <w:spacing w:line="249" w:lineRule="exact"/>
              <w:ind w:right="90"/>
              <w:jc w:val="right"/>
            </w:pPr>
            <w:r>
              <w:t>1</w:t>
            </w:r>
          </w:p>
        </w:tc>
      </w:tr>
    </w:tbl>
    <w:p w:rsidR="00647CFE" w:rsidRDefault="00647CFE">
      <w:pPr>
        <w:spacing w:line="249" w:lineRule="exact"/>
        <w:jc w:val="right"/>
        <w:sectPr w:rsidR="00647CFE">
          <w:type w:val="continuous"/>
          <w:pgSz w:w="12240" w:h="15840"/>
          <w:pgMar w:top="1060" w:right="220" w:bottom="1200" w:left="1120" w:header="0" w:footer="1004" w:gutter="0"/>
          <w:cols w:space="720"/>
        </w:sectPr>
      </w:pPr>
    </w:p>
    <w:tbl>
      <w:tblPr>
        <w:tblW w:w="0" w:type="auto"/>
        <w:tblInd w:w="227" w:type="dxa"/>
        <w:tblBorders>
          <w:top w:val="single" w:sz="8" w:space="0" w:color="9F89B8"/>
          <w:left w:val="single" w:sz="8" w:space="0" w:color="9F89B8"/>
          <w:bottom w:val="single" w:sz="8" w:space="0" w:color="9F89B8"/>
          <w:right w:val="single" w:sz="8" w:space="0" w:color="9F89B8"/>
          <w:insideH w:val="single" w:sz="8" w:space="0" w:color="9F89B8"/>
          <w:insideV w:val="single" w:sz="8" w:space="0" w:color="9F89B8"/>
        </w:tblBorders>
        <w:tblLayout w:type="fixed"/>
        <w:tblCellMar>
          <w:left w:w="0" w:type="dxa"/>
          <w:right w:w="0" w:type="dxa"/>
        </w:tblCellMar>
        <w:tblLook w:val="01E0" w:firstRow="1" w:lastRow="1" w:firstColumn="1" w:lastColumn="1" w:noHBand="0" w:noVBand="0"/>
      </w:tblPr>
      <w:tblGrid>
        <w:gridCol w:w="545"/>
        <w:gridCol w:w="1726"/>
        <w:gridCol w:w="2082"/>
        <w:gridCol w:w="2420"/>
        <w:gridCol w:w="1405"/>
      </w:tblGrid>
      <w:tr w:rsidR="00647CFE">
        <w:trPr>
          <w:trHeight w:val="313"/>
        </w:trPr>
        <w:tc>
          <w:tcPr>
            <w:tcW w:w="545" w:type="dxa"/>
            <w:tcBorders>
              <w:top w:val="nil"/>
            </w:tcBorders>
          </w:tcPr>
          <w:p w:rsidR="00647CFE" w:rsidRDefault="00E07175">
            <w:pPr>
              <w:pStyle w:val="TableParagraph"/>
              <w:spacing w:line="252" w:lineRule="exact"/>
              <w:ind w:right="86"/>
              <w:jc w:val="right"/>
              <w:rPr>
                <w:b/>
              </w:rPr>
            </w:pPr>
            <w:r>
              <w:rPr>
                <w:b/>
                <w:spacing w:val="-5"/>
              </w:rPr>
              <w:lastRenderedPageBreak/>
              <w:t>73</w:t>
            </w:r>
          </w:p>
        </w:tc>
        <w:tc>
          <w:tcPr>
            <w:tcW w:w="1726" w:type="dxa"/>
            <w:tcBorders>
              <w:top w:val="nil"/>
            </w:tcBorders>
          </w:tcPr>
          <w:p w:rsidR="00647CFE" w:rsidRDefault="00E07175">
            <w:pPr>
              <w:pStyle w:val="TableParagraph"/>
              <w:spacing w:line="252" w:lineRule="exact"/>
              <w:ind w:left="107"/>
              <w:rPr>
                <w:b/>
              </w:rPr>
            </w:pPr>
            <w:r>
              <w:rPr>
                <w:b/>
                <w:spacing w:val="-2"/>
              </w:rPr>
              <w:t>Krujë</w:t>
            </w:r>
          </w:p>
        </w:tc>
        <w:tc>
          <w:tcPr>
            <w:tcW w:w="2082" w:type="dxa"/>
            <w:tcBorders>
              <w:top w:val="nil"/>
            </w:tcBorders>
          </w:tcPr>
          <w:p w:rsidR="00647CFE" w:rsidRDefault="00647CFE">
            <w:pPr>
              <w:pStyle w:val="TableParagraph"/>
            </w:pPr>
          </w:p>
        </w:tc>
        <w:tc>
          <w:tcPr>
            <w:tcW w:w="2420" w:type="dxa"/>
            <w:tcBorders>
              <w:top w:val="nil"/>
            </w:tcBorders>
          </w:tcPr>
          <w:p w:rsidR="00647CFE" w:rsidRDefault="00E07175">
            <w:pPr>
              <w:pStyle w:val="TableParagraph"/>
              <w:spacing w:line="247" w:lineRule="exact"/>
              <w:ind w:left="106"/>
            </w:pPr>
            <w:r>
              <w:rPr>
                <w:spacing w:val="-2"/>
              </w:rPr>
              <w:t>Thumanë</w:t>
            </w:r>
          </w:p>
        </w:tc>
        <w:tc>
          <w:tcPr>
            <w:tcW w:w="1405" w:type="dxa"/>
            <w:tcBorders>
              <w:top w:val="nil"/>
            </w:tcBorders>
          </w:tcPr>
          <w:p w:rsidR="00647CFE" w:rsidRDefault="00E07175">
            <w:pPr>
              <w:pStyle w:val="TableParagraph"/>
              <w:spacing w:line="247" w:lineRule="exact"/>
              <w:ind w:right="90"/>
              <w:jc w:val="right"/>
            </w:pPr>
            <w:r>
              <w:t>1</w:t>
            </w:r>
          </w:p>
        </w:tc>
      </w:tr>
      <w:tr w:rsidR="00647CFE">
        <w:trPr>
          <w:trHeight w:val="316"/>
        </w:trPr>
        <w:tc>
          <w:tcPr>
            <w:tcW w:w="545" w:type="dxa"/>
          </w:tcPr>
          <w:p w:rsidR="00647CFE" w:rsidRDefault="00E07175">
            <w:pPr>
              <w:pStyle w:val="TableParagraph"/>
              <w:ind w:right="86"/>
              <w:jc w:val="right"/>
              <w:rPr>
                <w:b/>
              </w:rPr>
            </w:pPr>
            <w:r>
              <w:rPr>
                <w:b/>
                <w:spacing w:val="-5"/>
              </w:rPr>
              <w:t>74</w:t>
            </w:r>
          </w:p>
        </w:tc>
        <w:tc>
          <w:tcPr>
            <w:tcW w:w="1726" w:type="dxa"/>
          </w:tcPr>
          <w:p w:rsidR="00647CFE" w:rsidRDefault="00E07175">
            <w:pPr>
              <w:pStyle w:val="TableParagraph"/>
              <w:ind w:left="107"/>
              <w:rPr>
                <w:b/>
              </w:rPr>
            </w:pPr>
            <w:r>
              <w:rPr>
                <w:b/>
                <w:spacing w:val="-2"/>
              </w:rPr>
              <w:t>Roskovec</w:t>
            </w:r>
          </w:p>
        </w:tc>
        <w:tc>
          <w:tcPr>
            <w:tcW w:w="2082" w:type="dxa"/>
          </w:tcPr>
          <w:p w:rsidR="00647CFE" w:rsidRDefault="00647CFE">
            <w:pPr>
              <w:pStyle w:val="TableParagraph"/>
            </w:pPr>
          </w:p>
        </w:tc>
        <w:tc>
          <w:tcPr>
            <w:tcW w:w="2420" w:type="dxa"/>
          </w:tcPr>
          <w:p w:rsidR="00647CFE" w:rsidRDefault="00E07175">
            <w:pPr>
              <w:pStyle w:val="TableParagraph"/>
              <w:spacing w:line="249" w:lineRule="exact"/>
              <w:ind w:left="106"/>
            </w:pPr>
            <w:r>
              <w:rPr>
                <w:spacing w:val="-4"/>
              </w:rPr>
              <w:t>Kuman</w:t>
            </w:r>
          </w:p>
        </w:tc>
        <w:tc>
          <w:tcPr>
            <w:tcW w:w="1405" w:type="dxa"/>
          </w:tcPr>
          <w:p w:rsidR="00647CFE" w:rsidRDefault="00E07175">
            <w:pPr>
              <w:pStyle w:val="TableParagraph"/>
              <w:spacing w:line="249" w:lineRule="exact"/>
              <w:ind w:right="90"/>
              <w:jc w:val="right"/>
            </w:pPr>
            <w:r>
              <w:t>1</w:t>
            </w:r>
          </w:p>
        </w:tc>
      </w:tr>
      <w:tr w:rsidR="00647CFE">
        <w:trPr>
          <w:trHeight w:val="313"/>
        </w:trPr>
        <w:tc>
          <w:tcPr>
            <w:tcW w:w="545" w:type="dxa"/>
          </w:tcPr>
          <w:p w:rsidR="00647CFE" w:rsidRDefault="00E07175">
            <w:pPr>
              <w:pStyle w:val="TableParagraph"/>
              <w:spacing w:line="251" w:lineRule="exact"/>
              <w:ind w:right="86"/>
              <w:jc w:val="right"/>
              <w:rPr>
                <w:b/>
              </w:rPr>
            </w:pPr>
            <w:r>
              <w:rPr>
                <w:b/>
                <w:spacing w:val="-5"/>
              </w:rPr>
              <w:t>75</w:t>
            </w:r>
          </w:p>
        </w:tc>
        <w:tc>
          <w:tcPr>
            <w:tcW w:w="1726" w:type="dxa"/>
          </w:tcPr>
          <w:p w:rsidR="00647CFE" w:rsidRDefault="00E07175">
            <w:pPr>
              <w:pStyle w:val="TableParagraph"/>
              <w:spacing w:line="251" w:lineRule="exact"/>
              <w:ind w:left="107"/>
              <w:rPr>
                <w:b/>
              </w:rPr>
            </w:pPr>
            <w:r>
              <w:rPr>
                <w:b/>
                <w:spacing w:val="-2"/>
              </w:rPr>
              <w:t>Mallakastër</w:t>
            </w:r>
          </w:p>
        </w:tc>
        <w:tc>
          <w:tcPr>
            <w:tcW w:w="2082" w:type="dxa"/>
          </w:tcPr>
          <w:p w:rsidR="00647CFE" w:rsidRDefault="00E07175">
            <w:pPr>
              <w:pStyle w:val="TableParagraph"/>
              <w:spacing w:line="247" w:lineRule="exact"/>
              <w:ind w:left="106"/>
            </w:pPr>
            <w:r>
              <w:t>Qyteti</w:t>
            </w:r>
            <w:r>
              <w:rPr>
                <w:spacing w:val="-5"/>
              </w:rPr>
              <w:t xml:space="preserve"> </w:t>
            </w:r>
            <w:r>
              <w:rPr>
                <w:spacing w:val="-2"/>
              </w:rPr>
              <w:t>Ballsh</w:t>
            </w:r>
          </w:p>
        </w:tc>
        <w:tc>
          <w:tcPr>
            <w:tcW w:w="2420" w:type="dxa"/>
          </w:tcPr>
          <w:p w:rsidR="00647CFE" w:rsidRDefault="00E07175">
            <w:pPr>
              <w:pStyle w:val="TableParagraph"/>
              <w:spacing w:line="247" w:lineRule="exact"/>
              <w:ind w:left="106"/>
            </w:pPr>
            <w:r>
              <w:rPr>
                <w:spacing w:val="-2"/>
              </w:rPr>
              <w:t>Ballsh</w:t>
            </w:r>
          </w:p>
        </w:tc>
        <w:tc>
          <w:tcPr>
            <w:tcW w:w="1405" w:type="dxa"/>
          </w:tcPr>
          <w:p w:rsidR="00647CFE" w:rsidRDefault="00E07175">
            <w:pPr>
              <w:pStyle w:val="TableParagraph"/>
              <w:spacing w:line="247" w:lineRule="exact"/>
              <w:ind w:right="90"/>
              <w:jc w:val="right"/>
            </w:pPr>
            <w:r>
              <w:t>1</w:t>
            </w:r>
          </w:p>
        </w:tc>
      </w:tr>
      <w:tr w:rsidR="00647CFE">
        <w:trPr>
          <w:trHeight w:val="316"/>
        </w:trPr>
        <w:tc>
          <w:tcPr>
            <w:tcW w:w="545" w:type="dxa"/>
          </w:tcPr>
          <w:p w:rsidR="00647CFE" w:rsidRDefault="00E07175">
            <w:pPr>
              <w:pStyle w:val="TableParagraph"/>
              <w:ind w:right="86"/>
              <w:jc w:val="right"/>
              <w:rPr>
                <w:b/>
              </w:rPr>
            </w:pPr>
            <w:r>
              <w:rPr>
                <w:b/>
                <w:spacing w:val="-5"/>
              </w:rPr>
              <w:t>76</w:t>
            </w:r>
          </w:p>
        </w:tc>
        <w:tc>
          <w:tcPr>
            <w:tcW w:w="1726" w:type="dxa"/>
          </w:tcPr>
          <w:p w:rsidR="00647CFE" w:rsidRDefault="00E07175">
            <w:pPr>
              <w:pStyle w:val="TableParagraph"/>
              <w:ind w:left="107"/>
              <w:rPr>
                <w:b/>
              </w:rPr>
            </w:pPr>
            <w:r>
              <w:rPr>
                <w:b/>
                <w:spacing w:val="-2"/>
              </w:rPr>
              <w:t>Libohovë</w:t>
            </w:r>
          </w:p>
        </w:tc>
        <w:tc>
          <w:tcPr>
            <w:tcW w:w="2082" w:type="dxa"/>
          </w:tcPr>
          <w:p w:rsidR="00647CFE" w:rsidRDefault="00E07175">
            <w:pPr>
              <w:pStyle w:val="TableParagraph"/>
              <w:spacing w:line="249" w:lineRule="exact"/>
              <w:ind w:left="106"/>
            </w:pPr>
            <w:r>
              <w:t>Qyteti</w:t>
            </w:r>
            <w:r>
              <w:rPr>
                <w:spacing w:val="-3"/>
              </w:rPr>
              <w:t xml:space="preserve"> </w:t>
            </w:r>
            <w:r>
              <w:rPr>
                <w:spacing w:val="-2"/>
              </w:rPr>
              <w:t>Libohovë</w:t>
            </w:r>
          </w:p>
        </w:tc>
        <w:tc>
          <w:tcPr>
            <w:tcW w:w="2420" w:type="dxa"/>
          </w:tcPr>
          <w:p w:rsidR="00647CFE" w:rsidRDefault="00E07175">
            <w:pPr>
              <w:pStyle w:val="TableParagraph"/>
              <w:spacing w:line="249" w:lineRule="exact"/>
              <w:ind w:left="106"/>
            </w:pPr>
            <w:r>
              <w:rPr>
                <w:spacing w:val="-2"/>
              </w:rPr>
              <w:t>Libohovë</w:t>
            </w:r>
          </w:p>
        </w:tc>
        <w:tc>
          <w:tcPr>
            <w:tcW w:w="1405" w:type="dxa"/>
          </w:tcPr>
          <w:p w:rsidR="00647CFE" w:rsidRDefault="00E07175">
            <w:pPr>
              <w:pStyle w:val="TableParagraph"/>
              <w:spacing w:line="249" w:lineRule="exact"/>
              <w:ind w:right="90"/>
              <w:jc w:val="right"/>
            </w:pPr>
            <w:r>
              <w:t>1</w:t>
            </w:r>
          </w:p>
        </w:tc>
      </w:tr>
      <w:tr w:rsidR="00647CFE">
        <w:trPr>
          <w:trHeight w:val="316"/>
        </w:trPr>
        <w:tc>
          <w:tcPr>
            <w:tcW w:w="545" w:type="dxa"/>
          </w:tcPr>
          <w:p w:rsidR="00647CFE" w:rsidRDefault="00E07175">
            <w:pPr>
              <w:pStyle w:val="TableParagraph"/>
              <w:spacing w:line="251" w:lineRule="exact"/>
              <w:ind w:right="86"/>
              <w:jc w:val="right"/>
              <w:rPr>
                <w:b/>
              </w:rPr>
            </w:pPr>
            <w:r>
              <w:rPr>
                <w:b/>
                <w:spacing w:val="-5"/>
              </w:rPr>
              <w:t>77</w:t>
            </w:r>
          </w:p>
        </w:tc>
        <w:tc>
          <w:tcPr>
            <w:tcW w:w="1726" w:type="dxa"/>
          </w:tcPr>
          <w:p w:rsidR="00647CFE" w:rsidRDefault="00E07175">
            <w:pPr>
              <w:pStyle w:val="TableParagraph"/>
              <w:spacing w:line="251" w:lineRule="exact"/>
              <w:ind w:left="107"/>
              <w:rPr>
                <w:b/>
              </w:rPr>
            </w:pPr>
            <w:r>
              <w:rPr>
                <w:b/>
                <w:spacing w:val="-2"/>
              </w:rPr>
              <w:t>Dropull</w:t>
            </w:r>
          </w:p>
        </w:tc>
        <w:tc>
          <w:tcPr>
            <w:tcW w:w="2082" w:type="dxa"/>
          </w:tcPr>
          <w:p w:rsidR="00647CFE" w:rsidRDefault="00E07175">
            <w:pPr>
              <w:pStyle w:val="TableParagraph"/>
              <w:spacing w:line="246" w:lineRule="exact"/>
              <w:ind w:left="106"/>
            </w:pPr>
            <w:r>
              <w:t xml:space="preserve">Fshati </w:t>
            </w:r>
            <w:r>
              <w:rPr>
                <w:spacing w:val="-2"/>
              </w:rPr>
              <w:t>Sofratikë</w:t>
            </w:r>
          </w:p>
        </w:tc>
        <w:tc>
          <w:tcPr>
            <w:tcW w:w="2420" w:type="dxa"/>
          </w:tcPr>
          <w:p w:rsidR="00647CFE" w:rsidRDefault="00E07175">
            <w:pPr>
              <w:pStyle w:val="TableParagraph"/>
              <w:spacing w:line="246" w:lineRule="exact"/>
              <w:ind w:left="106"/>
            </w:pPr>
            <w:r>
              <w:t>Dropull</w:t>
            </w:r>
            <w:r>
              <w:rPr>
                <w:spacing w:val="-2"/>
              </w:rPr>
              <w:t xml:space="preserve"> </w:t>
            </w:r>
            <w:r>
              <w:t>i</w:t>
            </w:r>
            <w:r>
              <w:rPr>
                <w:spacing w:val="-3"/>
              </w:rPr>
              <w:t xml:space="preserve"> </w:t>
            </w:r>
            <w:r>
              <w:rPr>
                <w:spacing w:val="-2"/>
              </w:rPr>
              <w:t>Poshtëm</w:t>
            </w:r>
          </w:p>
        </w:tc>
        <w:tc>
          <w:tcPr>
            <w:tcW w:w="1405" w:type="dxa"/>
          </w:tcPr>
          <w:p w:rsidR="00647CFE" w:rsidRDefault="00E07175">
            <w:pPr>
              <w:pStyle w:val="TableParagraph"/>
              <w:spacing w:line="246" w:lineRule="exact"/>
              <w:ind w:right="90"/>
              <w:jc w:val="right"/>
            </w:pPr>
            <w:r>
              <w:t>1</w:t>
            </w:r>
          </w:p>
        </w:tc>
      </w:tr>
      <w:tr w:rsidR="00647CFE">
        <w:trPr>
          <w:trHeight w:val="313"/>
        </w:trPr>
        <w:tc>
          <w:tcPr>
            <w:tcW w:w="545" w:type="dxa"/>
          </w:tcPr>
          <w:p w:rsidR="00647CFE" w:rsidRDefault="00E07175">
            <w:pPr>
              <w:pStyle w:val="TableParagraph"/>
              <w:spacing w:line="251" w:lineRule="exact"/>
              <w:ind w:right="86"/>
              <w:jc w:val="right"/>
              <w:rPr>
                <w:b/>
              </w:rPr>
            </w:pPr>
            <w:r>
              <w:rPr>
                <w:b/>
                <w:spacing w:val="-5"/>
              </w:rPr>
              <w:t>78</w:t>
            </w:r>
          </w:p>
        </w:tc>
        <w:tc>
          <w:tcPr>
            <w:tcW w:w="1726" w:type="dxa"/>
          </w:tcPr>
          <w:p w:rsidR="00647CFE" w:rsidRDefault="00E07175">
            <w:pPr>
              <w:pStyle w:val="TableParagraph"/>
              <w:spacing w:line="251" w:lineRule="exact"/>
              <w:ind w:left="107"/>
              <w:rPr>
                <w:b/>
              </w:rPr>
            </w:pPr>
            <w:r>
              <w:rPr>
                <w:b/>
                <w:spacing w:val="-2"/>
              </w:rPr>
              <w:t>Korçë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Voskop</w:t>
            </w:r>
          </w:p>
        </w:tc>
        <w:tc>
          <w:tcPr>
            <w:tcW w:w="1405" w:type="dxa"/>
          </w:tcPr>
          <w:p w:rsidR="00647CFE" w:rsidRDefault="00E07175">
            <w:pPr>
              <w:pStyle w:val="TableParagraph"/>
              <w:spacing w:line="246" w:lineRule="exact"/>
              <w:ind w:right="90"/>
              <w:jc w:val="right"/>
            </w:pPr>
            <w:r>
              <w:t>1</w:t>
            </w:r>
          </w:p>
        </w:tc>
      </w:tr>
      <w:tr w:rsidR="00647CFE">
        <w:trPr>
          <w:trHeight w:val="315"/>
        </w:trPr>
        <w:tc>
          <w:tcPr>
            <w:tcW w:w="545" w:type="dxa"/>
          </w:tcPr>
          <w:p w:rsidR="00647CFE" w:rsidRDefault="00E07175">
            <w:pPr>
              <w:pStyle w:val="TableParagraph"/>
              <w:ind w:right="86"/>
              <w:jc w:val="right"/>
              <w:rPr>
                <w:b/>
              </w:rPr>
            </w:pPr>
            <w:r>
              <w:rPr>
                <w:b/>
                <w:spacing w:val="-5"/>
              </w:rPr>
              <w:t>79</w:t>
            </w:r>
          </w:p>
        </w:tc>
        <w:tc>
          <w:tcPr>
            <w:tcW w:w="1726" w:type="dxa"/>
          </w:tcPr>
          <w:p w:rsidR="00647CFE" w:rsidRDefault="00E07175">
            <w:pPr>
              <w:pStyle w:val="TableParagraph"/>
              <w:ind w:left="107"/>
              <w:rPr>
                <w:b/>
              </w:rPr>
            </w:pPr>
            <w:r>
              <w:rPr>
                <w:b/>
                <w:spacing w:val="-2"/>
              </w:rPr>
              <w:t>Maliq</w:t>
            </w:r>
          </w:p>
        </w:tc>
        <w:tc>
          <w:tcPr>
            <w:tcW w:w="2082" w:type="dxa"/>
          </w:tcPr>
          <w:p w:rsidR="00647CFE" w:rsidRDefault="00E07175">
            <w:pPr>
              <w:pStyle w:val="TableParagraph"/>
              <w:spacing w:line="249" w:lineRule="exact"/>
              <w:ind w:left="106"/>
            </w:pPr>
            <w:r>
              <w:t>Qyteti</w:t>
            </w:r>
            <w:r>
              <w:rPr>
                <w:spacing w:val="-3"/>
              </w:rPr>
              <w:t xml:space="preserve"> </w:t>
            </w:r>
            <w:r>
              <w:rPr>
                <w:spacing w:val="-2"/>
              </w:rPr>
              <w:t>Maliq</w:t>
            </w:r>
          </w:p>
        </w:tc>
        <w:tc>
          <w:tcPr>
            <w:tcW w:w="2420" w:type="dxa"/>
          </w:tcPr>
          <w:p w:rsidR="00647CFE" w:rsidRDefault="00E07175">
            <w:pPr>
              <w:pStyle w:val="TableParagraph"/>
              <w:spacing w:line="249" w:lineRule="exact"/>
              <w:ind w:left="106"/>
            </w:pPr>
            <w:r>
              <w:rPr>
                <w:spacing w:val="-2"/>
              </w:rPr>
              <w:t>Maliq</w:t>
            </w:r>
          </w:p>
        </w:tc>
        <w:tc>
          <w:tcPr>
            <w:tcW w:w="1405" w:type="dxa"/>
          </w:tcPr>
          <w:p w:rsidR="00647CFE" w:rsidRDefault="00E07175">
            <w:pPr>
              <w:pStyle w:val="TableParagraph"/>
              <w:spacing w:line="249" w:lineRule="exact"/>
              <w:ind w:right="90"/>
              <w:jc w:val="right"/>
            </w:pPr>
            <w:r>
              <w:t>1</w:t>
            </w:r>
          </w:p>
        </w:tc>
      </w:tr>
      <w:tr w:rsidR="00647CFE">
        <w:trPr>
          <w:trHeight w:val="313"/>
        </w:trPr>
        <w:tc>
          <w:tcPr>
            <w:tcW w:w="545" w:type="dxa"/>
          </w:tcPr>
          <w:p w:rsidR="00647CFE" w:rsidRDefault="00E07175">
            <w:pPr>
              <w:pStyle w:val="TableParagraph"/>
              <w:spacing w:line="251" w:lineRule="exact"/>
              <w:ind w:right="86"/>
              <w:jc w:val="right"/>
              <w:rPr>
                <w:b/>
              </w:rPr>
            </w:pPr>
            <w:r>
              <w:rPr>
                <w:b/>
                <w:spacing w:val="-5"/>
              </w:rPr>
              <w:t>80</w:t>
            </w:r>
          </w:p>
        </w:tc>
        <w:tc>
          <w:tcPr>
            <w:tcW w:w="1726" w:type="dxa"/>
          </w:tcPr>
          <w:p w:rsidR="00647CFE" w:rsidRDefault="00E07175">
            <w:pPr>
              <w:pStyle w:val="TableParagraph"/>
              <w:spacing w:line="251" w:lineRule="exact"/>
              <w:ind w:left="107"/>
              <w:rPr>
                <w:b/>
              </w:rPr>
            </w:pPr>
            <w:r>
              <w:rPr>
                <w:b/>
                <w:spacing w:val="-2"/>
              </w:rPr>
              <w:t>Tiranë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Baldushk</w:t>
            </w:r>
          </w:p>
        </w:tc>
        <w:tc>
          <w:tcPr>
            <w:tcW w:w="1405" w:type="dxa"/>
          </w:tcPr>
          <w:p w:rsidR="00647CFE" w:rsidRDefault="00E07175">
            <w:pPr>
              <w:pStyle w:val="TableParagraph"/>
              <w:spacing w:line="246" w:lineRule="exact"/>
              <w:ind w:right="90"/>
              <w:jc w:val="right"/>
            </w:pPr>
            <w:r>
              <w:t>1</w:t>
            </w:r>
          </w:p>
        </w:tc>
      </w:tr>
      <w:tr w:rsidR="00647CFE">
        <w:trPr>
          <w:trHeight w:val="315"/>
        </w:trPr>
        <w:tc>
          <w:tcPr>
            <w:tcW w:w="545" w:type="dxa"/>
          </w:tcPr>
          <w:p w:rsidR="00647CFE" w:rsidRDefault="00E07175">
            <w:pPr>
              <w:pStyle w:val="TableParagraph"/>
              <w:ind w:right="86"/>
              <w:jc w:val="right"/>
              <w:rPr>
                <w:b/>
              </w:rPr>
            </w:pPr>
            <w:r>
              <w:rPr>
                <w:b/>
                <w:spacing w:val="-5"/>
              </w:rPr>
              <w:t>81</w:t>
            </w:r>
          </w:p>
        </w:tc>
        <w:tc>
          <w:tcPr>
            <w:tcW w:w="1726" w:type="dxa"/>
          </w:tcPr>
          <w:p w:rsidR="00647CFE" w:rsidRDefault="00E07175">
            <w:pPr>
              <w:pStyle w:val="TableParagraph"/>
              <w:ind w:left="107"/>
              <w:rPr>
                <w:b/>
              </w:rPr>
            </w:pPr>
            <w:r>
              <w:rPr>
                <w:b/>
                <w:spacing w:val="-4"/>
              </w:rPr>
              <w:t>Vorë</w:t>
            </w:r>
          </w:p>
        </w:tc>
        <w:tc>
          <w:tcPr>
            <w:tcW w:w="2082" w:type="dxa"/>
          </w:tcPr>
          <w:p w:rsidR="00647CFE" w:rsidRDefault="00E07175">
            <w:pPr>
              <w:pStyle w:val="TableParagraph"/>
              <w:spacing w:line="249" w:lineRule="exact"/>
              <w:ind w:left="106"/>
            </w:pPr>
            <w:r>
              <w:t>Qyteti</w:t>
            </w:r>
            <w:r>
              <w:rPr>
                <w:spacing w:val="-8"/>
              </w:rPr>
              <w:t xml:space="preserve"> </w:t>
            </w:r>
            <w:r>
              <w:rPr>
                <w:spacing w:val="-4"/>
              </w:rPr>
              <w:t>Vorë</w:t>
            </w:r>
          </w:p>
        </w:tc>
        <w:tc>
          <w:tcPr>
            <w:tcW w:w="2420" w:type="dxa"/>
          </w:tcPr>
          <w:p w:rsidR="00647CFE" w:rsidRDefault="00E07175">
            <w:pPr>
              <w:pStyle w:val="TableParagraph"/>
              <w:spacing w:line="249" w:lineRule="exact"/>
              <w:ind w:left="106"/>
            </w:pPr>
            <w:r>
              <w:rPr>
                <w:spacing w:val="-4"/>
              </w:rPr>
              <w:t>Vorë</w:t>
            </w:r>
          </w:p>
        </w:tc>
        <w:tc>
          <w:tcPr>
            <w:tcW w:w="1405" w:type="dxa"/>
          </w:tcPr>
          <w:p w:rsidR="00647CFE" w:rsidRDefault="00E07175">
            <w:pPr>
              <w:pStyle w:val="TableParagraph"/>
              <w:spacing w:line="249" w:lineRule="exact"/>
              <w:ind w:right="90"/>
              <w:jc w:val="right"/>
            </w:pPr>
            <w:r>
              <w:t>1</w:t>
            </w:r>
          </w:p>
        </w:tc>
      </w:tr>
      <w:tr w:rsidR="00647CFE">
        <w:trPr>
          <w:trHeight w:val="315"/>
        </w:trPr>
        <w:tc>
          <w:tcPr>
            <w:tcW w:w="545" w:type="dxa"/>
          </w:tcPr>
          <w:p w:rsidR="00647CFE" w:rsidRDefault="00E07175">
            <w:pPr>
              <w:pStyle w:val="TableParagraph"/>
              <w:spacing w:line="251" w:lineRule="exact"/>
              <w:ind w:right="86"/>
              <w:jc w:val="right"/>
              <w:rPr>
                <w:b/>
              </w:rPr>
            </w:pPr>
            <w:r>
              <w:rPr>
                <w:b/>
                <w:spacing w:val="-5"/>
              </w:rPr>
              <w:t>82</w:t>
            </w:r>
          </w:p>
        </w:tc>
        <w:tc>
          <w:tcPr>
            <w:tcW w:w="1726" w:type="dxa"/>
          </w:tcPr>
          <w:p w:rsidR="00647CFE" w:rsidRDefault="00E07175">
            <w:pPr>
              <w:pStyle w:val="TableParagraph"/>
              <w:spacing w:line="251" w:lineRule="exact"/>
              <w:ind w:left="107"/>
              <w:rPr>
                <w:b/>
              </w:rPr>
            </w:pPr>
            <w:r>
              <w:rPr>
                <w:b/>
                <w:spacing w:val="-2"/>
              </w:rPr>
              <w:t>Vlorë</w:t>
            </w:r>
          </w:p>
        </w:tc>
        <w:tc>
          <w:tcPr>
            <w:tcW w:w="2082" w:type="dxa"/>
          </w:tcPr>
          <w:p w:rsidR="00647CFE" w:rsidRDefault="00647CFE">
            <w:pPr>
              <w:pStyle w:val="TableParagraph"/>
            </w:pPr>
          </w:p>
        </w:tc>
        <w:tc>
          <w:tcPr>
            <w:tcW w:w="2420" w:type="dxa"/>
          </w:tcPr>
          <w:p w:rsidR="00647CFE" w:rsidRDefault="00E07175">
            <w:pPr>
              <w:pStyle w:val="TableParagraph"/>
              <w:spacing w:line="246" w:lineRule="exact"/>
              <w:ind w:left="106"/>
            </w:pPr>
            <w:r>
              <w:rPr>
                <w:spacing w:val="-2"/>
              </w:rPr>
              <w:t>Orikum</w:t>
            </w:r>
          </w:p>
        </w:tc>
        <w:tc>
          <w:tcPr>
            <w:tcW w:w="1405" w:type="dxa"/>
          </w:tcPr>
          <w:p w:rsidR="00647CFE" w:rsidRDefault="00E07175">
            <w:pPr>
              <w:pStyle w:val="TableParagraph"/>
              <w:spacing w:line="246" w:lineRule="exact"/>
              <w:ind w:right="90"/>
              <w:jc w:val="right"/>
            </w:pPr>
            <w:r>
              <w:t>1</w:t>
            </w:r>
          </w:p>
        </w:tc>
      </w:tr>
      <w:tr w:rsidR="00647CFE">
        <w:trPr>
          <w:trHeight w:val="313"/>
        </w:trPr>
        <w:tc>
          <w:tcPr>
            <w:tcW w:w="545" w:type="dxa"/>
          </w:tcPr>
          <w:p w:rsidR="00647CFE" w:rsidRDefault="00E07175">
            <w:pPr>
              <w:pStyle w:val="TableParagraph"/>
              <w:spacing w:line="251" w:lineRule="exact"/>
              <w:ind w:right="86"/>
              <w:jc w:val="right"/>
              <w:rPr>
                <w:b/>
              </w:rPr>
            </w:pPr>
            <w:r>
              <w:rPr>
                <w:b/>
                <w:spacing w:val="-5"/>
              </w:rPr>
              <w:t>83</w:t>
            </w:r>
          </w:p>
        </w:tc>
        <w:tc>
          <w:tcPr>
            <w:tcW w:w="1726" w:type="dxa"/>
          </w:tcPr>
          <w:p w:rsidR="00647CFE" w:rsidRDefault="00E07175">
            <w:pPr>
              <w:pStyle w:val="TableParagraph"/>
              <w:spacing w:line="251" w:lineRule="exact"/>
              <w:ind w:left="107"/>
              <w:rPr>
                <w:b/>
              </w:rPr>
            </w:pPr>
            <w:r>
              <w:rPr>
                <w:b/>
                <w:spacing w:val="-2"/>
              </w:rPr>
              <w:t>Delvinë</w:t>
            </w:r>
          </w:p>
        </w:tc>
        <w:tc>
          <w:tcPr>
            <w:tcW w:w="2082" w:type="dxa"/>
          </w:tcPr>
          <w:p w:rsidR="00647CFE" w:rsidRDefault="00E07175">
            <w:pPr>
              <w:pStyle w:val="TableParagraph"/>
              <w:spacing w:line="246" w:lineRule="exact"/>
              <w:ind w:left="106"/>
            </w:pPr>
            <w:r>
              <w:t>Qyteti</w:t>
            </w:r>
            <w:r>
              <w:rPr>
                <w:spacing w:val="-3"/>
              </w:rPr>
              <w:t xml:space="preserve"> </w:t>
            </w:r>
            <w:r>
              <w:rPr>
                <w:spacing w:val="-2"/>
              </w:rPr>
              <w:t>Delvine</w:t>
            </w:r>
          </w:p>
        </w:tc>
        <w:tc>
          <w:tcPr>
            <w:tcW w:w="2420" w:type="dxa"/>
          </w:tcPr>
          <w:p w:rsidR="00647CFE" w:rsidRDefault="00E07175">
            <w:pPr>
              <w:pStyle w:val="TableParagraph"/>
              <w:spacing w:line="246" w:lineRule="exact"/>
              <w:ind w:left="106"/>
            </w:pPr>
            <w:r>
              <w:rPr>
                <w:spacing w:val="-2"/>
              </w:rPr>
              <w:t>Delvinë</w:t>
            </w:r>
          </w:p>
        </w:tc>
        <w:tc>
          <w:tcPr>
            <w:tcW w:w="1405" w:type="dxa"/>
          </w:tcPr>
          <w:p w:rsidR="00647CFE" w:rsidRDefault="00E07175">
            <w:pPr>
              <w:pStyle w:val="TableParagraph"/>
              <w:spacing w:line="246" w:lineRule="exact"/>
              <w:ind w:right="90"/>
              <w:jc w:val="right"/>
            </w:pPr>
            <w:r>
              <w:t>1</w:t>
            </w:r>
          </w:p>
        </w:tc>
      </w:tr>
      <w:tr w:rsidR="00647CFE">
        <w:trPr>
          <w:trHeight w:val="315"/>
        </w:trPr>
        <w:tc>
          <w:tcPr>
            <w:tcW w:w="545" w:type="dxa"/>
            <w:shd w:val="clear" w:color="auto" w:fill="D9D9D9"/>
          </w:tcPr>
          <w:p w:rsidR="00647CFE" w:rsidRDefault="00E07175">
            <w:pPr>
              <w:pStyle w:val="TableParagraph"/>
              <w:spacing w:line="251" w:lineRule="exact"/>
              <w:ind w:right="86"/>
              <w:jc w:val="right"/>
              <w:rPr>
                <w:b/>
              </w:rPr>
            </w:pPr>
            <w:r>
              <w:rPr>
                <w:b/>
                <w:spacing w:val="-5"/>
              </w:rPr>
              <w:t>84</w:t>
            </w:r>
          </w:p>
        </w:tc>
        <w:tc>
          <w:tcPr>
            <w:tcW w:w="1726" w:type="dxa"/>
            <w:shd w:val="clear" w:color="auto" w:fill="D9D9D9"/>
          </w:tcPr>
          <w:p w:rsidR="00647CFE" w:rsidRDefault="00E07175">
            <w:pPr>
              <w:pStyle w:val="TableParagraph"/>
              <w:spacing w:line="251" w:lineRule="exact"/>
              <w:ind w:left="107"/>
              <w:rPr>
                <w:b/>
              </w:rPr>
            </w:pPr>
            <w:r>
              <w:rPr>
                <w:b/>
                <w:spacing w:val="-4"/>
              </w:rPr>
              <w:t>Berat</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Velabisht</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4"/>
        </w:trPr>
        <w:tc>
          <w:tcPr>
            <w:tcW w:w="545" w:type="dxa"/>
            <w:shd w:val="clear" w:color="auto" w:fill="D9D9D9"/>
          </w:tcPr>
          <w:p w:rsidR="00647CFE" w:rsidRDefault="00E07175">
            <w:pPr>
              <w:pStyle w:val="TableParagraph"/>
              <w:spacing w:line="252" w:lineRule="exact"/>
              <w:ind w:right="86"/>
              <w:jc w:val="right"/>
              <w:rPr>
                <w:b/>
              </w:rPr>
            </w:pPr>
            <w:r>
              <w:rPr>
                <w:b/>
                <w:spacing w:val="-5"/>
              </w:rPr>
              <w:t>85</w:t>
            </w:r>
          </w:p>
        </w:tc>
        <w:tc>
          <w:tcPr>
            <w:tcW w:w="1726" w:type="dxa"/>
            <w:shd w:val="clear" w:color="auto" w:fill="D9D9D9"/>
          </w:tcPr>
          <w:p w:rsidR="00647CFE" w:rsidRDefault="00E07175">
            <w:pPr>
              <w:pStyle w:val="TableParagraph"/>
              <w:spacing w:line="252" w:lineRule="exact"/>
              <w:ind w:left="107"/>
              <w:rPr>
                <w:b/>
              </w:rPr>
            </w:pPr>
            <w:r>
              <w:rPr>
                <w:b/>
                <w:spacing w:val="-4"/>
              </w:rPr>
              <w:t>Berat</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7" w:lineRule="exact"/>
              <w:ind w:left="106"/>
            </w:pPr>
            <w:r>
              <w:rPr>
                <w:spacing w:val="-2"/>
              </w:rPr>
              <w:t>Otllak</w:t>
            </w:r>
          </w:p>
        </w:tc>
        <w:tc>
          <w:tcPr>
            <w:tcW w:w="1405" w:type="dxa"/>
            <w:shd w:val="clear" w:color="auto" w:fill="D9D9D9"/>
          </w:tcPr>
          <w:p w:rsidR="00647CFE" w:rsidRDefault="00E07175">
            <w:pPr>
              <w:pStyle w:val="TableParagraph"/>
              <w:spacing w:line="247" w:lineRule="exact"/>
              <w:ind w:right="90"/>
              <w:jc w:val="right"/>
            </w:pPr>
            <w:r>
              <w:t>0</w:t>
            </w:r>
          </w:p>
        </w:tc>
      </w:tr>
      <w:tr w:rsidR="00647CFE">
        <w:trPr>
          <w:trHeight w:val="315"/>
        </w:trPr>
        <w:tc>
          <w:tcPr>
            <w:tcW w:w="545" w:type="dxa"/>
            <w:shd w:val="clear" w:color="auto" w:fill="D9D9D9"/>
          </w:tcPr>
          <w:p w:rsidR="00647CFE" w:rsidRDefault="00E07175">
            <w:pPr>
              <w:pStyle w:val="TableParagraph"/>
              <w:ind w:right="86"/>
              <w:jc w:val="right"/>
              <w:rPr>
                <w:b/>
              </w:rPr>
            </w:pPr>
            <w:r>
              <w:rPr>
                <w:b/>
                <w:spacing w:val="-5"/>
              </w:rPr>
              <w:t>86</w:t>
            </w:r>
          </w:p>
        </w:tc>
        <w:tc>
          <w:tcPr>
            <w:tcW w:w="1726" w:type="dxa"/>
            <w:shd w:val="clear" w:color="auto" w:fill="D9D9D9"/>
          </w:tcPr>
          <w:p w:rsidR="00647CFE" w:rsidRDefault="00E07175">
            <w:pPr>
              <w:pStyle w:val="TableParagraph"/>
              <w:ind w:left="107"/>
              <w:rPr>
                <w:b/>
              </w:rPr>
            </w:pPr>
            <w:r>
              <w:rPr>
                <w:b/>
                <w:spacing w:val="-4"/>
              </w:rPr>
              <w:t>Berat</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Roshnik</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right="86"/>
              <w:jc w:val="right"/>
              <w:rPr>
                <w:b/>
              </w:rPr>
            </w:pPr>
            <w:r>
              <w:rPr>
                <w:b/>
                <w:spacing w:val="-5"/>
              </w:rPr>
              <w:t>87</w:t>
            </w:r>
          </w:p>
        </w:tc>
        <w:tc>
          <w:tcPr>
            <w:tcW w:w="1726" w:type="dxa"/>
            <w:shd w:val="clear" w:color="auto" w:fill="D9D9D9"/>
          </w:tcPr>
          <w:p w:rsidR="00647CFE" w:rsidRDefault="00E07175">
            <w:pPr>
              <w:pStyle w:val="TableParagraph"/>
              <w:spacing w:line="251" w:lineRule="exact"/>
              <w:ind w:left="107"/>
              <w:rPr>
                <w:b/>
              </w:rPr>
            </w:pPr>
            <w:r>
              <w:rPr>
                <w:b/>
              </w:rPr>
              <w:t>Ura</w:t>
            </w:r>
            <w:r>
              <w:rPr>
                <w:b/>
                <w:spacing w:val="-2"/>
              </w:rPr>
              <w:t xml:space="preserve"> Vajgurore</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Poshnje</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5"/>
        </w:trPr>
        <w:tc>
          <w:tcPr>
            <w:tcW w:w="545" w:type="dxa"/>
            <w:shd w:val="clear" w:color="auto" w:fill="D9D9D9"/>
          </w:tcPr>
          <w:p w:rsidR="00647CFE" w:rsidRDefault="00E07175">
            <w:pPr>
              <w:pStyle w:val="TableParagraph"/>
              <w:ind w:right="86"/>
              <w:jc w:val="right"/>
              <w:rPr>
                <w:b/>
              </w:rPr>
            </w:pPr>
            <w:r>
              <w:rPr>
                <w:b/>
                <w:spacing w:val="-5"/>
              </w:rPr>
              <w:t>88</w:t>
            </w:r>
          </w:p>
        </w:tc>
        <w:tc>
          <w:tcPr>
            <w:tcW w:w="1726" w:type="dxa"/>
            <w:shd w:val="clear" w:color="auto" w:fill="D9D9D9"/>
          </w:tcPr>
          <w:p w:rsidR="00647CFE" w:rsidRDefault="00E07175">
            <w:pPr>
              <w:pStyle w:val="TableParagraph"/>
              <w:ind w:left="107"/>
              <w:rPr>
                <w:b/>
              </w:rPr>
            </w:pPr>
            <w:r>
              <w:rPr>
                <w:b/>
                <w:spacing w:val="-2"/>
              </w:rPr>
              <w:t>Kucovë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Kozare</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5"/>
        </w:trPr>
        <w:tc>
          <w:tcPr>
            <w:tcW w:w="545" w:type="dxa"/>
            <w:shd w:val="clear" w:color="auto" w:fill="D9D9D9"/>
          </w:tcPr>
          <w:p w:rsidR="00647CFE" w:rsidRDefault="00E07175">
            <w:pPr>
              <w:pStyle w:val="TableParagraph"/>
              <w:spacing w:line="251" w:lineRule="exact"/>
              <w:ind w:right="86"/>
              <w:jc w:val="right"/>
              <w:rPr>
                <w:b/>
              </w:rPr>
            </w:pPr>
            <w:r>
              <w:rPr>
                <w:b/>
                <w:spacing w:val="-5"/>
              </w:rPr>
              <w:t>89</w:t>
            </w:r>
          </w:p>
        </w:tc>
        <w:tc>
          <w:tcPr>
            <w:tcW w:w="1726" w:type="dxa"/>
            <w:shd w:val="clear" w:color="auto" w:fill="D9D9D9"/>
          </w:tcPr>
          <w:p w:rsidR="00647CFE" w:rsidRDefault="00E07175">
            <w:pPr>
              <w:pStyle w:val="TableParagraph"/>
              <w:spacing w:line="251" w:lineRule="exact"/>
              <w:ind w:left="107"/>
              <w:rPr>
                <w:b/>
              </w:rPr>
            </w:pPr>
            <w:r>
              <w:rPr>
                <w:b/>
                <w:spacing w:val="-2"/>
              </w:rPr>
              <w:t>Skrapar</w:t>
            </w:r>
          </w:p>
        </w:tc>
        <w:tc>
          <w:tcPr>
            <w:tcW w:w="2082" w:type="dxa"/>
            <w:shd w:val="clear" w:color="auto" w:fill="D9D9D9"/>
          </w:tcPr>
          <w:p w:rsidR="00647CFE" w:rsidRDefault="00E07175">
            <w:pPr>
              <w:pStyle w:val="TableParagraph"/>
              <w:spacing w:line="246" w:lineRule="exact"/>
              <w:ind w:left="106"/>
            </w:pPr>
            <w:r>
              <w:t>Qyteti</w:t>
            </w:r>
            <w:r>
              <w:rPr>
                <w:spacing w:val="-5"/>
              </w:rPr>
              <w:t xml:space="preserve"> </w:t>
            </w:r>
            <w:r>
              <w:rPr>
                <w:spacing w:val="-2"/>
              </w:rPr>
              <w:t>Çorovodë</w:t>
            </w:r>
          </w:p>
        </w:tc>
        <w:tc>
          <w:tcPr>
            <w:tcW w:w="2420" w:type="dxa"/>
            <w:shd w:val="clear" w:color="auto" w:fill="D9D9D9"/>
          </w:tcPr>
          <w:p w:rsidR="00647CFE" w:rsidRDefault="00E07175">
            <w:pPr>
              <w:pStyle w:val="TableParagraph"/>
              <w:spacing w:line="246" w:lineRule="exact"/>
              <w:ind w:left="106"/>
            </w:pPr>
            <w:r>
              <w:rPr>
                <w:spacing w:val="-2"/>
              </w:rPr>
              <w:t>Çorovodë</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right="86"/>
              <w:jc w:val="right"/>
              <w:rPr>
                <w:b/>
              </w:rPr>
            </w:pPr>
            <w:r>
              <w:rPr>
                <w:b/>
                <w:spacing w:val="-5"/>
              </w:rPr>
              <w:t>90</w:t>
            </w:r>
          </w:p>
        </w:tc>
        <w:tc>
          <w:tcPr>
            <w:tcW w:w="1726" w:type="dxa"/>
            <w:shd w:val="clear" w:color="auto" w:fill="D9D9D9"/>
          </w:tcPr>
          <w:p w:rsidR="00647CFE" w:rsidRDefault="00E07175">
            <w:pPr>
              <w:pStyle w:val="TableParagraph"/>
              <w:spacing w:line="251" w:lineRule="exact"/>
              <w:ind w:left="107"/>
              <w:rPr>
                <w:b/>
              </w:rPr>
            </w:pPr>
            <w:r>
              <w:rPr>
                <w:b/>
                <w:spacing w:val="-2"/>
              </w:rPr>
              <w:t>Skrapar</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Potom</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ind w:right="86"/>
              <w:jc w:val="right"/>
              <w:rPr>
                <w:b/>
              </w:rPr>
            </w:pPr>
            <w:r>
              <w:rPr>
                <w:b/>
                <w:spacing w:val="-5"/>
              </w:rPr>
              <w:t>91</w:t>
            </w:r>
          </w:p>
        </w:tc>
        <w:tc>
          <w:tcPr>
            <w:tcW w:w="1726" w:type="dxa"/>
            <w:shd w:val="clear" w:color="auto" w:fill="D9D9D9"/>
          </w:tcPr>
          <w:p w:rsidR="00647CFE" w:rsidRDefault="00E07175">
            <w:pPr>
              <w:pStyle w:val="TableParagraph"/>
              <w:ind w:left="107"/>
              <w:rPr>
                <w:b/>
              </w:rPr>
            </w:pPr>
            <w:r>
              <w:rPr>
                <w:b/>
                <w:spacing w:val="-2"/>
              </w:rPr>
              <w:t>Skrapar</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Leshnje</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right="86"/>
              <w:jc w:val="right"/>
              <w:rPr>
                <w:b/>
              </w:rPr>
            </w:pPr>
            <w:r>
              <w:rPr>
                <w:b/>
                <w:spacing w:val="-5"/>
              </w:rPr>
              <w:t>92</w:t>
            </w:r>
          </w:p>
        </w:tc>
        <w:tc>
          <w:tcPr>
            <w:tcW w:w="1726" w:type="dxa"/>
            <w:shd w:val="clear" w:color="auto" w:fill="D9D9D9"/>
          </w:tcPr>
          <w:p w:rsidR="00647CFE" w:rsidRDefault="00E07175">
            <w:pPr>
              <w:pStyle w:val="TableParagraph"/>
              <w:spacing w:line="251" w:lineRule="exact"/>
              <w:ind w:left="107"/>
              <w:rPr>
                <w:b/>
              </w:rPr>
            </w:pPr>
            <w:r>
              <w:rPr>
                <w:b/>
                <w:spacing w:val="-2"/>
              </w:rPr>
              <w:t>Poliçan</w:t>
            </w:r>
          </w:p>
        </w:tc>
        <w:tc>
          <w:tcPr>
            <w:tcW w:w="2082" w:type="dxa"/>
            <w:shd w:val="clear" w:color="auto" w:fill="D9D9D9"/>
          </w:tcPr>
          <w:p w:rsidR="00647CFE" w:rsidRDefault="00E07175">
            <w:pPr>
              <w:pStyle w:val="TableParagraph"/>
              <w:spacing w:line="246" w:lineRule="exact"/>
              <w:ind w:left="106"/>
            </w:pPr>
            <w:r>
              <w:t>Qyteti</w:t>
            </w:r>
            <w:r>
              <w:rPr>
                <w:spacing w:val="-3"/>
              </w:rPr>
              <w:t xml:space="preserve"> </w:t>
            </w:r>
            <w:r>
              <w:rPr>
                <w:spacing w:val="-2"/>
              </w:rPr>
              <w:t>Poliçan</w:t>
            </w:r>
          </w:p>
        </w:tc>
        <w:tc>
          <w:tcPr>
            <w:tcW w:w="2420" w:type="dxa"/>
            <w:shd w:val="clear" w:color="auto" w:fill="D9D9D9"/>
          </w:tcPr>
          <w:p w:rsidR="00647CFE" w:rsidRDefault="00E07175">
            <w:pPr>
              <w:pStyle w:val="TableParagraph"/>
              <w:spacing w:line="246" w:lineRule="exact"/>
              <w:ind w:left="106"/>
            </w:pPr>
            <w:r>
              <w:rPr>
                <w:spacing w:val="-2"/>
              </w:rPr>
              <w:t>Poliçan</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ind w:right="86"/>
              <w:jc w:val="right"/>
              <w:rPr>
                <w:b/>
              </w:rPr>
            </w:pPr>
            <w:r>
              <w:rPr>
                <w:b/>
                <w:spacing w:val="-5"/>
              </w:rPr>
              <w:t>93</w:t>
            </w:r>
          </w:p>
        </w:tc>
        <w:tc>
          <w:tcPr>
            <w:tcW w:w="1726" w:type="dxa"/>
            <w:shd w:val="clear" w:color="auto" w:fill="D9D9D9"/>
          </w:tcPr>
          <w:p w:rsidR="00647CFE" w:rsidRDefault="00E07175">
            <w:pPr>
              <w:pStyle w:val="TableParagraph"/>
              <w:ind w:left="107"/>
              <w:rPr>
                <w:b/>
              </w:rPr>
            </w:pPr>
            <w:r>
              <w:rPr>
                <w:b/>
                <w:spacing w:val="-2"/>
              </w:rPr>
              <w:t>Dibër</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Arras</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6"/>
        </w:trPr>
        <w:tc>
          <w:tcPr>
            <w:tcW w:w="545" w:type="dxa"/>
            <w:shd w:val="clear" w:color="auto" w:fill="D9D9D9"/>
          </w:tcPr>
          <w:p w:rsidR="00647CFE" w:rsidRDefault="00E07175">
            <w:pPr>
              <w:pStyle w:val="TableParagraph"/>
              <w:spacing w:line="251" w:lineRule="exact"/>
              <w:ind w:right="86"/>
              <w:jc w:val="right"/>
              <w:rPr>
                <w:b/>
              </w:rPr>
            </w:pPr>
            <w:r>
              <w:rPr>
                <w:b/>
                <w:spacing w:val="-5"/>
              </w:rPr>
              <w:t>94</w:t>
            </w:r>
          </w:p>
        </w:tc>
        <w:tc>
          <w:tcPr>
            <w:tcW w:w="1726" w:type="dxa"/>
            <w:shd w:val="clear" w:color="auto" w:fill="D9D9D9"/>
          </w:tcPr>
          <w:p w:rsidR="00647CFE" w:rsidRDefault="00E07175">
            <w:pPr>
              <w:pStyle w:val="TableParagraph"/>
              <w:spacing w:line="251" w:lineRule="exact"/>
              <w:ind w:left="107"/>
              <w:rPr>
                <w:b/>
              </w:rPr>
            </w:pPr>
            <w:r>
              <w:rPr>
                <w:b/>
                <w:spacing w:val="-5"/>
              </w:rPr>
              <w:t>Mat</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5"/>
              </w:rPr>
              <w:t>Lis</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2" w:lineRule="exact"/>
              <w:ind w:right="86"/>
              <w:jc w:val="right"/>
              <w:rPr>
                <w:b/>
              </w:rPr>
            </w:pPr>
            <w:r>
              <w:rPr>
                <w:b/>
                <w:spacing w:val="-5"/>
              </w:rPr>
              <w:t>95</w:t>
            </w:r>
          </w:p>
        </w:tc>
        <w:tc>
          <w:tcPr>
            <w:tcW w:w="1726" w:type="dxa"/>
            <w:shd w:val="clear" w:color="auto" w:fill="D9D9D9"/>
          </w:tcPr>
          <w:p w:rsidR="00647CFE" w:rsidRDefault="00E07175">
            <w:pPr>
              <w:pStyle w:val="TableParagraph"/>
              <w:spacing w:line="252" w:lineRule="exact"/>
              <w:ind w:left="107"/>
              <w:rPr>
                <w:b/>
              </w:rPr>
            </w:pPr>
            <w:r>
              <w:rPr>
                <w:b/>
                <w:spacing w:val="-2"/>
              </w:rPr>
              <w:t>Durrës</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Ishëm</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spacing w:line="251" w:lineRule="exact"/>
              <w:ind w:right="86"/>
              <w:jc w:val="right"/>
              <w:rPr>
                <w:b/>
              </w:rPr>
            </w:pPr>
            <w:r>
              <w:rPr>
                <w:b/>
                <w:spacing w:val="-5"/>
              </w:rPr>
              <w:t>96</w:t>
            </w:r>
          </w:p>
        </w:tc>
        <w:tc>
          <w:tcPr>
            <w:tcW w:w="1726" w:type="dxa"/>
            <w:shd w:val="clear" w:color="auto" w:fill="D9D9D9"/>
          </w:tcPr>
          <w:p w:rsidR="00647CFE" w:rsidRDefault="00E07175">
            <w:pPr>
              <w:pStyle w:val="TableParagraph"/>
              <w:spacing w:line="251" w:lineRule="exact"/>
              <w:ind w:left="107"/>
              <w:rPr>
                <w:b/>
              </w:rPr>
            </w:pPr>
            <w:r>
              <w:rPr>
                <w:b/>
                <w:spacing w:val="-2"/>
              </w:rPr>
              <w:t>Shijak</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Maminas</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right="86"/>
              <w:jc w:val="right"/>
              <w:rPr>
                <w:b/>
              </w:rPr>
            </w:pPr>
            <w:r>
              <w:rPr>
                <w:b/>
                <w:spacing w:val="-5"/>
              </w:rPr>
              <w:t>97</w:t>
            </w:r>
          </w:p>
        </w:tc>
        <w:tc>
          <w:tcPr>
            <w:tcW w:w="1726" w:type="dxa"/>
            <w:shd w:val="clear" w:color="auto" w:fill="D9D9D9"/>
          </w:tcPr>
          <w:p w:rsidR="00647CFE" w:rsidRDefault="00E07175">
            <w:pPr>
              <w:pStyle w:val="TableParagraph"/>
              <w:spacing w:line="251" w:lineRule="exact"/>
              <w:ind w:left="107"/>
              <w:rPr>
                <w:b/>
              </w:rPr>
            </w:pPr>
            <w:r>
              <w:rPr>
                <w:b/>
                <w:spacing w:val="-2"/>
              </w:rPr>
              <w:t>Shijak</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Xhafzotaj</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ind w:right="86"/>
              <w:jc w:val="right"/>
              <w:rPr>
                <w:b/>
              </w:rPr>
            </w:pPr>
            <w:r>
              <w:rPr>
                <w:b/>
                <w:spacing w:val="-5"/>
              </w:rPr>
              <w:t>98</w:t>
            </w:r>
          </w:p>
        </w:tc>
        <w:tc>
          <w:tcPr>
            <w:tcW w:w="1726" w:type="dxa"/>
            <w:shd w:val="clear" w:color="auto" w:fill="D9D9D9"/>
          </w:tcPr>
          <w:p w:rsidR="00647CFE" w:rsidRDefault="00E07175">
            <w:pPr>
              <w:pStyle w:val="TableParagraph"/>
              <w:ind w:left="107"/>
              <w:rPr>
                <w:b/>
              </w:rPr>
            </w:pPr>
            <w:r>
              <w:rPr>
                <w:b/>
                <w:spacing w:val="-2"/>
              </w:rPr>
              <w:t>Shijak</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Gjepalaj</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right="86"/>
              <w:jc w:val="right"/>
              <w:rPr>
                <w:b/>
              </w:rPr>
            </w:pPr>
            <w:r>
              <w:rPr>
                <w:b/>
                <w:spacing w:val="-5"/>
              </w:rPr>
              <w:t>99</w:t>
            </w:r>
          </w:p>
        </w:tc>
        <w:tc>
          <w:tcPr>
            <w:tcW w:w="1726" w:type="dxa"/>
            <w:shd w:val="clear" w:color="auto" w:fill="D9D9D9"/>
          </w:tcPr>
          <w:p w:rsidR="00647CFE" w:rsidRDefault="00E07175">
            <w:pPr>
              <w:pStyle w:val="TableParagraph"/>
              <w:spacing w:line="251" w:lineRule="exact"/>
              <w:ind w:left="107"/>
              <w:rPr>
                <w:b/>
              </w:rPr>
            </w:pPr>
            <w:r>
              <w:rPr>
                <w:b/>
                <w:spacing w:val="-2"/>
              </w:rPr>
              <w:t>Krujë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Fushë-Krujë</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ind w:right="86"/>
              <w:jc w:val="right"/>
              <w:rPr>
                <w:b/>
              </w:rPr>
            </w:pPr>
            <w:r>
              <w:rPr>
                <w:b/>
                <w:spacing w:val="-5"/>
              </w:rPr>
              <w:t>100</w:t>
            </w:r>
          </w:p>
        </w:tc>
        <w:tc>
          <w:tcPr>
            <w:tcW w:w="1726" w:type="dxa"/>
            <w:shd w:val="clear" w:color="auto" w:fill="D9D9D9"/>
          </w:tcPr>
          <w:p w:rsidR="00647CFE" w:rsidRDefault="00E07175">
            <w:pPr>
              <w:pStyle w:val="TableParagraph"/>
              <w:ind w:left="107"/>
              <w:rPr>
                <w:b/>
              </w:rPr>
            </w:pPr>
            <w:r>
              <w:rPr>
                <w:b/>
                <w:spacing w:val="-2"/>
              </w:rPr>
              <w:t>Krujë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4"/>
              </w:rPr>
              <w:t>Bubq</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5"/>
        </w:trPr>
        <w:tc>
          <w:tcPr>
            <w:tcW w:w="545" w:type="dxa"/>
            <w:shd w:val="clear" w:color="auto" w:fill="D9D9D9"/>
          </w:tcPr>
          <w:p w:rsidR="00647CFE" w:rsidRDefault="00E07175">
            <w:pPr>
              <w:pStyle w:val="TableParagraph"/>
              <w:spacing w:line="251" w:lineRule="exact"/>
              <w:ind w:right="86"/>
              <w:jc w:val="right"/>
              <w:rPr>
                <w:b/>
              </w:rPr>
            </w:pPr>
            <w:r>
              <w:rPr>
                <w:b/>
                <w:spacing w:val="-5"/>
              </w:rPr>
              <w:t>101</w:t>
            </w:r>
          </w:p>
        </w:tc>
        <w:tc>
          <w:tcPr>
            <w:tcW w:w="1726" w:type="dxa"/>
            <w:shd w:val="clear" w:color="auto" w:fill="D9D9D9"/>
          </w:tcPr>
          <w:p w:rsidR="00647CFE" w:rsidRDefault="00E07175">
            <w:pPr>
              <w:pStyle w:val="TableParagraph"/>
              <w:spacing w:line="251" w:lineRule="exact"/>
              <w:ind w:left="107"/>
              <w:rPr>
                <w:b/>
              </w:rPr>
            </w:pPr>
            <w:r>
              <w:rPr>
                <w:b/>
                <w:spacing w:val="-2"/>
              </w:rPr>
              <w:t>Krujë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4"/>
              </w:rPr>
              <w:t>Nikël</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right="86"/>
              <w:jc w:val="right"/>
              <w:rPr>
                <w:b/>
              </w:rPr>
            </w:pPr>
            <w:r>
              <w:rPr>
                <w:b/>
                <w:spacing w:val="-5"/>
              </w:rPr>
              <w:t>102</w:t>
            </w:r>
          </w:p>
        </w:tc>
        <w:tc>
          <w:tcPr>
            <w:tcW w:w="1726" w:type="dxa"/>
            <w:shd w:val="clear" w:color="auto" w:fill="D9D9D9"/>
          </w:tcPr>
          <w:p w:rsidR="00647CFE" w:rsidRDefault="00E07175">
            <w:pPr>
              <w:pStyle w:val="TableParagraph"/>
              <w:spacing w:line="251" w:lineRule="exact"/>
              <w:ind w:left="107"/>
              <w:rPr>
                <w:b/>
              </w:rPr>
            </w:pPr>
            <w:r>
              <w:rPr>
                <w:b/>
                <w:spacing w:val="-2"/>
              </w:rPr>
              <w:t>Elbasan</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Labinot-</w:t>
            </w:r>
            <w:r>
              <w:rPr>
                <w:spacing w:val="-5"/>
              </w:rPr>
              <w:t>Mal</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ind w:right="86"/>
              <w:jc w:val="right"/>
              <w:rPr>
                <w:b/>
              </w:rPr>
            </w:pPr>
            <w:r>
              <w:rPr>
                <w:b/>
                <w:spacing w:val="-5"/>
              </w:rPr>
              <w:t>103</w:t>
            </w:r>
          </w:p>
        </w:tc>
        <w:tc>
          <w:tcPr>
            <w:tcW w:w="1726" w:type="dxa"/>
            <w:shd w:val="clear" w:color="auto" w:fill="D9D9D9"/>
          </w:tcPr>
          <w:p w:rsidR="00647CFE" w:rsidRDefault="00E07175">
            <w:pPr>
              <w:pStyle w:val="TableParagraph"/>
              <w:ind w:left="107"/>
              <w:rPr>
                <w:b/>
              </w:rPr>
            </w:pPr>
            <w:r>
              <w:rPr>
                <w:b/>
                <w:spacing w:val="-2"/>
              </w:rPr>
              <w:t>Cërrik</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Mollas</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right="86"/>
              <w:jc w:val="right"/>
              <w:rPr>
                <w:b/>
              </w:rPr>
            </w:pPr>
            <w:r>
              <w:rPr>
                <w:b/>
                <w:spacing w:val="-5"/>
              </w:rPr>
              <w:t>104</w:t>
            </w:r>
          </w:p>
        </w:tc>
        <w:tc>
          <w:tcPr>
            <w:tcW w:w="1726" w:type="dxa"/>
            <w:shd w:val="clear" w:color="auto" w:fill="D9D9D9"/>
          </w:tcPr>
          <w:p w:rsidR="00647CFE" w:rsidRDefault="00E07175">
            <w:pPr>
              <w:pStyle w:val="TableParagraph"/>
              <w:spacing w:line="251" w:lineRule="exact"/>
              <w:ind w:left="107"/>
              <w:rPr>
                <w:b/>
              </w:rPr>
            </w:pPr>
            <w:r>
              <w:rPr>
                <w:b/>
                <w:spacing w:val="-2"/>
              </w:rPr>
              <w:t>Belsh</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Grekan</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ind w:right="86"/>
              <w:jc w:val="right"/>
              <w:rPr>
                <w:b/>
              </w:rPr>
            </w:pPr>
            <w:r>
              <w:rPr>
                <w:b/>
                <w:spacing w:val="-5"/>
              </w:rPr>
              <w:t>105</w:t>
            </w:r>
          </w:p>
        </w:tc>
        <w:tc>
          <w:tcPr>
            <w:tcW w:w="1726" w:type="dxa"/>
            <w:shd w:val="clear" w:color="auto" w:fill="D9D9D9"/>
          </w:tcPr>
          <w:p w:rsidR="00647CFE" w:rsidRDefault="00E07175">
            <w:pPr>
              <w:pStyle w:val="TableParagraph"/>
              <w:ind w:left="107"/>
              <w:rPr>
                <w:b/>
              </w:rPr>
            </w:pPr>
            <w:r>
              <w:rPr>
                <w:b/>
                <w:spacing w:val="-2"/>
              </w:rPr>
              <w:t>Belsh</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Fierzë</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6"/>
        </w:trPr>
        <w:tc>
          <w:tcPr>
            <w:tcW w:w="545" w:type="dxa"/>
            <w:shd w:val="clear" w:color="auto" w:fill="D9D9D9"/>
          </w:tcPr>
          <w:p w:rsidR="00647CFE" w:rsidRDefault="00E07175">
            <w:pPr>
              <w:pStyle w:val="TableParagraph"/>
              <w:spacing w:line="251" w:lineRule="exact"/>
              <w:ind w:right="86"/>
              <w:jc w:val="right"/>
              <w:rPr>
                <w:b/>
              </w:rPr>
            </w:pPr>
            <w:r>
              <w:rPr>
                <w:b/>
                <w:spacing w:val="-5"/>
              </w:rPr>
              <w:t>106</w:t>
            </w:r>
          </w:p>
        </w:tc>
        <w:tc>
          <w:tcPr>
            <w:tcW w:w="1726" w:type="dxa"/>
            <w:shd w:val="clear" w:color="auto" w:fill="D9D9D9"/>
          </w:tcPr>
          <w:p w:rsidR="00647CFE" w:rsidRDefault="00E07175">
            <w:pPr>
              <w:pStyle w:val="TableParagraph"/>
              <w:spacing w:line="251" w:lineRule="exact"/>
              <w:ind w:left="107"/>
              <w:rPr>
                <w:b/>
              </w:rPr>
            </w:pPr>
            <w:r>
              <w:rPr>
                <w:b/>
                <w:spacing w:val="-2"/>
              </w:rPr>
              <w:t>Belsh</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7" w:lineRule="exact"/>
              <w:ind w:left="106"/>
            </w:pPr>
            <w:r>
              <w:rPr>
                <w:spacing w:val="-2"/>
              </w:rPr>
              <w:t>Gjocaj</w:t>
            </w:r>
          </w:p>
        </w:tc>
        <w:tc>
          <w:tcPr>
            <w:tcW w:w="1405" w:type="dxa"/>
            <w:shd w:val="clear" w:color="auto" w:fill="D9D9D9"/>
          </w:tcPr>
          <w:p w:rsidR="00647CFE" w:rsidRDefault="00E07175">
            <w:pPr>
              <w:pStyle w:val="TableParagraph"/>
              <w:spacing w:line="247"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right="86"/>
              <w:jc w:val="right"/>
              <w:rPr>
                <w:b/>
              </w:rPr>
            </w:pPr>
            <w:r>
              <w:rPr>
                <w:b/>
                <w:spacing w:val="-5"/>
              </w:rPr>
              <w:t>107</w:t>
            </w:r>
          </w:p>
        </w:tc>
        <w:tc>
          <w:tcPr>
            <w:tcW w:w="1726" w:type="dxa"/>
            <w:shd w:val="clear" w:color="auto" w:fill="D9D9D9"/>
          </w:tcPr>
          <w:p w:rsidR="00647CFE" w:rsidRDefault="00E07175">
            <w:pPr>
              <w:pStyle w:val="TableParagraph"/>
              <w:spacing w:line="251" w:lineRule="exact"/>
              <w:ind w:left="107"/>
              <w:rPr>
                <w:b/>
              </w:rPr>
            </w:pPr>
            <w:r>
              <w:rPr>
                <w:b/>
                <w:spacing w:val="-2"/>
              </w:rPr>
              <w:t>Belsh</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Shezë</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5"/>
        </w:trPr>
        <w:tc>
          <w:tcPr>
            <w:tcW w:w="545" w:type="dxa"/>
            <w:shd w:val="clear" w:color="auto" w:fill="D9D9D9"/>
          </w:tcPr>
          <w:p w:rsidR="00647CFE" w:rsidRDefault="00E07175">
            <w:pPr>
              <w:pStyle w:val="TableParagraph"/>
              <w:spacing w:line="251" w:lineRule="exact"/>
              <w:ind w:right="86"/>
              <w:jc w:val="right"/>
              <w:rPr>
                <w:b/>
              </w:rPr>
            </w:pPr>
            <w:r>
              <w:rPr>
                <w:b/>
                <w:spacing w:val="-5"/>
              </w:rPr>
              <w:t>108</w:t>
            </w:r>
          </w:p>
        </w:tc>
        <w:tc>
          <w:tcPr>
            <w:tcW w:w="1726" w:type="dxa"/>
            <w:shd w:val="clear" w:color="auto" w:fill="D9D9D9"/>
          </w:tcPr>
          <w:p w:rsidR="00647CFE" w:rsidRDefault="00E07175">
            <w:pPr>
              <w:pStyle w:val="TableParagraph"/>
              <w:spacing w:line="251" w:lineRule="exact"/>
              <w:ind w:left="107"/>
              <w:rPr>
                <w:b/>
              </w:rPr>
            </w:pPr>
            <w:r>
              <w:rPr>
                <w:b/>
                <w:spacing w:val="-2"/>
              </w:rPr>
              <w:t>Gramsh</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Kodovjat</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right="86"/>
              <w:jc w:val="right"/>
              <w:rPr>
                <w:b/>
              </w:rPr>
            </w:pPr>
            <w:r>
              <w:rPr>
                <w:b/>
                <w:spacing w:val="-5"/>
              </w:rPr>
              <w:t>109</w:t>
            </w:r>
          </w:p>
        </w:tc>
        <w:tc>
          <w:tcPr>
            <w:tcW w:w="1726" w:type="dxa"/>
            <w:shd w:val="clear" w:color="auto" w:fill="D9D9D9"/>
          </w:tcPr>
          <w:p w:rsidR="00647CFE" w:rsidRDefault="00E07175">
            <w:pPr>
              <w:pStyle w:val="TableParagraph"/>
              <w:spacing w:line="251" w:lineRule="exact"/>
              <w:ind w:left="107"/>
              <w:rPr>
                <w:b/>
              </w:rPr>
            </w:pPr>
            <w:r>
              <w:rPr>
                <w:b/>
                <w:spacing w:val="-2"/>
              </w:rPr>
              <w:t>Gramsh</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Kushovë</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ind w:right="86"/>
              <w:jc w:val="right"/>
              <w:rPr>
                <w:b/>
              </w:rPr>
            </w:pPr>
            <w:r>
              <w:rPr>
                <w:b/>
                <w:spacing w:val="-5"/>
              </w:rPr>
              <w:t>110</w:t>
            </w:r>
          </w:p>
        </w:tc>
        <w:tc>
          <w:tcPr>
            <w:tcW w:w="1726" w:type="dxa"/>
            <w:shd w:val="clear" w:color="auto" w:fill="D9D9D9"/>
          </w:tcPr>
          <w:p w:rsidR="00647CFE" w:rsidRDefault="00E07175">
            <w:pPr>
              <w:pStyle w:val="TableParagraph"/>
              <w:ind w:left="107"/>
              <w:rPr>
                <w:b/>
              </w:rPr>
            </w:pPr>
            <w:r>
              <w:rPr>
                <w:b/>
                <w:spacing w:val="-2"/>
              </w:rPr>
              <w:t>Gramsh</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Poroçan</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right="86"/>
              <w:jc w:val="right"/>
              <w:rPr>
                <w:b/>
              </w:rPr>
            </w:pPr>
            <w:r>
              <w:rPr>
                <w:b/>
                <w:spacing w:val="-5"/>
              </w:rPr>
              <w:t>111</w:t>
            </w:r>
          </w:p>
        </w:tc>
        <w:tc>
          <w:tcPr>
            <w:tcW w:w="1726" w:type="dxa"/>
            <w:shd w:val="clear" w:color="auto" w:fill="D9D9D9"/>
          </w:tcPr>
          <w:p w:rsidR="00647CFE" w:rsidRDefault="00E07175">
            <w:pPr>
              <w:pStyle w:val="TableParagraph"/>
              <w:spacing w:line="251" w:lineRule="exact"/>
              <w:ind w:left="107"/>
              <w:rPr>
                <w:b/>
              </w:rPr>
            </w:pPr>
            <w:r>
              <w:rPr>
                <w:b/>
                <w:spacing w:val="-2"/>
              </w:rPr>
              <w:t>Gramsh</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4"/>
              </w:rPr>
              <w:t>Sult</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5"/>
        </w:trPr>
        <w:tc>
          <w:tcPr>
            <w:tcW w:w="545" w:type="dxa"/>
            <w:shd w:val="clear" w:color="auto" w:fill="D9D9D9"/>
          </w:tcPr>
          <w:p w:rsidR="00647CFE" w:rsidRDefault="00E07175">
            <w:pPr>
              <w:pStyle w:val="TableParagraph"/>
              <w:ind w:right="86"/>
              <w:jc w:val="right"/>
              <w:rPr>
                <w:b/>
              </w:rPr>
            </w:pPr>
            <w:r>
              <w:rPr>
                <w:b/>
                <w:spacing w:val="-5"/>
              </w:rPr>
              <w:t>112</w:t>
            </w:r>
          </w:p>
        </w:tc>
        <w:tc>
          <w:tcPr>
            <w:tcW w:w="1726" w:type="dxa"/>
            <w:shd w:val="clear" w:color="auto" w:fill="D9D9D9"/>
          </w:tcPr>
          <w:p w:rsidR="00647CFE" w:rsidRDefault="00E07175">
            <w:pPr>
              <w:pStyle w:val="TableParagraph"/>
              <w:ind w:left="107"/>
              <w:rPr>
                <w:b/>
              </w:rPr>
            </w:pPr>
            <w:r>
              <w:rPr>
                <w:b/>
                <w:spacing w:val="-2"/>
              </w:rPr>
              <w:t>Prrenjas</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Rrajcë</w:t>
            </w:r>
          </w:p>
        </w:tc>
        <w:tc>
          <w:tcPr>
            <w:tcW w:w="1405" w:type="dxa"/>
            <w:shd w:val="clear" w:color="auto" w:fill="D9D9D9"/>
          </w:tcPr>
          <w:p w:rsidR="00647CFE" w:rsidRDefault="00E07175">
            <w:pPr>
              <w:pStyle w:val="TableParagraph"/>
              <w:spacing w:line="249" w:lineRule="exact"/>
              <w:ind w:right="90"/>
              <w:jc w:val="right"/>
            </w:pPr>
            <w:r>
              <w:t>0</w:t>
            </w:r>
          </w:p>
        </w:tc>
      </w:tr>
    </w:tbl>
    <w:p w:rsidR="00647CFE" w:rsidRDefault="00647CFE">
      <w:pPr>
        <w:spacing w:line="249" w:lineRule="exact"/>
        <w:jc w:val="right"/>
        <w:sectPr w:rsidR="00647CFE">
          <w:type w:val="continuous"/>
          <w:pgSz w:w="12240" w:h="15840"/>
          <w:pgMar w:top="1060" w:right="220" w:bottom="1200" w:left="1120" w:header="0" w:footer="1004" w:gutter="0"/>
          <w:cols w:space="720"/>
        </w:sectPr>
      </w:pPr>
    </w:p>
    <w:tbl>
      <w:tblPr>
        <w:tblW w:w="0" w:type="auto"/>
        <w:tblInd w:w="227" w:type="dxa"/>
        <w:tblBorders>
          <w:top w:val="single" w:sz="8" w:space="0" w:color="9F89B8"/>
          <w:left w:val="single" w:sz="8" w:space="0" w:color="9F89B8"/>
          <w:bottom w:val="single" w:sz="8" w:space="0" w:color="9F89B8"/>
          <w:right w:val="single" w:sz="8" w:space="0" w:color="9F89B8"/>
          <w:insideH w:val="single" w:sz="8" w:space="0" w:color="9F89B8"/>
          <w:insideV w:val="single" w:sz="8" w:space="0" w:color="9F89B8"/>
        </w:tblBorders>
        <w:tblLayout w:type="fixed"/>
        <w:tblCellMar>
          <w:left w:w="0" w:type="dxa"/>
          <w:right w:w="0" w:type="dxa"/>
        </w:tblCellMar>
        <w:tblLook w:val="01E0" w:firstRow="1" w:lastRow="1" w:firstColumn="1" w:lastColumn="1" w:noHBand="0" w:noVBand="0"/>
      </w:tblPr>
      <w:tblGrid>
        <w:gridCol w:w="545"/>
        <w:gridCol w:w="1726"/>
        <w:gridCol w:w="2082"/>
        <w:gridCol w:w="2420"/>
        <w:gridCol w:w="1405"/>
      </w:tblGrid>
      <w:tr w:rsidR="00647CFE">
        <w:trPr>
          <w:trHeight w:val="313"/>
        </w:trPr>
        <w:tc>
          <w:tcPr>
            <w:tcW w:w="545" w:type="dxa"/>
            <w:tcBorders>
              <w:top w:val="nil"/>
            </w:tcBorders>
            <w:shd w:val="clear" w:color="auto" w:fill="D9D9D9"/>
          </w:tcPr>
          <w:p w:rsidR="00647CFE" w:rsidRDefault="00E07175">
            <w:pPr>
              <w:pStyle w:val="TableParagraph"/>
              <w:spacing w:line="252" w:lineRule="exact"/>
              <w:ind w:left="105"/>
              <w:rPr>
                <w:b/>
              </w:rPr>
            </w:pPr>
            <w:r>
              <w:rPr>
                <w:b/>
                <w:spacing w:val="-5"/>
              </w:rPr>
              <w:lastRenderedPageBreak/>
              <w:t>113</w:t>
            </w:r>
          </w:p>
        </w:tc>
        <w:tc>
          <w:tcPr>
            <w:tcW w:w="1726" w:type="dxa"/>
            <w:tcBorders>
              <w:top w:val="nil"/>
            </w:tcBorders>
            <w:shd w:val="clear" w:color="auto" w:fill="D9D9D9"/>
          </w:tcPr>
          <w:p w:rsidR="00647CFE" w:rsidRDefault="00E07175">
            <w:pPr>
              <w:pStyle w:val="TableParagraph"/>
              <w:spacing w:line="252" w:lineRule="exact"/>
              <w:ind w:left="107"/>
              <w:rPr>
                <w:b/>
              </w:rPr>
            </w:pPr>
            <w:r>
              <w:rPr>
                <w:b/>
                <w:spacing w:val="-4"/>
              </w:rPr>
              <w:t>Fier</w:t>
            </w:r>
          </w:p>
        </w:tc>
        <w:tc>
          <w:tcPr>
            <w:tcW w:w="2082" w:type="dxa"/>
            <w:tcBorders>
              <w:top w:val="nil"/>
            </w:tcBorders>
            <w:shd w:val="clear" w:color="auto" w:fill="D9D9D9"/>
          </w:tcPr>
          <w:p w:rsidR="00647CFE" w:rsidRDefault="00647CFE">
            <w:pPr>
              <w:pStyle w:val="TableParagraph"/>
            </w:pPr>
          </w:p>
        </w:tc>
        <w:tc>
          <w:tcPr>
            <w:tcW w:w="2420" w:type="dxa"/>
            <w:tcBorders>
              <w:top w:val="nil"/>
            </w:tcBorders>
            <w:shd w:val="clear" w:color="auto" w:fill="D9D9D9"/>
          </w:tcPr>
          <w:p w:rsidR="00647CFE" w:rsidRDefault="00E07175">
            <w:pPr>
              <w:pStyle w:val="TableParagraph"/>
              <w:spacing w:line="247" w:lineRule="exact"/>
              <w:ind w:left="106"/>
            </w:pPr>
            <w:r>
              <w:rPr>
                <w:spacing w:val="-4"/>
              </w:rPr>
              <w:t>Levan</w:t>
            </w:r>
          </w:p>
        </w:tc>
        <w:tc>
          <w:tcPr>
            <w:tcW w:w="1405" w:type="dxa"/>
            <w:tcBorders>
              <w:top w:val="nil"/>
            </w:tcBorders>
            <w:shd w:val="clear" w:color="auto" w:fill="D9D9D9"/>
          </w:tcPr>
          <w:p w:rsidR="00647CFE" w:rsidRDefault="00E07175">
            <w:pPr>
              <w:pStyle w:val="TableParagraph"/>
              <w:spacing w:line="247" w:lineRule="exact"/>
              <w:ind w:right="90"/>
              <w:jc w:val="right"/>
            </w:pPr>
            <w:r>
              <w:t>0</w:t>
            </w:r>
          </w:p>
        </w:tc>
      </w:tr>
      <w:tr w:rsidR="00647CFE">
        <w:trPr>
          <w:trHeight w:val="316"/>
        </w:trPr>
        <w:tc>
          <w:tcPr>
            <w:tcW w:w="545" w:type="dxa"/>
            <w:shd w:val="clear" w:color="auto" w:fill="D9D9D9"/>
          </w:tcPr>
          <w:p w:rsidR="00647CFE" w:rsidRDefault="00E07175">
            <w:pPr>
              <w:pStyle w:val="TableParagraph"/>
              <w:ind w:left="105"/>
              <w:rPr>
                <w:b/>
              </w:rPr>
            </w:pPr>
            <w:r>
              <w:rPr>
                <w:b/>
                <w:spacing w:val="-5"/>
              </w:rPr>
              <w:t>114</w:t>
            </w:r>
          </w:p>
        </w:tc>
        <w:tc>
          <w:tcPr>
            <w:tcW w:w="1726" w:type="dxa"/>
            <w:shd w:val="clear" w:color="auto" w:fill="D9D9D9"/>
          </w:tcPr>
          <w:p w:rsidR="00647CFE" w:rsidRDefault="00E07175">
            <w:pPr>
              <w:pStyle w:val="TableParagraph"/>
              <w:ind w:left="107"/>
              <w:rPr>
                <w:b/>
              </w:rPr>
            </w:pPr>
            <w:r>
              <w:rPr>
                <w:b/>
                <w:spacing w:val="-2"/>
              </w:rPr>
              <w:t>Patos</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Ruzhdie</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left="105"/>
              <w:rPr>
                <w:b/>
              </w:rPr>
            </w:pPr>
            <w:r>
              <w:rPr>
                <w:b/>
                <w:spacing w:val="-5"/>
              </w:rPr>
              <w:t>115</w:t>
            </w:r>
          </w:p>
        </w:tc>
        <w:tc>
          <w:tcPr>
            <w:tcW w:w="1726" w:type="dxa"/>
            <w:shd w:val="clear" w:color="auto" w:fill="D9D9D9"/>
          </w:tcPr>
          <w:p w:rsidR="00647CFE" w:rsidRDefault="00E07175">
            <w:pPr>
              <w:pStyle w:val="TableParagraph"/>
              <w:spacing w:line="251" w:lineRule="exact"/>
              <w:ind w:left="107"/>
              <w:rPr>
                <w:b/>
              </w:rPr>
            </w:pPr>
            <w:r>
              <w:rPr>
                <w:b/>
                <w:spacing w:val="-2"/>
              </w:rPr>
              <w:t>Lushnje</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7" w:lineRule="exact"/>
              <w:ind w:left="106"/>
            </w:pPr>
            <w:r>
              <w:rPr>
                <w:spacing w:val="-2"/>
              </w:rPr>
              <w:t>Allkaj</w:t>
            </w:r>
          </w:p>
        </w:tc>
        <w:tc>
          <w:tcPr>
            <w:tcW w:w="1405" w:type="dxa"/>
            <w:shd w:val="clear" w:color="auto" w:fill="D9D9D9"/>
          </w:tcPr>
          <w:p w:rsidR="00647CFE" w:rsidRDefault="00E07175">
            <w:pPr>
              <w:pStyle w:val="TableParagraph"/>
              <w:spacing w:line="247" w:lineRule="exact"/>
              <w:ind w:right="90"/>
              <w:jc w:val="right"/>
            </w:pPr>
            <w:r>
              <w:t>0</w:t>
            </w:r>
          </w:p>
        </w:tc>
      </w:tr>
      <w:tr w:rsidR="00647CFE">
        <w:trPr>
          <w:trHeight w:val="316"/>
        </w:trPr>
        <w:tc>
          <w:tcPr>
            <w:tcW w:w="545" w:type="dxa"/>
            <w:shd w:val="clear" w:color="auto" w:fill="D9D9D9"/>
          </w:tcPr>
          <w:p w:rsidR="00647CFE" w:rsidRDefault="00E07175">
            <w:pPr>
              <w:pStyle w:val="TableParagraph"/>
              <w:ind w:left="105"/>
              <w:rPr>
                <w:b/>
              </w:rPr>
            </w:pPr>
            <w:r>
              <w:rPr>
                <w:b/>
                <w:spacing w:val="-5"/>
              </w:rPr>
              <w:t>116</w:t>
            </w:r>
          </w:p>
        </w:tc>
        <w:tc>
          <w:tcPr>
            <w:tcW w:w="1726" w:type="dxa"/>
            <w:shd w:val="clear" w:color="auto" w:fill="D9D9D9"/>
          </w:tcPr>
          <w:p w:rsidR="00647CFE" w:rsidRDefault="00E07175">
            <w:pPr>
              <w:pStyle w:val="TableParagraph"/>
              <w:ind w:left="107"/>
              <w:rPr>
                <w:b/>
              </w:rPr>
            </w:pPr>
            <w:r>
              <w:rPr>
                <w:b/>
                <w:spacing w:val="-2"/>
              </w:rPr>
              <w:t>Mallakastër</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4"/>
              </w:rPr>
              <w:t>Hekal</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6"/>
        </w:trPr>
        <w:tc>
          <w:tcPr>
            <w:tcW w:w="545" w:type="dxa"/>
            <w:shd w:val="clear" w:color="auto" w:fill="D9D9D9"/>
          </w:tcPr>
          <w:p w:rsidR="00647CFE" w:rsidRDefault="00E07175">
            <w:pPr>
              <w:pStyle w:val="TableParagraph"/>
              <w:spacing w:line="251" w:lineRule="exact"/>
              <w:ind w:left="105"/>
              <w:rPr>
                <w:b/>
              </w:rPr>
            </w:pPr>
            <w:r>
              <w:rPr>
                <w:b/>
                <w:spacing w:val="-5"/>
              </w:rPr>
              <w:t>117</w:t>
            </w:r>
          </w:p>
        </w:tc>
        <w:tc>
          <w:tcPr>
            <w:tcW w:w="1726" w:type="dxa"/>
            <w:shd w:val="clear" w:color="auto" w:fill="D9D9D9"/>
          </w:tcPr>
          <w:p w:rsidR="00647CFE" w:rsidRDefault="00E07175">
            <w:pPr>
              <w:pStyle w:val="TableParagraph"/>
              <w:spacing w:line="251" w:lineRule="exact"/>
              <w:ind w:left="107"/>
              <w:rPr>
                <w:b/>
              </w:rPr>
            </w:pPr>
            <w:r>
              <w:rPr>
                <w:b/>
                <w:spacing w:val="-2"/>
              </w:rPr>
              <w:t>Mallakastër</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4"/>
              </w:rPr>
              <w:t>Kutë</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505"/>
        </w:trPr>
        <w:tc>
          <w:tcPr>
            <w:tcW w:w="545" w:type="dxa"/>
            <w:shd w:val="clear" w:color="auto" w:fill="D9D9D9"/>
          </w:tcPr>
          <w:p w:rsidR="00647CFE" w:rsidRDefault="00E07175">
            <w:pPr>
              <w:pStyle w:val="TableParagraph"/>
              <w:spacing w:line="251" w:lineRule="exact"/>
              <w:ind w:left="105"/>
              <w:rPr>
                <w:b/>
              </w:rPr>
            </w:pPr>
            <w:r>
              <w:rPr>
                <w:b/>
                <w:spacing w:val="-5"/>
              </w:rPr>
              <w:t>118</w:t>
            </w:r>
          </w:p>
        </w:tc>
        <w:tc>
          <w:tcPr>
            <w:tcW w:w="1726" w:type="dxa"/>
            <w:shd w:val="clear" w:color="auto" w:fill="D9D9D9"/>
          </w:tcPr>
          <w:p w:rsidR="00647CFE" w:rsidRDefault="00E07175">
            <w:pPr>
              <w:pStyle w:val="TableParagraph"/>
              <w:spacing w:line="252" w:lineRule="exact"/>
              <w:ind w:left="107" w:right="834"/>
              <w:rPr>
                <w:b/>
              </w:rPr>
            </w:pPr>
            <w:r>
              <w:rPr>
                <w:b/>
                <w:spacing w:val="-2"/>
              </w:rPr>
              <w:t>Bashkia Divjakë</w:t>
            </w:r>
          </w:p>
        </w:tc>
        <w:tc>
          <w:tcPr>
            <w:tcW w:w="2082" w:type="dxa"/>
            <w:shd w:val="clear" w:color="auto" w:fill="D9D9D9"/>
          </w:tcPr>
          <w:p w:rsidR="00647CFE" w:rsidRDefault="00E07175">
            <w:pPr>
              <w:pStyle w:val="TableParagraph"/>
              <w:spacing w:line="246" w:lineRule="exact"/>
              <w:ind w:left="106"/>
            </w:pPr>
            <w:r>
              <w:t>Qyteti</w:t>
            </w:r>
            <w:r>
              <w:rPr>
                <w:spacing w:val="-5"/>
              </w:rPr>
              <w:t xml:space="preserve"> </w:t>
            </w:r>
            <w:r>
              <w:rPr>
                <w:spacing w:val="-2"/>
              </w:rPr>
              <w:t>Divjakë</w:t>
            </w:r>
          </w:p>
        </w:tc>
        <w:tc>
          <w:tcPr>
            <w:tcW w:w="2420" w:type="dxa"/>
            <w:shd w:val="clear" w:color="auto" w:fill="D9D9D9"/>
          </w:tcPr>
          <w:p w:rsidR="00647CFE" w:rsidRDefault="00E07175">
            <w:pPr>
              <w:pStyle w:val="TableParagraph"/>
              <w:spacing w:line="246" w:lineRule="exact"/>
              <w:ind w:left="106"/>
            </w:pPr>
            <w:r>
              <w:rPr>
                <w:spacing w:val="-2"/>
              </w:rPr>
              <w:t>Divjakë</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left="105"/>
              <w:rPr>
                <w:b/>
              </w:rPr>
            </w:pPr>
            <w:r>
              <w:rPr>
                <w:b/>
                <w:spacing w:val="-5"/>
              </w:rPr>
              <w:t>119</w:t>
            </w:r>
          </w:p>
        </w:tc>
        <w:tc>
          <w:tcPr>
            <w:tcW w:w="1726" w:type="dxa"/>
            <w:shd w:val="clear" w:color="auto" w:fill="D9D9D9"/>
          </w:tcPr>
          <w:p w:rsidR="00647CFE" w:rsidRDefault="00E07175">
            <w:pPr>
              <w:pStyle w:val="TableParagraph"/>
              <w:spacing w:line="251" w:lineRule="exact"/>
              <w:ind w:left="107"/>
              <w:rPr>
                <w:b/>
              </w:rPr>
            </w:pPr>
            <w:r>
              <w:rPr>
                <w:b/>
                <w:spacing w:val="-2"/>
              </w:rPr>
              <w:t>Pustec</w:t>
            </w:r>
          </w:p>
        </w:tc>
        <w:tc>
          <w:tcPr>
            <w:tcW w:w="2082" w:type="dxa"/>
            <w:shd w:val="clear" w:color="auto" w:fill="D9D9D9"/>
          </w:tcPr>
          <w:p w:rsidR="00647CFE" w:rsidRDefault="00E07175">
            <w:pPr>
              <w:pStyle w:val="TableParagraph"/>
              <w:spacing w:line="246" w:lineRule="exact"/>
              <w:ind w:left="106"/>
            </w:pPr>
            <w:r>
              <w:t>Fshati</w:t>
            </w:r>
            <w:r>
              <w:rPr>
                <w:spacing w:val="-2"/>
              </w:rPr>
              <w:t xml:space="preserve"> Pustec</w:t>
            </w:r>
          </w:p>
        </w:tc>
        <w:tc>
          <w:tcPr>
            <w:tcW w:w="2420" w:type="dxa"/>
            <w:shd w:val="clear" w:color="auto" w:fill="D9D9D9"/>
          </w:tcPr>
          <w:p w:rsidR="00647CFE" w:rsidRDefault="00E07175">
            <w:pPr>
              <w:pStyle w:val="TableParagraph"/>
              <w:spacing w:line="246" w:lineRule="exact"/>
              <w:ind w:left="106"/>
            </w:pPr>
            <w:r>
              <w:t>Pustec</w:t>
            </w:r>
            <w:r>
              <w:rPr>
                <w:spacing w:val="-2"/>
              </w:rPr>
              <w:t xml:space="preserve"> (Liqenas)</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5"/>
        </w:trPr>
        <w:tc>
          <w:tcPr>
            <w:tcW w:w="545" w:type="dxa"/>
            <w:shd w:val="clear" w:color="auto" w:fill="D9D9D9"/>
          </w:tcPr>
          <w:p w:rsidR="00647CFE" w:rsidRDefault="00E07175">
            <w:pPr>
              <w:pStyle w:val="TableParagraph"/>
              <w:ind w:left="105"/>
              <w:rPr>
                <w:b/>
              </w:rPr>
            </w:pPr>
            <w:r>
              <w:rPr>
                <w:b/>
                <w:spacing w:val="-5"/>
              </w:rPr>
              <w:t>120</w:t>
            </w:r>
          </w:p>
        </w:tc>
        <w:tc>
          <w:tcPr>
            <w:tcW w:w="1726" w:type="dxa"/>
            <w:shd w:val="clear" w:color="auto" w:fill="D9D9D9"/>
          </w:tcPr>
          <w:p w:rsidR="00647CFE" w:rsidRDefault="00E07175">
            <w:pPr>
              <w:pStyle w:val="TableParagraph"/>
              <w:ind w:left="107"/>
              <w:rPr>
                <w:b/>
              </w:rPr>
            </w:pPr>
            <w:r>
              <w:rPr>
                <w:b/>
                <w:spacing w:val="-2"/>
              </w:rPr>
              <w:t>Pogradec</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Buçimas</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left="105"/>
              <w:rPr>
                <w:b/>
              </w:rPr>
            </w:pPr>
            <w:r>
              <w:rPr>
                <w:b/>
                <w:spacing w:val="-5"/>
              </w:rPr>
              <w:t>121</w:t>
            </w:r>
          </w:p>
        </w:tc>
        <w:tc>
          <w:tcPr>
            <w:tcW w:w="1726" w:type="dxa"/>
            <w:shd w:val="clear" w:color="auto" w:fill="D9D9D9"/>
          </w:tcPr>
          <w:p w:rsidR="00647CFE" w:rsidRDefault="00E07175">
            <w:pPr>
              <w:pStyle w:val="TableParagraph"/>
              <w:spacing w:line="251" w:lineRule="exact"/>
              <w:ind w:left="107"/>
              <w:rPr>
                <w:b/>
              </w:rPr>
            </w:pPr>
            <w:r>
              <w:rPr>
                <w:b/>
                <w:spacing w:val="-2"/>
              </w:rPr>
              <w:t>Pogradec</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Trebinjë</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5"/>
        </w:trPr>
        <w:tc>
          <w:tcPr>
            <w:tcW w:w="545" w:type="dxa"/>
            <w:shd w:val="clear" w:color="auto" w:fill="D9D9D9"/>
          </w:tcPr>
          <w:p w:rsidR="00647CFE" w:rsidRDefault="00E07175">
            <w:pPr>
              <w:pStyle w:val="TableParagraph"/>
              <w:ind w:left="105"/>
              <w:rPr>
                <w:b/>
              </w:rPr>
            </w:pPr>
            <w:r>
              <w:rPr>
                <w:b/>
                <w:spacing w:val="-5"/>
              </w:rPr>
              <w:t>122</w:t>
            </w:r>
          </w:p>
        </w:tc>
        <w:tc>
          <w:tcPr>
            <w:tcW w:w="1726" w:type="dxa"/>
            <w:shd w:val="clear" w:color="auto" w:fill="D9D9D9"/>
          </w:tcPr>
          <w:p w:rsidR="00647CFE" w:rsidRDefault="00E07175">
            <w:pPr>
              <w:pStyle w:val="TableParagraph"/>
              <w:ind w:left="107"/>
              <w:rPr>
                <w:b/>
              </w:rPr>
            </w:pPr>
            <w:r>
              <w:rPr>
                <w:b/>
                <w:spacing w:val="-4"/>
              </w:rPr>
              <w:t>Kukës</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Tërthore</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6"/>
        </w:trPr>
        <w:tc>
          <w:tcPr>
            <w:tcW w:w="545" w:type="dxa"/>
            <w:shd w:val="clear" w:color="auto" w:fill="D9D9D9"/>
          </w:tcPr>
          <w:p w:rsidR="00647CFE" w:rsidRDefault="00E07175">
            <w:pPr>
              <w:pStyle w:val="TableParagraph"/>
              <w:spacing w:line="251" w:lineRule="exact"/>
              <w:ind w:left="105"/>
              <w:rPr>
                <w:b/>
              </w:rPr>
            </w:pPr>
            <w:r>
              <w:rPr>
                <w:b/>
                <w:spacing w:val="-5"/>
              </w:rPr>
              <w:t>123</w:t>
            </w:r>
          </w:p>
        </w:tc>
        <w:tc>
          <w:tcPr>
            <w:tcW w:w="1726" w:type="dxa"/>
            <w:shd w:val="clear" w:color="auto" w:fill="D9D9D9"/>
          </w:tcPr>
          <w:p w:rsidR="00647CFE" w:rsidRDefault="00E07175">
            <w:pPr>
              <w:pStyle w:val="TableParagraph"/>
              <w:spacing w:line="251" w:lineRule="exact"/>
              <w:ind w:left="107"/>
              <w:rPr>
                <w:b/>
              </w:rPr>
            </w:pPr>
            <w:r>
              <w:rPr>
                <w:b/>
                <w:spacing w:val="-4"/>
              </w:rPr>
              <w:t>Kukës</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Shtiqën</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4"/>
        </w:trPr>
        <w:tc>
          <w:tcPr>
            <w:tcW w:w="545" w:type="dxa"/>
            <w:shd w:val="clear" w:color="auto" w:fill="D9D9D9"/>
          </w:tcPr>
          <w:p w:rsidR="00647CFE" w:rsidRDefault="00E07175">
            <w:pPr>
              <w:pStyle w:val="TableParagraph"/>
              <w:spacing w:line="251" w:lineRule="exact"/>
              <w:ind w:left="105"/>
              <w:rPr>
                <w:b/>
              </w:rPr>
            </w:pPr>
            <w:r>
              <w:rPr>
                <w:b/>
                <w:spacing w:val="-5"/>
              </w:rPr>
              <w:t>124</w:t>
            </w:r>
          </w:p>
        </w:tc>
        <w:tc>
          <w:tcPr>
            <w:tcW w:w="1726" w:type="dxa"/>
            <w:shd w:val="clear" w:color="auto" w:fill="D9D9D9"/>
          </w:tcPr>
          <w:p w:rsidR="00647CFE" w:rsidRDefault="00E07175">
            <w:pPr>
              <w:pStyle w:val="TableParagraph"/>
              <w:spacing w:line="251" w:lineRule="exact"/>
              <w:ind w:left="107"/>
              <w:rPr>
                <w:b/>
              </w:rPr>
            </w:pPr>
            <w:r>
              <w:rPr>
                <w:b/>
                <w:spacing w:val="-4"/>
              </w:rPr>
              <w:t>Kukës</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Gjinaj</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ind w:left="105"/>
              <w:rPr>
                <w:b/>
              </w:rPr>
            </w:pPr>
            <w:r>
              <w:rPr>
                <w:b/>
                <w:spacing w:val="-5"/>
              </w:rPr>
              <w:t>125</w:t>
            </w:r>
          </w:p>
        </w:tc>
        <w:tc>
          <w:tcPr>
            <w:tcW w:w="1726" w:type="dxa"/>
            <w:shd w:val="clear" w:color="auto" w:fill="D9D9D9"/>
          </w:tcPr>
          <w:p w:rsidR="00647CFE" w:rsidRDefault="00E07175">
            <w:pPr>
              <w:pStyle w:val="TableParagraph"/>
              <w:ind w:left="107"/>
              <w:rPr>
                <w:b/>
              </w:rPr>
            </w:pPr>
            <w:r>
              <w:rPr>
                <w:b/>
                <w:spacing w:val="-2"/>
              </w:rPr>
              <w:t>Tropojë</w:t>
            </w:r>
          </w:p>
        </w:tc>
        <w:tc>
          <w:tcPr>
            <w:tcW w:w="2082" w:type="dxa"/>
            <w:shd w:val="clear" w:color="auto" w:fill="D9D9D9"/>
          </w:tcPr>
          <w:p w:rsidR="00647CFE" w:rsidRDefault="00E07175">
            <w:pPr>
              <w:pStyle w:val="TableParagraph"/>
              <w:spacing w:line="249" w:lineRule="exact"/>
              <w:ind w:left="106"/>
            </w:pPr>
            <w:r>
              <w:t>Qyteti</w:t>
            </w:r>
            <w:r>
              <w:rPr>
                <w:spacing w:val="-5"/>
              </w:rPr>
              <w:t xml:space="preserve"> </w:t>
            </w:r>
            <w:r>
              <w:t>Bajram</w:t>
            </w:r>
            <w:r>
              <w:rPr>
                <w:spacing w:val="-7"/>
              </w:rPr>
              <w:t xml:space="preserve"> </w:t>
            </w:r>
            <w:r>
              <w:rPr>
                <w:spacing w:val="-4"/>
              </w:rPr>
              <w:t>Curri</w:t>
            </w:r>
          </w:p>
        </w:tc>
        <w:tc>
          <w:tcPr>
            <w:tcW w:w="2420" w:type="dxa"/>
            <w:shd w:val="clear" w:color="auto" w:fill="D9D9D9"/>
          </w:tcPr>
          <w:p w:rsidR="00647CFE" w:rsidRDefault="00E07175">
            <w:pPr>
              <w:pStyle w:val="TableParagraph"/>
              <w:spacing w:line="249" w:lineRule="exact"/>
              <w:ind w:left="106"/>
            </w:pPr>
            <w:r>
              <w:t>Bajram</w:t>
            </w:r>
            <w:r>
              <w:rPr>
                <w:spacing w:val="-4"/>
              </w:rPr>
              <w:t xml:space="preserve"> </w:t>
            </w:r>
            <w:r>
              <w:rPr>
                <w:spacing w:val="-2"/>
              </w:rPr>
              <w:t>Curri</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left="105"/>
              <w:rPr>
                <w:b/>
              </w:rPr>
            </w:pPr>
            <w:r>
              <w:rPr>
                <w:b/>
                <w:spacing w:val="-5"/>
              </w:rPr>
              <w:t>126</w:t>
            </w:r>
          </w:p>
        </w:tc>
        <w:tc>
          <w:tcPr>
            <w:tcW w:w="1726" w:type="dxa"/>
            <w:shd w:val="clear" w:color="auto" w:fill="D9D9D9"/>
          </w:tcPr>
          <w:p w:rsidR="00647CFE" w:rsidRDefault="00E07175">
            <w:pPr>
              <w:pStyle w:val="TableParagraph"/>
              <w:spacing w:line="251" w:lineRule="exact"/>
              <w:ind w:left="107"/>
              <w:rPr>
                <w:b/>
              </w:rPr>
            </w:pPr>
            <w:r>
              <w:rPr>
                <w:b/>
                <w:spacing w:val="-2"/>
              </w:rPr>
              <w:t>Tropojë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Bujan</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5"/>
        </w:trPr>
        <w:tc>
          <w:tcPr>
            <w:tcW w:w="545" w:type="dxa"/>
            <w:shd w:val="clear" w:color="auto" w:fill="D9D9D9"/>
          </w:tcPr>
          <w:p w:rsidR="00647CFE" w:rsidRDefault="00E07175">
            <w:pPr>
              <w:pStyle w:val="TableParagraph"/>
              <w:ind w:left="105"/>
              <w:rPr>
                <w:b/>
              </w:rPr>
            </w:pPr>
            <w:r>
              <w:rPr>
                <w:b/>
                <w:spacing w:val="-5"/>
              </w:rPr>
              <w:t>127</w:t>
            </w:r>
          </w:p>
        </w:tc>
        <w:tc>
          <w:tcPr>
            <w:tcW w:w="1726" w:type="dxa"/>
            <w:shd w:val="clear" w:color="auto" w:fill="D9D9D9"/>
          </w:tcPr>
          <w:p w:rsidR="00647CFE" w:rsidRDefault="00E07175">
            <w:pPr>
              <w:pStyle w:val="TableParagraph"/>
              <w:ind w:left="107"/>
              <w:rPr>
                <w:b/>
              </w:rPr>
            </w:pPr>
            <w:r>
              <w:rPr>
                <w:b/>
              </w:rPr>
              <w:t>Fushë</w:t>
            </w:r>
            <w:r>
              <w:rPr>
                <w:b/>
                <w:spacing w:val="-2"/>
              </w:rPr>
              <w:t xml:space="preserve"> Arrëz</w:t>
            </w:r>
          </w:p>
        </w:tc>
        <w:tc>
          <w:tcPr>
            <w:tcW w:w="2082" w:type="dxa"/>
            <w:shd w:val="clear" w:color="auto" w:fill="D9D9D9"/>
          </w:tcPr>
          <w:p w:rsidR="00647CFE" w:rsidRDefault="00E07175">
            <w:pPr>
              <w:pStyle w:val="TableParagraph"/>
              <w:spacing w:line="249" w:lineRule="exact"/>
              <w:ind w:left="106"/>
            </w:pPr>
            <w:r>
              <w:t>Qyteti</w:t>
            </w:r>
            <w:r>
              <w:rPr>
                <w:spacing w:val="-9"/>
              </w:rPr>
              <w:t xml:space="preserve"> </w:t>
            </w:r>
            <w:r>
              <w:t>Fushë-</w:t>
            </w:r>
            <w:r>
              <w:rPr>
                <w:spacing w:val="-4"/>
              </w:rPr>
              <w:t>Arrëz</w:t>
            </w:r>
          </w:p>
        </w:tc>
        <w:tc>
          <w:tcPr>
            <w:tcW w:w="2420" w:type="dxa"/>
            <w:shd w:val="clear" w:color="auto" w:fill="D9D9D9"/>
          </w:tcPr>
          <w:p w:rsidR="00647CFE" w:rsidRDefault="00E07175">
            <w:pPr>
              <w:pStyle w:val="TableParagraph"/>
              <w:spacing w:line="249" w:lineRule="exact"/>
              <w:ind w:left="106"/>
            </w:pPr>
            <w:r>
              <w:rPr>
                <w:spacing w:val="-2"/>
              </w:rPr>
              <w:t>Qafë-</w:t>
            </w:r>
            <w:r>
              <w:rPr>
                <w:spacing w:val="-4"/>
              </w:rPr>
              <w:t>Mali</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6"/>
        </w:trPr>
        <w:tc>
          <w:tcPr>
            <w:tcW w:w="545" w:type="dxa"/>
            <w:shd w:val="clear" w:color="auto" w:fill="D9D9D9"/>
          </w:tcPr>
          <w:p w:rsidR="00647CFE" w:rsidRDefault="00E07175">
            <w:pPr>
              <w:pStyle w:val="TableParagraph"/>
              <w:spacing w:line="251" w:lineRule="exact"/>
              <w:ind w:left="105"/>
              <w:rPr>
                <w:b/>
              </w:rPr>
            </w:pPr>
            <w:r>
              <w:rPr>
                <w:b/>
                <w:spacing w:val="-5"/>
              </w:rPr>
              <w:t>128</w:t>
            </w:r>
          </w:p>
        </w:tc>
        <w:tc>
          <w:tcPr>
            <w:tcW w:w="1726" w:type="dxa"/>
            <w:shd w:val="clear" w:color="auto" w:fill="D9D9D9"/>
          </w:tcPr>
          <w:p w:rsidR="00647CFE" w:rsidRDefault="00E07175">
            <w:pPr>
              <w:pStyle w:val="TableParagraph"/>
              <w:spacing w:line="251" w:lineRule="exact"/>
              <w:ind w:left="107"/>
              <w:rPr>
                <w:b/>
              </w:rPr>
            </w:pPr>
            <w:r>
              <w:rPr>
                <w:b/>
                <w:spacing w:val="-2"/>
              </w:rPr>
              <w:t>Tiranë</w:t>
            </w:r>
          </w:p>
        </w:tc>
        <w:tc>
          <w:tcPr>
            <w:tcW w:w="2082" w:type="dxa"/>
            <w:shd w:val="clear" w:color="auto" w:fill="D9D9D9"/>
          </w:tcPr>
          <w:p w:rsidR="00647CFE" w:rsidRDefault="00E07175">
            <w:pPr>
              <w:pStyle w:val="TableParagraph"/>
              <w:spacing w:line="246" w:lineRule="exact"/>
              <w:ind w:left="106"/>
            </w:pPr>
            <w:r>
              <w:t>Qyteti</w:t>
            </w:r>
            <w:r>
              <w:rPr>
                <w:spacing w:val="-6"/>
              </w:rPr>
              <w:t xml:space="preserve"> </w:t>
            </w:r>
            <w:r>
              <w:rPr>
                <w:spacing w:val="-2"/>
              </w:rPr>
              <w:t>Tiranë</w:t>
            </w:r>
          </w:p>
        </w:tc>
        <w:tc>
          <w:tcPr>
            <w:tcW w:w="2420" w:type="dxa"/>
            <w:shd w:val="clear" w:color="auto" w:fill="D9D9D9"/>
          </w:tcPr>
          <w:p w:rsidR="00647CFE" w:rsidRDefault="00E07175">
            <w:pPr>
              <w:pStyle w:val="TableParagraph"/>
              <w:spacing w:line="246" w:lineRule="exact"/>
              <w:ind w:left="106"/>
            </w:pPr>
            <w:r>
              <w:t>Njësia</w:t>
            </w:r>
            <w:r>
              <w:rPr>
                <w:spacing w:val="-4"/>
              </w:rPr>
              <w:t xml:space="preserve"> </w:t>
            </w:r>
            <w:r>
              <w:t>Bashkiake</w:t>
            </w:r>
            <w:r>
              <w:rPr>
                <w:spacing w:val="-4"/>
              </w:rPr>
              <w:t xml:space="preserve"> </w:t>
            </w:r>
            <w:r>
              <w:t>Nr.</w:t>
            </w:r>
            <w:r>
              <w:rPr>
                <w:spacing w:val="-3"/>
              </w:rPr>
              <w:t xml:space="preserve"> </w:t>
            </w:r>
            <w:r>
              <w:rPr>
                <w:spacing w:val="-5"/>
              </w:rPr>
              <w:t>10</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left="105"/>
              <w:rPr>
                <w:b/>
              </w:rPr>
            </w:pPr>
            <w:r>
              <w:rPr>
                <w:b/>
                <w:spacing w:val="-5"/>
              </w:rPr>
              <w:t>129</w:t>
            </w:r>
          </w:p>
        </w:tc>
        <w:tc>
          <w:tcPr>
            <w:tcW w:w="1726" w:type="dxa"/>
            <w:shd w:val="clear" w:color="auto" w:fill="D9D9D9"/>
          </w:tcPr>
          <w:p w:rsidR="00647CFE" w:rsidRDefault="00E07175">
            <w:pPr>
              <w:pStyle w:val="TableParagraph"/>
              <w:spacing w:line="251" w:lineRule="exact"/>
              <w:ind w:left="107"/>
              <w:rPr>
                <w:b/>
              </w:rPr>
            </w:pPr>
            <w:r>
              <w:rPr>
                <w:b/>
                <w:spacing w:val="-2"/>
              </w:rPr>
              <w:t>Tiranë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4"/>
              </w:rPr>
              <w:t>Pezë</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5"/>
        </w:trPr>
        <w:tc>
          <w:tcPr>
            <w:tcW w:w="545" w:type="dxa"/>
            <w:shd w:val="clear" w:color="auto" w:fill="D9D9D9"/>
          </w:tcPr>
          <w:p w:rsidR="00647CFE" w:rsidRDefault="00E07175">
            <w:pPr>
              <w:pStyle w:val="TableParagraph"/>
              <w:spacing w:line="251" w:lineRule="exact"/>
              <w:ind w:left="105"/>
              <w:rPr>
                <w:b/>
              </w:rPr>
            </w:pPr>
            <w:r>
              <w:rPr>
                <w:b/>
                <w:spacing w:val="-5"/>
              </w:rPr>
              <w:t>130</w:t>
            </w:r>
          </w:p>
        </w:tc>
        <w:tc>
          <w:tcPr>
            <w:tcW w:w="1726" w:type="dxa"/>
            <w:shd w:val="clear" w:color="auto" w:fill="D9D9D9"/>
          </w:tcPr>
          <w:p w:rsidR="00647CFE" w:rsidRDefault="00E07175">
            <w:pPr>
              <w:pStyle w:val="TableParagraph"/>
              <w:spacing w:line="251" w:lineRule="exact"/>
              <w:ind w:left="107"/>
              <w:rPr>
                <w:b/>
              </w:rPr>
            </w:pPr>
            <w:r>
              <w:rPr>
                <w:b/>
                <w:spacing w:val="-4"/>
              </w:rPr>
              <w:t>Vorë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Bërxullë</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left="105"/>
              <w:rPr>
                <w:b/>
              </w:rPr>
            </w:pPr>
            <w:r>
              <w:rPr>
                <w:b/>
                <w:spacing w:val="-5"/>
              </w:rPr>
              <w:t>131</w:t>
            </w:r>
          </w:p>
        </w:tc>
        <w:tc>
          <w:tcPr>
            <w:tcW w:w="1726" w:type="dxa"/>
            <w:shd w:val="clear" w:color="auto" w:fill="D9D9D9"/>
          </w:tcPr>
          <w:p w:rsidR="00647CFE" w:rsidRDefault="00E07175">
            <w:pPr>
              <w:pStyle w:val="TableParagraph"/>
              <w:spacing w:line="251" w:lineRule="exact"/>
              <w:ind w:left="107"/>
              <w:rPr>
                <w:b/>
              </w:rPr>
            </w:pPr>
            <w:r>
              <w:rPr>
                <w:b/>
                <w:spacing w:val="-2"/>
              </w:rPr>
              <w:t>Kavajë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Synej</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ind w:left="105"/>
              <w:rPr>
                <w:b/>
              </w:rPr>
            </w:pPr>
            <w:r>
              <w:rPr>
                <w:b/>
                <w:spacing w:val="-5"/>
              </w:rPr>
              <w:t>132</w:t>
            </w:r>
          </w:p>
        </w:tc>
        <w:tc>
          <w:tcPr>
            <w:tcW w:w="1726" w:type="dxa"/>
            <w:shd w:val="clear" w:color="auto" w:fill="D9D9D9"/>
          </w:tcPr>
          <w:p w:rsidR="00647CFE" w:rsidRDefault="00E07175">
            <w:pPr>
              <w:pStyle w:val="TableParagraph"/>
              <w:ind w:left="107"/>
              <w:rPr>
                <w:b/>
              </w:rPr>
            </w:pPr>
            <w:r>
              <w:rPr>
                <w:b/>
                <w:spacing w:val="-2"/>
              </w:rPr>
              <w:t>Kavajë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Golem</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left="105"/>
              <w:rPr>
                <w:b/>
              </w:rPr>
            </w:pPr>
            <w:r>
              <w:rPr>
                <w:b/>
                <w:spacing w:val="-5"/>
              </w:rPr>
              <w:t>133</w:t>
            </w:r>
          </w:p>
        </w:tc>
        <w:tc>
          <w:tcPr>
            <w:tcW w:w="1726" w:type="dxa"/>
            <w:shd w:val="clear" w:color="auto" w:fill="D9D9D9"/>
          </w:tcPr>
          <w:p w:rsidR="00647CFE" w:rsidRDefault="00E07175">
            <w:pPr>
              <w:pStyle w:val="TableParagraph"/>
              <w:spacing w:line="251" w:lineRule="exact"/>
              <w:ind w:left="107"/>
              <w:rPr>
                <w:b/>
              </w:rPr>
            </w:pPr>
            <w:r>
              <w:rPr>
                <w:b/>
                <w:spacing w:val="-2"/>
              </w:rPr>
              <w:t>Rrogozhinë</w:t>
            </w:r>
          </w:p>
        </w:tc>
        <w:tc>
          <w:tcPr>
            <w:tcW w:w="2082" w:type="dxa"/>
            <w:shd w:val="clear" w:color="auto" w:fill="D9D9D9"/>
          </w:tcPr>
          <w:p w:rsidR="00647CFE" w:rsidRDefault="00E07175">
            <w:pPr>
              <w:pStyle w:val="TableParagraph"/>
              <w:spacing w:line="246" w:lineRule="exact"/>
              <w:ind w:left="106"/>
            </w:pPr>
            <w:r>
              <w:t>Qyteti</w:t>
            </w:r>
            <w:r>
              <w:rPr>
                <w:spacing w:val="-3"/>
              </w:rPr>
              <w:t xml:space="preserve"> </w:t>
            </w:r>
            <w:r>
              <w:rPr>
                <w:spacing w:val="-2"/>
              </w:rPr>
              <w:t>Rrogozhinë</w:t>
            </w:r>
          </w:p>
        </w:tc>
        <w:tc>
          <w:tcPr>
            <w:tcW w:w="2420" w:type="dxa"/>
            <w:shd w:val="clear" w:color="auto" w:fill="D9D9D9"/>
          </w:tcPr>
          <w:p w:rsidR="00647CFE" w:rsidRDefault="00E07175">
            <w:pPr>
              <w:pStyle w:val="TableParagraph"/>
              <w:spacing w:line="246" w:lineRule="exact"/>
              <w:ind w:left="106"/>
            </w:pPr>
            <w:r>
              <w:rPr>
                <w:spacing w:val="-2"/>
              </w:rPr>
              <w:t>Rrogozhinë</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ind w:left="105"/>
              <w:rPr>
                <w:b/>
              </w:rPr>
            </w:pPr>
            <w:r>
              <w:rPr>
                <w:b/>
                <w:spacing w:val="-5"/>
              </w:rPr>
              <w:t>134</w:t>
            </w:r>
          </w:p>
        </w:tc>
        <w:tc>
          <w:tcPr>
            <w:tcW w:w="1726" w:type="dxa"/>
            <w:shd w:val="clear" w:color="auto" w:fill="D9D9D9"/>
          </w:tcPr>
          <w:p w:rsidR="00647CFE" w:rsidRDefault="00E07175">
            <w:pPr>
              <w:pStyle w:val="TableParagraph"/>
              <w:ind w:left="107"/>
              <w:rPr>
                <w:b/>
              </w:rPr>
            </w:pPr>
            <w:r>
              <w:rPr>
                <w:b/>
                <w:spacing w:val="-2"/>
              </w:rPr>
              <w:t>Rrogozhinë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4"/>
              </w:rPr>
              <w:t>Lekaj</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6"/>
        </w:trPr>
        <w:tc>
          <w:tcPr>
            <w:tcW w:w="545" w:type="dxa"/>
            <w:shd w:val="clear" w:color="auto" w:fill="D9D9D9"/>
          </w:tcPr>
          <w:p w:rsidR="00647CFE" w:rsidRDefault="00E07175">
            <w:pPr>
              <w:pStyle w:val="TableParagraph"/>
              <w:spacing w:line="252" w:lineRule="exact"/>
              <w:ind w:left="105"/>
              <w:rPr>
                <w:b/>
              </w:rPr>
            </w:pPr>
            <w:r>
              <w:rPr>
                <w:b/>
                <w:spacing w:val="-5"/>
              </w:rPr>
              <w:t>135</w:t>
            </w:r>
          </w:p>
        </w:tc>
        <w:tc>
          <w:tcPr>
            <w:tcW w:w="1726" w:type="dxa"/>
            <w:shd w:val="clear" w:color="auto" w:fill="D9D9D9"/>
          </w:tcPr>
          <w:p w:rsidR="00647CFE" w:rsidRDefault="00E07175">
            <w:pPr>
              <w:pStyle w:val="TableParagraph"/>
              <w:spacing w:line="252" w:lineRule="exact"/>
              <w:ind w:left="107"/>
              <w:rPr>
                <w:b/>
              </w:rPr>
            </w:pPr>
            <w:r>
              <w:rPr>
                <w:b/>
                <w:spacing w:val="-2"/>
              </w:rPr>
              <w:t>Rrogozhinë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7" w:lineRule="exact"/>
              <w:ind w:left="106"/>
            </w:pPr>
            <w:r>
              <w:rPr>
                <w:spacing w:val="-4"/>
              </w:rPr>
              <w:t>Gosë</w:t>
            </w:r>
          </w:p>
        </w:tc>
        <w:tc>
          <w:tcPr>
            <w:tcW w:w="1405" w:type="dxa"/>
            <w:shd w:val="clear" w:color="auto" w:fill="D9D9D9"/>
          </w:tcPr>
          <w:p w:rsidR="00647CFE" w:rsidRDefault="00E07175">
            <w:pPr>
              <w:pStyle w:val="TableParagraph"/>
              <w:spacing w:line="247"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left="105"/>
              <w:rPr>
                <w:b/>
              </w:rPr>
            </w:pPr>
            <w:r>
              <w:rPr>
                <w:b/>
                <w:spacing w:val="-5"/>
              </w:rPr>
              <w:t>136</w:t>
            </w:r>
          </w:p>
        </w:tc>
        <w:tc>
          <w:tcPr>
            <w:tcW w:w="1726" w:type="dxa"/>
            <w:shd w:val="clear" w:color="auto" w:fill="D9D9D9"/>
          </w:tcPr>
          <w:p w:rsidR="00647CFE" w:rsidRDefault="00E07175">
            <w:pPr>
              <w:pStyle w:val="TableParagraph"/>
              <w:spacing w:line="251" w:lineRule="exact"/>
              <w:ind w:left="107"/>
              <w:rPr>
                <w:b/>
              </w:rPr>
            </w:pPr>
            <w:r>
              <w:rPr>
                <w:b/>
                <w:spacing w:val="-2"/>
              </w:rPr>
              <w:t>Sarandë</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Ksamil</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5"/>
        </w:trPr>
        <w:tc>
          <w:tcPr>
            <w:tcW w:w="545" w:type="dxa"/>
            <w:shd w:val="clear" w:color="auto" w:fill="D9D9D9"/>
          </w:tcPr>
          <w:p w:rsidR="00647CFE" w:rsidRDefault="00E07175">
            <w:pPr>
              <w:pStyle w:val="TableParagraph"/>
              <w:ind w:left="105"/>
              <w:rPr>
                <w:b/>
              </w:rPr>
            </w:pPr>
            <w:r>
              <w:rPr>
                <w:b/>
                <w:spacing w:val="-5"/>
              </w:rPr>
              <w:t>137</w:t>
            </w:r>
          </w:p>
        </w:tc>
        <w:tc>
          <w:tcPr>
            <w:tcW w:w="1726" w:type="dxa"/>
            <w:shd w:val="clear" w:color="auto" w:fill="D9D9D9"/>
          </w:tcPr>
          <w:p w:rsidR="00647CFE" w:rsidRDefault="00E07175">
            <w:pPr>
              <w:pStyle w:val="TableParagraph"/>
              <w:ind w:left="107"/>
              <w:rPr>
                <w:b/>
              </w:rPr>
            </w:pPr>
            <w:r>
              <w:rPr>
                <w:b/>
                <w:spacing w:val="-2"/>
              </w:rPr>
              <w:t>Konispol</w:t>
            </w:r>
          </w:p>
        </w:tc>
        <w:tc>
          <w:tcPr>
            <w:tcW w:w="2082" w:type="dxa"/>
            <w:shd w:val="clear" w:color="auto" w:fill="D9D9D9"/>
          </w:tcPr>
          <w:p w:rsidR="00647CFE" w:rsidRDefault="00E07175">
            <w:pPr>
              <w:pStyle w:val="TableParagraph"/>
              <w:spacing w:line="249" w:lineRule="exact"/>
              <w:ind w:left="106"/>
            </w:pPr>
            <w:r>
              <w:t>Qyteti</w:t>
            </w:r>
            <w:r>
              <w:rPr>
                <w:spacing w:val="-6"/>
              </w:rPr>
              <w:t xml:space="preserve"> </w:t>
            </w:r>
            <w:r>
              <w:rPr>
                <w:spacing w:val="-2"/>
              </w:rPr>
              <w:t>Konispol</w:t>
            </w:r>
          </w:p>
        </w:tc>
        <w:tc>
          <w:tcPr>
            <w:tcW w:w="2420" w:type="dxa"/>
            <w:shd w:val="clear" w:color="auto" w:fill="D9D9D9"/>
          </w:tcPr>
          <w:p w:rsidR="00647CFE" w:rsidRDefault="00E07175">
            <w:pPr>
              <w:pStyle w:val="TableParagraph"/>
              <w:spacing w:line="249" w:lineRule="exact"/>
              <w:ind w:left="106"/>
            </w:pPr>
            <w:r>
              <w:rPr>
                <w:spacing w:val="-2"/>
              </w:rPr>
              <w:t>Konispol</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left="105"/>
              <w:rPr>
                <w:b/>
              </w:rPr>
            </w:pPr>
            <w:r>
              <w:rPr>
                <w:b/>
                <w:spacing w:val="-5"/>
              </w:rPr>
              <w:t>138</w:t>
            </w:r>
          </w:p>
        </w:tc>
        <w:tc>
          <w:tcPr>
            <w:tcW w:w="1726" w:type="dxa"/>
            <w:shd w:val="clear" w:color="auto" w:fill="D9D9D9"/>
          </w:tcPr>
          <w:p w:rsidR="00647CFE" w:rsidRDefault="00E07175">
            <w:pPr>
              <w:pStyle w:val="TableParagraph"/>
              <w:spacing w:line="251" w:lineRule="exact"/>
              <w:ind w:left="107"/>
              <w:rPr>
                <w:b/>
              </w:rPr>
            </w:pPr>
            <w:r>
              <w:rPr>
                <w:b/>
                <w:spacing w:val="-2"/>
              </w:rPr>
              <w:t>Finiq</w:t>
            </w:r>
          </w:p>
        </w:tc>
        <w:tc>
          <w:tcPr>
            <w:tcW w:w="2082" w:type="dxa"/>
            <w:shd w:val="clear" w:color="auto" w:fill="D9D9D9"/>
          </w:tcPr>
          <w:p w:rsidR="00647CFE" w:rsidRDefault="00E07175">
            <w:pPr>
              <w:pStyle w:val="TableParagraph"/>
              <w:spacing w:line="246" w:lineRule="exact"/>
              <w:ind w:left="106"/>
            </w:pPr>
            <w:r>
              <w:t xml:space="preserve">Fshati </w:t>
            </w:r>
            <w:r>
              <w:rPr>
                <w:spacing w:val="-2"/>
              </w:rPr>
              <w:t>Dermish</w:t>
            </w:r>
          </w:p>
        </w:tc>
        <w:tc>
          <w:tcPr>
            <w:tcW w:w="2420" w:type="dxa"/>
            <w:shd w:val="clear" w:color="auto" w:fill="D9D9D9"/>
          </w:tcPr>
          <w:p w:rsidR="00647CFE" w:rsidRDefault="00E07175">
            <w:pPr>
              <w:pStyle w:val="TableParagraph"/>
              <w:spacing w:line="246" w:lineRule="exact"/>
              <w:ind w:left="106"/>
            </w:pPr>
            <w:r>
              <w:rPr>
                <w:spacing w:val="-2"/>
              </w:rPr>
              <w:t>Livadhja</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6"/>
        </w:trPr>
        <w:tc>
          <w:tcPr>
            <w:tcW w:w="545" w:type="dxa"/>
            <w:shd w:val="clear" w:color="auto" w:fill="D9D9D9"/>
          </w:tcPr>
          <w:p w:rsidR="00647CFE" w:rsidRDefault="00E07175">
            <w:pPr>
              <w:pStyle w:val="TableParagraph"/>
              <w:ind w:left="105"/>
              <w:rPr>
                <w:b/>
              </w:rPr>
            </w:pPr>
            <w:r>
              <w:rPr>
                <w:b/>
                <w:spacing w:val="-5"/>
              </w:rPr>
              <w:t>139</w:t>
            </w:r>
          </w:p>
        </w:tc>
        <w:tc>
          <w:tcPr>
            <w:tcW w:w="1726" w:type="dxa"/>
            <w:shd w:val="clear" w:color="auto" w:fill="D9D9D9"/>
          </w:tcPr>
          <w:p w:rsidR="00647CFE" w:rsidRDefault="00E07175">
            <w:pPr>
              <w:pStyle w:val="TableParagraph"/>
              <w:ind w:left="107"/>
              <w:rPr>
                <w:b/>
              </w:rPr>
            </w:pPr>
            <w:r>
              <w:rPr>
                <w:b/>
                <w:spacing w:val="-2"/>
              </w:rPr>
              <w:t>Finiq</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9" w:lineRule="exact"/>
              <w:ind w:left="106"/>
            </w:pPr>
            <w:r>
              <w:rPr>
                <w:spacing w:val="-2"/>
              </w:rPr>
              <w:t>Dhivër</w:t>
            </w:r>
          </w:p>
        </w:tc>
        <w:tc>
          <w:tcPr>
            <w:tcW w:w="1405" w:type="dxa"/>
            <w:shd w:val="clear" w:color="auto" w:fill="D9D9D9"/>
          </w:tcPr>
          <w:p w:rsidR="00647CFE" w:rsidRDefault="00E07175">
            <w:pPr>
              <w:pStyle w:val="TableParagraph"/>
              <w:spacing w:line="249" w:lineRule="exact"/>
              <w:ind w:right="90"/>
              <w:jc w:val="right"/>
            </w:pPr>
            <w:r>
              <w:t>0</w:t>
            </w:r>
          </w:p>
        </w:tc>
      </w:tr>
      <w:tr w:rsidR="00647CFE">
        <w:trPr>
          <w:trHeight w:val="316"/>
        </w:trPr>
        <w:tc>
          <w:tcPr>
            <w:tcW w:w="545" w:type="dxa"/>
            <w:shd w:val="clear" w:color="auto" w:fill="D9D9D9"/>
          </w:tcPr>
          <w:p w:rsidR="00647CFE" w:rsidRDefault="00E07175">
            <w:pPr>
              <w:pStyle w:val="TableParagraph"/>
              <w:spacing w:line="251" w:lineRule="exact"/>
              <w:ind w:left="105"/>
              <w:rPr>
                <w:b/>
              </w:rPr>
            </w:pPr>
            <w:r>
              <w:rPr>
                <w:b/>
                <w:spacing w:val="-5"/>
              </w:rPr>
              <w:t>140</w:t>
            </w:r>
          </w:p>
        </w:tc>
        <w:tc>
          <w:tcPr>
            <w:tcW w:w="1726" w:type="dxa"/>
            <w:shd w:val="clear" w:color="auto" w:fill="D9D9D9"/>
          </w:tcPr>
          <w:p w:rsidR="00647CFE" w:rsidRDefault="00E07175">
            <w:pPr>
              <w:pStyle w:val="TableParagraph"/>
              <w:spacing w:line="251" w:lineRule="exact"/>
              <w:ind w:left="107"/>
              <w:rPr>
                <w:b/>
              </w:rPr>
            </w:pPr>
            <w:r>
              <w:rPr>
                <w:b/>
                <w:spacing w:val="-2"/>
              </w:rPr>
              <w:t>Finiq</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Aliko</w:t>
            </w:r>
          </w:p>
        </w:tc>
        <w:tc>
          <w:tcPr>
            <w:tcW w:w="1405" w:type="dxa"/>
            <w:shd w:val="clear" w:color="auto" w:fill="D9D9D9"/>
          </w:tcPr>
          <w:p w:rsidR="00647CFE" w:rsidRDefault="00E07175">
            <w:pPr>
              <w:pStyle w:val="TableParagraph"/>
              <w:spacing w:line="246" w:lineRule="exact"/>
              <w:ind w:right="90"/>
              <w:jc w:val="right"/>
            </w:pPr>
            <w:r>
              <w:t>0</w:t>
            </w:r>
          </w:p>
        </w:tc>
      </w:tr>
      <w:tr w:rsidR="00647CFE">
        <w:trPr>
          <w:trHeight w:val="313"/>
        </w:trPr>
        <w:tc>
          <w:tcPr>
            <w:tcW w:w="545" w:type="dxa"/>
            <w:shd w:val="clear" w:color="auto" w:fill="D9D9D9"/>
          </w:tcPr>
          <w:p w:rsidR="00647CFE" w:rsidRDefault="00E07175">
            <w:pPr>
              <w:pStyle w:val="TableParagraph"/>
              <w:spacing w:line="251" w:lineRule="exact"/>
              <w:ind w:left="105"/>
              <w:rPr>
                <w:b/>
              </w:rPr>
            </w:pPr>
            <w:r>
              <w:rPr>
                <w:b/>
                <w:spacing w:val="-5"/>
              </w:rPr>
              <w:t>141</w:t>
            </w:r>
          </w:p>
        </w:tc>
        <w:tc>
          <w:tcPr>
            <w:tcW w:w="1726" w:type="dxa"/>
            <w:shd w:val="clear" w:color="auto" w:fill="D9D9D9"/>
          </w:tcPr>
          <w:p w:rsidR="00647CFE" w:rsidRDefault="00E07175">
            <w:pPr>
              <w:pStyle w:val="TableParagraph"/>
              <w:spacing w:line="251" w:lineRule="exact"/>
              <w:ind w:left="107"/>
              <w:rPr>
                <w:b/>
              </w:rPr>
            </w:pPr>
            <w:r>
              <w:rPr>
                <w:b/>
                <w:spacing w:val="-2"/>
              </w:rPr>
              <w:t>Finiq</w:t>
            </w:r>
          </w:p>
        </w:tc>
        <w:tc>
          <w:tcPr>
            <w:tcW w:w="2082" w:type="dxa"/>
            <w:shd w:val="clear" w:color="auto" w:fill="D9D9D9"/>
          </w:tcPr>
          <w:p w:rsidR="00647CFE" w:rsidRDefault="00647CFE">
            <w:pPr>
              <w:pStyle w:val="TableParagraph"/>
            </w:pPr>
          </w:p>
        </w:tc>
        <w:tc>
          <w:tcPr>
            <w:tcW w:w="2420" w:type="dxa"/>
            <w:shd w:val="clear" w:color="auto" w:fill="D9D9D9"/>
          </w:tcPr>
          <w:p w:rsidR="00647CFE" w:rsidRDefault="00E07175">
            <w:pPr>
              <w:pStyle w:val="TableParagraph"/>
              <w:spacing w:line="246" w:lineRule="exact"/>
              <w:ind w:left="106"/>
            </w:pPr>
            <w:r>
              <w:rPr>
                <w:spacing w:val="-2"/>
              </w:rPr>
              <w:t>Mesopotam</w:t>
            </w:r>
          </w:p>
        </w:tc>
        <w:tc>
          <w:tcPr>
            <w:tcW w:w="1405" w:type="dxa"/>
            <w:shd w:val="clear" w:color="auto" w:fill="D9D9D9"/>
          </w:tcPr>
          <w:p w:rsidR="00647CFE" w:rsidRDefault="00E07175">
            <w:pPr>
              <w:pStyle w:val="TableParagraph"/>
              <w:spacing w:line="246" w:lineRule="exact"/>
              <w:ind w:right="90"/>
              <w:jc w:val="right"/>
            </w:pPr>
            <w:r>
              <w:t>0</w:t>
            </w:r>
          </w:p>
        </w:tc>
      </w:tr>
    </w:tbl>
    <w:p w:rsidR="00000000" w:rsidRDefault="00E07175"/>
    <w:sectPr w:rsidR="00000000">
      <w:type w:val="continuous"/>
      <w:pgSz w:w="12240" w:h="15840"/>
      <w:pgMar w:top="1060" w:right="220" w:bottom="1200" w:left="112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07175">
      <w:r>
        <w:separator/>
      </w:r>
    </w:p>
  </w:endnote>
  <w:endnote w:type="continuationSeparator" w:id="0">
    <w:p w:rsidR="00000000" w:rsidRDefault="00E0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CFE" w:rsidRDefault="00E07175">
    <w:pPr>
      <w:pStyle w:val="BodyText"/>
      <w:spacing w:line="14" w:lineRule="auto"/>
      <w:rPr>
        <w:sz w:val="20"/>
      </w:rPr>
    </w:pPr>
    <w:r>
      <w:pict>
        <v:rect id="docshape8" o:spid="_x0000_s2053" style="position:absolute;margin-left:66.15pt;margin-top:727.8pt;width:479.95pt;height:.5pt;z-index:-18899968;mso-position-horizontal-relative:page;mso-position-vertical-relative:page" fillcolor="#d9d9d9" stroked="f">
          <w10:wrap anchorx="page" anchory="page"/>
        </v:rect>
      </w:pict>
    </w:r>
    <w:r>
      <w:pict>
        <v:shapetype id="_x0000_t202" coordsize="21600,21600" o:spt="202" path="m,l,21600r21600,l21600,xe">
          <v:stroke joinstyle="miter"/>
          <v:path gradientshapeok="t" o:connecttype="rect"/>
        </v:shapetype>
        <v:shape id="docshape9" o:spid="_x0000_s2052" type="#_x0000_t202" style="position:absolute;margin-left:528.6pt;margin-top:730.4pt;width:17.25pt;height:13.05pt;z-index:-18899456;mso-position-horizontal-relative:page;mso-position-vertical-relative:page" filled="f" stroked="f">
          <v:textbox inset="0,0,0,0">
            <w:txbxContent>
              <w:p w:rsidR="00647CFE" w:rsidRDefault="00E07175">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spacing w:val="-1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CFE" w:rsidRDefault="00E07175">
    <w:pPr>
      <w:pStyle w:val="BodyText"/>
      <w:spacing w:line="14" w:lineRule="auto"/>
      <w:rPr>
        <w:sz w:val="20"/>
      </w:rPr>
    </w:pPr>
    <w:r>
      <w:pict>
        <v:shapetype id="_x0000_t202" coordsize="21600,21600" o:spt="202" path="m,l,21600r21600,l21600,xe">
          <v:stroke joinstyle="miter"/>
          <v:path gradientshapeok="t" o:connecttype="rect"/>
        </v:shapetype>
        <v:shape id="docshape10" o:spid="_x0000_s2051" type="#_x0000_t202" style="position:absolute;margin-left:528.6pt;margin-top:730.4pt;width:17.25pt;height:13.05pt;z-index:-18898944;mso-position-horizontal-relative:page;mso-position-vertical-relative:page" filled="f" stroked="f">
          <v:textbox inset="0,0,0,0">
            <w:txbxContent>
              <w:p w:rsidR="00647CFE" w:rsidRDefault="00E07175">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5</w:t>
                </w:r>
                <w:r>
                  <w:rPr>
                    <w:rFonts w:ascii="Calibri"/>
                  </w:rPr>
                  <w:fldChar w:fldCharType="end"/>
                </w:r>
                <w:r>
                  <w:rPr>
                    <w:rFonts w:ascii="Calibri"/>
                    <w:spacing w:val="1"/>
                  </w:rPr>
                  <w:t xml:space="preserve"> </w:t>
                </w:r>
                <w:r>
                  <w:rPr>
                    <w:rFonts w:ascii="Calibri"/>
                    <w:spacing w:val="-10"/>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CFE" w:rsidRDefault="00E07175">
    <w:pPr>
      <w:pStyle w:val="BodyText"/>
      <w:spacing w:line="14" w:lineRule="auto"/>
      <w:rPr>
        <w:sz w:val="20"/>
      </w:rPr>
    </w:pPr>
    <w:r>
      <w:pict>
        <v:rect id="docshape13" o:spid="_x0000_s2050" style="position:absolute;margin-left:66.15pt;margin-top:727.8pt;width:479.95pt;height:.5pt;z-index:-18898432;mso-position-horizontal-relative:page;mso-position-vertical-relative:page" fillcolor="#d9d9d9" stroked="f">
          <w10:wrap anchorx="page" anchory="page"/>
        </v:rect>
      </w:pict>
    </w:r>
    <w:r>
      <w:pict>
        <v:shapetype id="_x0000_t202" coordsize="21600,21600" o:spt="202" path="m,l,21600r21600,l21600,xe">
          <v:stroke joinstyle="miter"/>
          <v:path gradientshapeok="t" o:connecttype="rect"/>
        </v:shapetype>
        <v:shape id="docshape14" o:spid="_x0000_s2049" type="#_x0000_t202" style="position:absolute;margin-left:522.95pt;margin-top:730.4pt;width:22.9pt;height:13.05pt;z-index:-18897920;mso-position-horizontal-relative:page;mso-position-vertical-relative:page" filled="f" stroked="f">
          <v:textbox inset="0,0,0,0">
            <w:txbxContent>
              <w:p w:rsidR="00647CFE" w:rsidRDefault="00E07175">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1"/>
                  </w:rPr>
                  <w:t xml:space="preserve"> </w:t>
                </w:r>
                <w:r>
                  <w:rPr>
                    <w:rFonts w:ascii="Calibri"/>
                    <w:spacing w:val="-1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07175">
      <w:r>
        <w:separator/>
      </w:r>
    </w:p>
  </w:footnote>
  <w:footnote w:type="continuationSeparator" w:id="0">
    <w:p w:rsidR="00000000" w:rsidRDefault="00E0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C89"/>
    <w:multiLevelType w:val="hybridMultilevel"/>
    <w:tmpl w:val="2D4E4FD2"/>
    <w:lvl w:ilvl="0" w:tplc="B9685E86">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C2B67BB0">
      <w:numFmt w:val="bullet"/>
      <w:lvlText w:val="•"/>
      <w:lvlJc w:val="left"/>
      <w:pPr>
        <w:ind w:left="1452" w:hanging="360"/>
      </w:pPr>
      <w:rPr>
        <w:rFonts w:hint="default"/>
        <w:lang w:val="sq-AL" w:eastAsia="en-US" w:bidi="ar-SA"/>
      </w:rPr>
    </w:lvl>
    <w:lvl w:ilvl="2" w:tplc="B5FE8752">
      <w:numFmt w:val="bullet"/>
      <w:lvlText w:val="•"/>
      <w:lvlJc w:val="left"/>
      <w:pPr>
        <w:ind w:left="2064" w:hanging="360"/>
      </w:pPr>
      <w:rPr>
        <w:rFonts w:hint="default"/>
        <w:lang w:val="sq-AL" w:eastAsia="en-US" w:bidi="ar-SA"/>
      </w:rPr>
    </w:lvl>
    <w:lvl w:ilvl="3" w:tplc="F7C4D97E">
      <w:numFmt w:val="bullet"/>
      <w:lvlText w:val="•"/>
      <w:lvlJc w:val="left"/>
      <w:pPr>
        <w:ind w:left="2676" w:hanging="360"/>
      </w:pPr>
      <w:rPr>
        <w:rFonts w:hint="default"/>
        <w:lang w:val="sq-AL" w:eastAsia="en-US" w:bidi="ar-SA"/>
      </w:rPr>
    </w:lvl>
    <w:lvl w:ilvl="4" w:tplc="344CA644">
      <w:numFmt w:val="bullet"/>
      <w:lvlText w:val="•"/>
      <w:lvlJc w:val="left"/>
      <w:pPr>
        <w:ind w:left="3288" w:hanging="360"/>
      </w:pPr>
      <w:rPr>
        <w:rFonts w:hint="default"/>
        <w:lang w:val="sq-AL" w:eastAsia="en-US" w:bidi="ar-SA"/>
      </w:rPr>
    </w:lvl>
    <w:lvl w:ilvl="5" w:tplc="0D26EC60">
      <w:numFmt w:val="bullet"/>
      <w:lvlText w:val="•"/>
      <w:lvlJc w:val="left"/>
      <w:pPr>
        <w:ind w:left="3901" w:hanging="360"/>
      </w:pPr>
      <w:rPr>
        <w:rFonts w:hint="default"/>
        <w:lang w:val="sq-AL" w:eastAsia="en-US" w:bidi="ar-SA"/>
      </w:rPr>
    </w:lvl>
    <w:lvl w:ilvl="6" w:tplc="A08A7B02">
      <w:numFmt w:val="bullet"/>
      <w:lvlText w:val="•"/>
      <w:lvlJc w:val="left"/>
      <w:pPr>
        <w:ind w:left="4513" w:hanging="360"/>
      </w:pPr>
      <w:rPr>
        <w:rFonts w:hint="default"/>
        <w:lang w:val="sq-AL" w:eastAsia="en-US" w:bidi="ar-SA"/>
      </w:rPr>
    </w:lvl>
    <w:lvl w:ilvl="7" w:tplc="575CE44C">
      <w:numFmt w:val="bullet"/>
      <w:lvlText w:val="•"/>
      <w:lvlJc w:val="left"/>
      <w:pPr>
        <w:ind w:left="5125" w:hanging="360"/>
      </w:pPr>
      <w:rPr>
        <w:rFonts w:hint="default"/>
        <w:lang w:val="sq-AL" w:eastAsia="en-US" w:bidi="ar-SA"/>
      </w:rPr>
    </w:lvl>
    <w:lvl w:ilvl="8" w:tplc="D8DCE96E">
      <w:numFmt w:val="bullet"/>
      <w:lvlText w:val="•"/>
      <w:lvlJc w:val="left"/>
      <w:pPr>
        <w:ind w:left="5737" w:hanging="360"/>
      </w:pPr>
      <w:rPr>
        <w:rFonts w:hint="default"/>
        <w:lang w:val="sq-AL" w:eastAsia="en-US" w:bidi="ar-SA"/>
      </w:rPr>
    </w:lvl>
  </w:abstractNum>
  <w:abstractNum w:abstractNumId="1" w15:restartNumberingAfterBreak="0">
    <w:nsid w:val="00E6209D"/>
    <w:multiLevelType w:val="hybridMultilevel"/>
    <w:tmpl w:val="B0CE4D04"/>
    <w:lvl w:ilvl="0" w:tplc="05EEFF32">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A984C68E">
      <w:numFmt w:val="bullet"/>
      <w:lvlText w:val="•"/>
      <w:lvlJc w:val="left"/>
      <w:pPr>
        <w:ind w:left="1452" w:hanging="360"/>
      </w:pPr>
      <w:rPr>
        <w:rFonts w:hint="default"/>
        <w:lang w:val="sq-AL" w:eastAsia="en-US" w:bidi="ar-SA"/>
      </w:rPr>
    </w:lvl>
    <w:lvl w:ilvl="2" w:tplc="E36EA716">
      <w:numFmt w:val="bullet"/>
      <w:lvlText w:val="•"/>
      <w:lvlJc w:val="left"/>
      <w:pPr>
        <w:ind w:left="2064" w:hanging="360"/>
      </w:pPr>
      <w:rPr>
        <w:rFonts w:hint="default"/>
        <w:lang w:val="sq-AL" w:eastAsia="en-US" w:bidi="ar-SA"/>
      </w:rPr>
    </w:lvl>
    <w:lvl w:ilvl="3" w:tplc="7F602DA4">
      <w:numFmt w:val="bullet"/>
      <w:lvlText w:val="•"/>
      <w:lvlJc w:val="left"/>
      <w:pPr>
        <w:ind w:left="2676" w:hanging="360"/>
      </w:pPr>
      <w:rPr>
        <w:rFonts w:hint="default"/>
        <w:lang w:val="sq-AL" w:eastAsia="en-US" w:bidi="ar-SA"/>
      </w:rPr>
    </w:lvl>
    <w:lvl w:ilvl="4" w:tplc="78D87CA2">
      <w:numFmt w:val="bullet"/>
      <w:lvlText w:val="•"/>
      <w:lvlJc w:val="left"/>
      <w:pPr>
        <w:ind w:left="3288" w:hanging="360"/>
      </w:pPr>
      <w:rPr>
        <w:rFonts w:hint="default"/>
        <w:lang w:val="sq-AL" w:eastAsia="en-US" w:bidi="ar-SA"/>
      </w:rPr>
    </w:lvl>
    <w:lvl w:ilvl="5" w:tplc="C70C8DFA">
      <w:numFmt w:val="bullet"/>
      <w:lvlText w:val="•"/>
      <w:lvlJc w:val="left"/>
      <w:pPr>
        <w:ind w:left="3901" w:hanging="360"/>
      </w:pPr>
      <w:rPr>
        <w:rFonts w:hint="default"/>
        <w:lang w:val="sq-AL" w:eastAsia="en-US" w:bidi="ar-SA"/>
      </w:rPr>
    </w:lvl>
    <w:lvl w:ilvl="6" w:tplc="1BAE3F60">
      <w:numFmt w:val="bullet"/>
      <w:lvlText w:val="•"/>
      <w:lvlJc w:val="left"/>
      <w:pPr>
        <w:ind w:left="4513" w:hanging="360"/>
      </w:pPr>
      <w:rPr>
        <w:rFonts w:hint="default"/>
        <w:lang w:val="sq-AL" w:eastAsia="en-US" w:bidi="ar-SA"/>
      </w:rPr>
    </w:lvl>
    <w:lvl w:ilvl="7" w:tplc="AEA0E2A4">
      <w:numFmt w:val="bullet"/>
      <w:lvlText w:val="•"/>
      <w:lvlJc w:val="left"/>
      <w:pPr>
        <w:ind w:left="5125" w:hanging="360"/>
      </w:pPr>
      <w:rPr>
        <w:rFonts w:hint="default"/>
        <w:lang w:val="sq-AL" w:eastAsia="en-US" w:bidi="ar-SA"/>
      </w:rPr>
    </w:lvl>
    <w:lvl w:ilvl="8" w:tplc="51E05D68">
      <w:numFmt w:val="bullet"/>
      <w:lvlText w:val="•"/>
      <w:lvlJc w:val="left"/>
      <w:pPr>
        <w:ind w:left="5737" w:hanging="360"/>
      </w:pPr>
      <w:rPr>
        <w:rFonts w:hint="default"/>
        <w:lang w:val="sq-AL" w:eastAsia="en-US" w:bidi="ar-SA"/>
      </w:rPr>
    </w:lvl>
  </w:abstractNum>
  <w:abstractNum w:abstractNumId="2" w15:restartNumberingAfterBreak="0">
    <w:nsid w:val="07D360A1"/>
    <w:multiLevelType w:val="hybridMultilevel"/>
    <w:tmpl w:val="BCA45654"/>
    <w:lvl w:ilvl="0" w:tplc="5A981528">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00700C4A">
      <w:numFmt w:val="bullet"/>
      <w:lvlText w:val="•"/>
      <w:lvlJc w:val="left"/>
      <w:pPr>
        <w:ind w:left="1452" w:hanging="360"/>
      </w:pPr>
      <w:rPr>
        <w:rFonts w:hint="default"/>
        <w:lang w:val="sq-AL" w:eastAsia="en-US" w:bidi="ar-SA"/>
      </w:rPr>
    </w:lvl>
    <w:lvl w:ilvl="2" w:tplc="D5887C22">
      <w:numFmt w:val="bullet"/>
      <w:lvlText w:val="•"/>
      <w:lvlJc w:val="left"/>
      <w:pPr>
        <w:ind w:left="2064" w:hanging="360"/>
      </w:pPr>
      <w:rPr>
        <w:rFonts w:hint="default"/>
        <w:lang w:val="sq-AL" w:eastAsia="en-US" w:bidi="ar-SA"/>
      </w:rPr>
    </w:lvl>
    <w:lvl w:ilvl="3" w:tplc="9A542D54">
      <w:numFmt w:val="bullet"/>
      <w:lvlText w:val="•"/>
      <w:lvlJc w:val="left"/>
      <w:pPr>
        <w:ind w:left="2676" w:hanging="360"/>
      </w:pPr>
      <w:rPr>
        <w:rFonts w:hint="default"/>
        <w:lang w:val="sq-AL" w:eastAsia="en-US" w:bidi="ar-SA"/>
      </w:rPr>
    </w:lvl>
    <w:lvl w:ilvl="4" w:tplc="697AFA3A">
      <w:numFmt w:val="bullet"/>
      <w:lvlText w:val="•"/>
      <w:lvlJc w:val="left"/>
      <w:pPr>
        <w:ind w:left="3288" w:hanging="360"/>
      </w:pPr>
      <w:rPr>
        <w:rFonts w:hint="default"/>
        <w:lang w:val="sq-AL" w:eastAsia="en-US" w:bidi="ar-SA"/>
      </w:rPr>
    </w:lvl>
    <w:lvl w:ilvl="5" w:tplc="4C1069BC">
      <w:numFmt w:val="bullet"/>
      <w:lvlText w:val="•"/>
      <w:lvlJc w:val="left"/>
      <w:pPr>
        <w:ind w:left="3901" w:hanging="360"/>
      </w:pPr>
      <w:rPr>
        <w:rFonts w:hint="default"/>
        <w:lang w:val="sq-AL" w:eastAsia="en-US" w:bidi="ar-SA"/>
      </w:rPr>
    </w:lvl>
    <w:lvl w:ilvl="6" w:tplc="ED4E5786">
      <w:numFmt w:val="bullet"/>
      <w:lvlText w:val="•"/>
      <w:lvlJc w:val="left"/>
      <w:pPr>
        <w:ind w:left="4513" w:hanging="360"/>
      </w:pPr>
      <w:rPr>
        <w:rFonts w:hint="default"/>
        <w:lang w:val="sq-AL" w:eastAsia="en-US" w:bidi="ar-SA"/>
      </w:rPr>
    </w:lvl>
    <w:lvl w:ilvl="7" w:tplc="28C8F0F4">
      <w:numFmt w:val="bullet"/>
      <w:lvlText w:val="•"/>
      <w:lvlJc w:val="left"/>
      <w:pPr>
        <w:ind w:left="5125" w:hanging="360"/>
      </w:pPr>
      <w:rPr>
        <w:rFonts w:hint="default"/>
        <w:lang w:val="sq-AL" w:eastAsia="en-US" w:bidi="ar-SA"/>
      </w:rPr>
    </w:lvl>
    <w:lvl w:ilvl="8" w:tplc="89DE7872">
      <w:numFmt w:val="bullet"/>
      <w:lvlText w:val="•"/>
      <w:lvlJc w:val="left"/>
      <w:pPr>
        <w:ind w:left="5737" w:hanging="360"/>
      </w:pPr>
      <w:rPr>
        <w:rFonts w:hint="default"/>
        <w:lang w:val="sq-AL" w:eastAsia="en-US" w:bidi="ar-SA"/>
      </w:rPr>
    </w:lvl>
  </w:abstractNum>
  <w:abstractNum w:abstractNumId="3" w15:restartNumberingAfterBreak="0">
    <w:nsid w:val="087E79D6"/>
    <w:multiLevelType w:val="hybridMultilevel"/>
    <w:tmpl w:val="AEAEF820"/>
    <w:lvl w:ilvl="0" w:tplc="6C569F36">
      <w:start w:val="3"/>
      <w:numFmt w:val="decimal"/>
      <w:lvlText w:val="%1."/>
      <w:lvlJc w:val="left"/>
      <w:pPr>
        <w:ind w:left="309" w:hanging="201"/>
        <w:jc w:val="left"/>
      </w:pPr>
      <w:rPr>
        <w:rFonts w:ascii="Times New Roman" w:eastAsia="Times New Roman" w:hAnsi="Times New Roman" w:cs="Times New Roman" w:hint="default"/>
        <w:b/>
        <w:bCs/>
        <w:i w:val="0"/>
        <w:iCs w:val="0"/>
        <w:spacing w:val="0"/>
        <w:w w:val="99"/>
        <w:sz w:val="20"/>
        <w:szCs w:val="20"/>
        <w:lang w:val="sq-AL" w:eastAsia="en-US" w:bidi="ar-SA"/>
      </w:rPr>
    </w:lvl>
    <w:lvl w:ilvl="1" w:tplc="55EE2300">
      <w:numFmt w:val="bullet"/>
      <w:lvlText w:val=""/>
      <w:lvlJc w:val="left"/>
      <w:pPr>
        <w:ind w:left="828" w:hanging="360"/>
      </w:pPr>
      <w:rPr>
        <w:rFonts w:ascii="Symbol" w:eastAsia="Symbol" w:hAnsi="Symbol" w:cs="Symbol" w:hint="default"/>
        <w:b w:val="0"/>
        <w:bCs w:val="0"/>
        <w:i w:val="0"/>
        <w:iCs w:val="0"/>
        <w:w w:val="99"/>
        <w:sz w:val="20"/>
        <w:szCs w:val="20"/>
        <w:lang w:val="sq-AL" w:eastAsia="en-US" w:bidi="ar-SA"/>
      </w:rPr>
    </w:lvl>
    <w:lvl w:ilvl="2" w:tplc="363E4CF4">
      <w:numFmt w:val="bullet"/>
      <w:lvlText w:val="•"/>
      <w:lvlJc w:val="left"/>
      <w:pPr>
        <w:ind w:left="1790" w:hanging="360"/>
      </w:pPr>
      <w:rPr>
        <w:rFonts w:hint="default"/>
        <w:lang w:val="sq-AL" w:eastAsia="en-US" w:bidi="ar-SA"/>
      </w:rPr>
    </w:lvl>
    <w:lvl w:ilvl="3" w:tplc="96B65D4C">
      <w:numFmt w:val="bullet"/>
      <w:lvlText w:val="•"/>
      <w:lvlJc w:val="left"/>
      <w:pPr>
        <w:ind w:left="2760" w:hanging="360"/>
      </w:pPr>
      <w:rPr>
        <w:rFonts w:hint="default"/>
        <w:lang w:val="sq-AL" w:eastAsia="en-US" w:bidi="ar-SA"/>
      </w:rPr>
    </w:lvl>
    <w:lvl w:ilvl="4" w:tplc="97809430">
      <w:numFmt w:val="bullet"/>
      <w:lvlText w:val="•"/>
      <w:lvlJc w:val="left"/>
      <w:pPr>
        <w:ind w:left="3730" w:hanging="360"/>
      </w:pPr>
      <w:rPr>
        <w:rFonts w:hint="default"/>
        <w:lang w:val="sq-AL" w:eastAsia="en-US" w:bidi="ar-SA"/>
      </w:rPr>
    </w:lvl>
    <w:lvl w:ilvl="5" w:tplc="A1443934">
      <w:numFmt w:val="bullet"/>
      <w:lvlText w:val="•"/>
      <w:lvlJc w:val="left"/>
      <w:pPr>
        <w:ind w:left="4700" w:hanging="360"/>
      </w:pPr>
      <w:rPr>
        <w:rFonts w:hint="default"/>
        <w:lang w:val="sq-AL" w:eastAsia="en-US" w:bidi="ar-SA"/>
      </w:rPr>
    </w:lvl>
    <w:lvl w:ilvl="6" w:tplc="F2D8FC4E">
      <w:numFmt w:val="bullet"/>
      <w:lvlText w:val="•"/>
      <w:lvlJc w:val="left"/>
      <w:pPr>
        <w:ind w:left="5670" w:hanging="360"/>
      </w:pPr>
      <w:rPr>
        <w:rFonts w:hint="default"/>
        <w:lang w:val="sq-AL" w:eastAsia="en-US" w:bidi="ar-SA"/>
      </w:rPr>
    </w:lvl>
    <w:lvl w:ilvl="7" w:tplc="02CEDE0A">
      <w:numFmt w:val="bullet"/>
      <w:lvlText w:val="•"/>
      <w:lvlJc w:val="left"/>
      <w:pPr>
        <w:ind w:left="6640" w:hanging="360"/>
      </w:pPr>
      <w:rPr>
        <w:rFonts w:hint="default"/>
        <w:lang w:val="sq-AL" w:eastAsia="en-US" w:bidi="ar-SA"/>
      </w:rPr>
    </w:lvl>
    <w:lvl w:ilvl="8" w:tplc="B0926F1E">
      <w:numFmt w:val="bullet"/>
      <w:lvlText w:val="•"/>
      <w:lvlJc w:val="left"/>
      <w:pPr>
        <w:ind w:left="7610" w:hanging="360"/>
      </w:pPr>
      <w:rPr>
        <w:rFonts w:hint="default"/>
        <w:lang w:val="sq-AL" w:eastAsia="en-US" w:bidi="ar-SA"/>
      </w:rPr>
    </w:lvl>
  </w:abstractNum>
  <w:abstractNum w:abstractNumId="4" w15:restartNumberingAfterBreak="0">
    <w:nsid w:val="11483D38"/>
    <w:multiLevelType w:val="hybridMultilevel"/>
    <w:tmpl w:val="A8A8E416"/>
    <w:lvl w:ilvl="0" w:tplc="D2908D7E">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A3E0731A">
      <w:numFmt w:val="bullet"/>
      <w:lvlText w:val="•"/>
      <w:lvlJc w:val="left"/>
      <w:pPr>
        <w:ind w:left="1452" w:hanging="360"/>
      </w:pPr>
      <w:rPr>
        <w:rFonts w:hint="default"/>
        <w:lang w:val="sq-AL" w:eastAsia="en-US" w:bidi="ar-SA"/>
      </w:rPr>
    </w:lvl>
    <w:lvl w:ilvl="2" w:tplc="26D4E93C">
      <w:numFmt w:val="bullet"/>
      <w:lvlText w:val="•"/>
      <w:lvlJc w:val="left"/>
      <w:pPr>
        <w:ind w:left="2064" w:hanging="360"/>
      </w:pPr>
      <w:rPr>
        <w:rFonts w:hint="default"/>
        <w:lang w:val="sq-AL" w:eastAsia="en-US" w:bidi="ar-SA"/>
      </w:rPr>
    </w:lvl>
    <w:lvl w:ilvl="3" w:tplc="3DE018B8">
      <w:numFmt w:val="bullet"/>
      <w:lvlText w:val="•"/>
      <w:lvlJc w:val="left"/>
      <w:pPr>
        <w:ind w:left="2676" w:hanging="360"/>
      </w:pPr>
      <w:rPr>
        <w:rFonts w:hint="default"/>
        <w:lang w:val="sq-AL" w:eastAsia="en-US" w:bidi="ar-SA"/>
      </w:rPr>
    </w:lvl>
    <w:lvl w:ilvl="4" w:tplc="AE70A6E8">
      <w:numFmt w:val="bullet"/>
      <w:lvlText w:val="•"/>
      <w:lvlJc w:val="left"/>
      <w:pPr>
        <w:ind w:left="3288" w:hanging="360"/>
      </w:pPr>
      <w:rPr>
        <w:rFonts w:hint="default"/>
        <w:lang w:val="sq-AL" w:eastAsia="en-US" w:bidi="ar-SA"/>
      </w:rPr>
    </w:lvl>
    <w:lvl w:ilvl="5" w:tplc="7E144B40">
      <w:numFmt w:val="bullet"/>
      <w:lvlText w:val="•"/>
      <w:lvlJc w:val="left"/>
      <w:pPr>
        <w:ind w:left="3901" w:hanging="360"/>
      </w:pPr>
      <w:rPr>
        <w:rFonts w:hint="default"/>
        <w:lang w:val="sq-AL" w:eastAsia="en-US" w:bidi="ar-SA"/>
      </w:rPr>
    </w:lvl>
    <w:lvl w:ilvl="6" w:tplc="535090F8">
      <w:numFmt w:val="bullet"/>
      <w:lvlText w:val="•"/>
      <w:lvlJc w:val="left"/>
      <w:pPr>
        <w:ind w:left="4513" w:hanging="360"/>
      </w:pPr>
      <w:rPr>
        <w:rFonts w:hint="default"/>
        <w:lang w:val="sq-AL" w:eastAsia="en-US" w:bidi="ar-SA"/>
      </w:rPr>
    </w:lvl>
    <w:lvl w:ilvl="7" w:tplc="ECC25C48">
      <w:numFmt w:val="bullet"/>
      <w:lvlText w:val="•"/>
      <w:lvlJc w:val="left"/>
      <w:pPr>
        <w:ind w:left="5125" w:hanging="360"/>
      </w:pPr>
      <w:rPr>
        <w:rFonts w:hint="default"/>
        <w:lang w:val="sq-AL" w:eastAsia="en-US" w:bidi="ar-SA"/>
      </w:rPr>
    </w:lvl>
    <w:lvl w:ilvl="8" w:tplc="C0947F60">
      <w:numFmt w:val="bullet"/>
      <w:lvlText w:val="•"/>
      <w:lvlJc w:val="left"/>
      <w:pPr>
        <w:ind w:left="5737" w:hanging="360"/>
      </w:pPr>
      <w:rPr>
        <w:rFonts w:hint="default"/>
        <w:lang w:val="sq-AL" w:eastAsia="en-US" w:bidi="ar-SA"/>
      </w:rPr>
    </w:lvl>
  </w:abstractNum>
  <w:abstractNum w:abstractNumId="5" w15:restartNumberingAfterBreak="0">
    <w:nsid w:val="115526AC"/>
    <w:multiLevelType w:val="hybridMultilevel"/>
    <w:tmpl w:val="94E45ED0"/>
    <w:lvl w:ilvl="0" w:tplc="D884CDDE">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4ECE87E4">
      <w:numFmt w:val="bullet"/>
      <w:lvlText w:val="•"/>
      <w:lvlJc w:val="left"/>
      <w:pPr>
        <w:ind w:left="1452" w:hanging="360"/>
      </w:pPr>
      <w:rPr>
        <w:rFonts w:hint="default"/>
        <w:lang w:val="sq-AL" w:eastAsia="en-US" w:bidi="ar-SA"/>
      </w:rPr>
    </w:lvl>
    <w:lvl w:ilvl="2" w:tplc="B7920508">
      <w:numFmt w:val="bullet"/>
      <w:lvlText w:val="•"/>
      <w:lvlJc w:val="left"/>
      <w:pPr>
        <w:ind w:left="2064" w:hanging="360"/>
      </w:pPr>
      <w:rPr>
        <w:rFonts w:hint="default"/>
        <w:lang w:val="sq-AL" w:eastAsia="en-US" w:bidi="ar-SA"/>
      </w:rPr>
    </w:lvl>
    <w:lvl w:ilvl="3" w:tplc="48B6D79C">
      <w:numFmt w:val="bullet"/>
      <w:lvlText w:val="•"/>
      <w:lvlJc w:val="left"/>
      <w:pPr>
        <w:ind w:left="2676" w:hanging="360"/>
      </w:pPr>
      <w:rPr>
        <w:rFonts w:hint="default"/>
        <w:lang w:val="sq-AL" w:eastAsia="en-US" w:bidi="ar-SA"/>
      </w:rPr>
    </w:lvl>
    <w:lvl w:ilvl="4" w:tplc="08BC85CC">
      <w:numFmt w:val="bullet"/>
      <w:lvlText w:val="•"/>
      <w:lvlJc w:val="left"/>
      <w:pPr>
        <w:ind w:left="3288" w:hanging="360"/>
      </w:pPr>
      <w:rPr>
        <w:rFonts w:hint="default"/>
        <w:lang w:val="sq-AL" w:eastAsia="en-US" w:bidi="ar-SA"/>
      </w:rPr>
    </w:lvl>
    <w:lvl w:ilvl="5" w:tplc="4712CDA0">
      <w:numFmt w:val="bullet"/>
      <w:lvlText w:val="•"/>
      <w:lvlJc w:val="left"/>
      <w:pPr>
        <w:ind w:left="3901" w:hanging="360"/>
      </w:pPr>
      <w:rPr>
        <w:rFonts w:hint="default"/>
        <w:lang w:val="sq-AL" w:eastAsia="en-US" w:bidi="ar-SA"/>
      </w:rPr>
    </w:lvl>
    <w:lvl w:ilvl="6" w:tplc="20F6DA82">
      <w:numFmt w:val="bullet"/>
      <w:lvlText w:val="•"/>
      <w:lvlJc w:val="left"/>
      <w:pPr>
        <w:ind w:left="4513" w:hanging="360"/>
      </w:pPr>
      <w:rPr>
        <w:rFonts w:hint="default"/>
        <w:lang w:val="sq-AL" w:eastAsia="en-US" w:bidi="ar-SA"/>
      </w:rPr>
    </w:lvl>
    <w:lvl w:ilvl="7" w:tplc="30745B08">
      <w:numFmt w:val="bullet"/>
      <w:lvlText w:val="•"/>
      <w:lvlJc w:val="left"/>
      <w:pPr>
        <w:ind w:left="5125" w:hanging="360"/>
      </w:pPr>
      <w:rPr>
        <w:rFonts w:hint="default"/>
        <w:lang w:val="sq-AL" w:eastAsia="en-US" w:bidi="ar-SA"/>
      </w:rPr>
    </w:lvl>
    <w:lvl w:ilvl="8" w:tplc="DF961FCA">
      <w:numFmt w:val="bullet"/>
      <w:lvlText w:val="•"/>
      <w:lvlJc w:val="left"/>
      <w:pPr>
        <w:ind w:left="5737" w:hanging="360"/>
      </w:pPr>
      <w:rPr>
        <w:rFonts w:hint="default"/>
        <w:lang w:val="sq-AL" w:eastAsia="en-US" w:bidi="ar-SA"/>
      </w:rPr>
    </w:lvl>
  </w:abstractNum>
  <w:abstractNum w:abstractNumId="6" w15:restartNumberingAfterBreak="0">
    <w:nsid w:val="140C3F70"/>
    <w:multiLevelType w:val="hybridMultilevel"/>
    <w:tmpl w:val="B7A83CF2"/>
    <w:lvl w:ilvl="0" w:tplc="A28C72B0">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36F6DE88">
      <w:numFmt w:val="bullet"/>
      <w:lvlText w:val="•"/>
      <w:lvlJc w:val="left"/>
      <w:pPr>
        <w:ind w:left="1452" w:hanging="360"/>
      </w:pPr>
      <w:rPr>
        <w:rFonts w:hint="default"/>
        <w:lang w:val="sq-AL" w:eastAsia="en-US" w:bidi="ar-SA"/>
      </w:rPr>
    </w:lvl>
    <w:lvl w:ilvl="2" w:tplc="C1FEB71C">
      <w:numFmt w:val="bullet"/>
      <w:lvlText w:val="•"/>
      <w:lvlJc w:val="left"/>
      <w:pPr>
        <w:ind w:left="2064" w:hanging="360"/>
      </w:pPr>
      <w:rPr>
        <w:rFonts w:hint="default"/>
        <w:lang w:val="sq-AL" w:eastAsia="en-US" w:bidi="ar-SA"/>
      </w:rPr>
    </w:lvl>
    <w:lvl w:ilvl="3" w:tplc="2A542560">
      <w:numFmt w:val="bullet"/>
      <w:lvlText w:val="•"/>
      <w:lvlJc w:val="left"/>
      <w:pPr>
        <w:ind w:left="2676" w:hanging="360"/>
      </w:pPr>
      <w:rPr>
        <w:rFonts w:hint="default"/>
        <w:lang w:val="sq-AL" w:eastAsia="en-US" w:bidi="ar-SA"/>
      </w:rPr>
    </w:lvl>
    <w:lvl w:ilvl="4" w:tplc="20E08FA0">
      <w:numFmt w:val="bullet"/>
      <w:lvlText w:val="•"/>
      <w:lvlJc w:val="left"/>
      <w:pPr>
        <w:ind w:left="3288" w:hanging="360"/>
      </w:pPr>
      <w:rPr>
        <w:rFonts w:hint="default"/>
        <w:lang w:val="sq-AL" w:eastAsia="en-US" w:bidi="ar-SA"/>
      </w:rPr>
    </w:lvl>
    <w:lvl w:ilvl="5" w:tplc="58588692">
      <w:numFmt w:val="bullet"/>
      <w:lvlText w:val="•"/>
      <w:lvlJc w:val="left"/>
      <w:pPr>
        <w:ind w:left="3901" w:hanging="360"/>
      </w:pPr>
      <w:rPr>
        <w:rFonts w:hint="default"/>
        <w:lang w:val="sq-AL" w:eastAsia="en-US" w:bidi="ar-SA"/>
      </w:rPr>
    </w:lvl>
    <w:lvl w:ilvl="6" w:tplc="27B0EE02">
      <w:numFmt w:val="bullet"/>
      <w:lvlText w:val="•"/>
      <w:lvlJc w:val="left"/>
      <w:pPr>
        <w:ind w:left="4513" w:hanging="360"/>
      </w:pPr>
      <w:rPr>
        <w:rFonts w:hint="default"/>
        <w:lang w:val="sq-AL" w:eastAsia="en-US" w:bidi="ar-SA"/>
      </w:rPr>
    </w:lvl>
    <w:lvl w:ilvl="7" w:tplc="5A5AB868">
      <w:numFmt w:val="bullet"/>
      <w:lvlText w:val="•"/>
      <w:lvlJc w:val="left"/>
      <w:pPr>
        <w:ind w:left="5125" w:hanging="360"/>
      </w:pPr>
      <w:rPr>
        <w:rFonts w:hint="default"/>
        <w:lang w:val="sq-AL" w:eastAsia="en-US" w:bidi="ar-SA"/>
      </w:rPr>
    </w:lvl>
    <w:lvl w:ilvl="8" w:tplc="0464E6DC">
      <w:numFmt w:val="bullet"/>
      <w:lvlText w:val="•"/>
      <w:lvlJc w:val="left"/>
      <w:pPr>
        <w:ind w:left="5737" w:hanging="360"/>
      </w:pPr>
      <w:rPr>
        <w:rFonts w:hint="default"/>
        <w:lang w:val="sq-AL" w:eastAsia="en-US" w:bidi="ar-SA"/>
      </w:rPr>
    </w:lvl>
  </w:abstractNum>
  <w:abstractNum w:abstractNumId="7" w15:restartNumberingAfterBreak="0">
    <w:nsid w:val="16B83969"/>
    <w:multiLevelType w:val="hybridMultilevel"/>
    <w:tmpl w:val="4344F3D8"/>
    <w:lvl w:ilvl="0" w:tplc="62942D22">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F420FB5C">
      <w:numFmt w:val="bullet"/>
      <w:lvlText w:val="•"/>
      <w:lvlJc w:val="left"/>
      <w:pPr>
        <w:ind w:left="1452" w:hanging="360"/>
      </w:pPr>
      <w:rPr>
        <w:rFonts w:hint="default"/>
        <w:lang w:val="sq-AL" w:eastAsia="en-US" w:bidi="ar-SA"/>
      </w:rPr>
    </w:lvl>
    <w:lvl w:ilvl="2" w:tplc="BFC68EC0">
      <w:numFmt w:val="bullet"/>
      <w:lvlText w:val="•"/>
      <w:lvlJc w:val="left"/>
      <w:pPr>
        <w:ind w:left="2064" w:hanging="360"/>
      </w:pPr>
      <w:rPr>
        <w:rFonts w:hint="default"/>
        <w:lang w:val="sq-AL" w:eastAsia="en-US" w:bidi="ar-SA"/>
      </w:rPr>
    </w:lvl>
    <w:lvl w:ilvl="3" w:tplc="DE8C5536">
      <w:numFmt w:val="bullet"/>
      <w:lvlText w:val="•"/>
      <w:lvlJc w:val="left"/>
      <w:pPr>
        <w:ind w:left="2676" w:hanging="360"/>
      </w:pPr>
      <w:rPr>
        <w:rFonts w:hint="default"/>
        <w:lang w:val="sq-AL" w:eastAsia="en-US" w:bidi="ar-SA"/>
      </w:rPr>
    </w:lvl>
    <w:lvl w:ilvl="4" w:tplc="590C83B2">
      <w:numFmt w:val="bullet"/>
      <w:lvlText w:val="•"/>
      <w:lvlJc w:val="left"/>
      <w:pPr>
        <w:ind w:left="3288" w:hanging="360"/>
      </w:pPr>
      <w:rPr>
        <w:rFonts w:hint="default"/>
        <w:lang w:val="sq-AL" w:eastAsia="en-US" w:bidi="ar-SA"/>
      </w:rPr>
    </w:lvl>
    <w:lvl w:ilvl="5" w:tplc="AD8EA26C">
      <w:numFmt w:val="bullet"/>
      <w:lvlText w:val="•"/>
      <w:lvlJc w:val="left"/>
      <w:pPr>
        <w:ind w:left="3901" w:hanging="360"/>
      </w:pPr>
      <w:rPr>
        <w:rFonts w:hint="default"/>
        <w:lang w:val="sq-AL" w:eastAsia="en-US" w:bidi="ar-SA"/>
      </w:rPr>
    </w:lvl>
    <w:lvl w:ilvl="6" w:tplc="B52E2B76">
      <w:numFmt w:val="bullet"/>
      <w:lvlText w:val="•"/>
      <w:lvlJc w:val="left"/>
      <w:pPr>
        <w:ind w:left="4513" w:hanging="360"/>
      </w:pPr>
      <w:rPr>
        <w:rFonts w:hint="default"/>
        <w:lang w:val="sq-AL" w:eastAsia="en-US" w:bidi="ar-SA"/>
      </w:rPr>
    </w:lvl>
    <w:lvl w:ilvl="7" w:tplc="C99AA732">
      <w:numFmt w:val="bullet"/>
      <w:lvlText w:val="•"/>
      <w:lvlJc w:val="left"/>
      <w:pPr>
        <w:ind w:left="5125" w:hanging="360"/>
      </w:pPr>
      <w:rPr>
        <w:rFonts w:hint="default"/>
        <w:lang w:val="sq-AL" w:eastAsia="en-US" w:bidi="ar-SA"/>
      </w:rPr>
    </w:lvl>
    <w:lvl w:ilvl="8" w:tplc="D8C0B50A">
      <w:numFmt w:val="bullet"/>
      <w:lvlText w:val="•"/>
      <w:lvlJc w:val="left"/>
      <w:pPr>
        <w:ind w:left="5737" w:hanging="360"/>
      </w:pPr>
      <w:rPr>
        <w:rFonts w:hint="default"/>
        <w:lang w:val="sq-AL" w:eastAsia="en-US" w:bidi="ar-SA"/>
      </w:rPr>
    </w:lvl>
  </w:abstractNum>
  <w:abstractNum w:abstractNumId="8" w15:restartNumberingAfterBreak="0">
    <w:nsid w:val="1714089E"/>
    <w:multiLevelType w:val="hybridMultilevel"/>
    <w:tmpl w:val="817CEA44"/>
    <w:lvl w:ilvl="0" w:tplc="C89EEA2A">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135AE59E">
      <w:numFmt w:val="bullet"/>
      <w:lvlText w:val="•"/>
      <w:lvlJc w:val="left"/>
      <w:pPr>
        <w:ind w:left="1452" w:hanging="360"/>
      </w:pPr>
      <w:rPr>
        <w:rFonts w:hint="default"/>
        <w:lang w:val="sq-AL" w:eastAsia="en-US" w:bidi="ar-SA"/>
      </w:rPr>
    </w:lvl>
    <w:lvl w:ilvl="2" w:tplc="71900FC8">
      <w:numFmt w:val="bullet"/>
      <w:lvlText w:val="•"/>
      <w:lvlJc w:val="left"/>
      <w:pPr>
        <w:ind w:left="2064" w:hanging="360"/>
      </w:pPr>
      <w:rPr>
        <w:rFonts w:hint="default"/>
        <w:lang w:val="sq-AL" w:eastAsia="en-US" w:bidi="ar-SA"/>
      </w:rPr>
    </w:lvl>
    <w:lvl w:ilvl="3" w:tplc="E7E270AC">
      <w:numFmt w:val="bullet"/>
      <w:lvlText w:val="•"/>
      <w:lvlJc w:val="left"/>
      <w:pPr>
        <w:ind w:left="2676" w:hanging="360"/>
      </w:pPr>
      <w:rPr>
        <w:rFonts w:hint="default"/>
        <w:lang w:val="sq-AL" w:eastAsia="en-US" w:bidi="ar-SA"/>
      </w:rPr>
    </w:lvl>
    <w:lvl w:ilvl="4" w:tplc="DE8C4112">
      <w:numFmt w:val="bullet"/>
      <w:lvlText w:val="•"/>
      <w:lvlJc w:val="left"/>
      <w:pPr>
        <w:ind w:left="3288" w:hanging="360"/>
      </w:pPr>
      <w:rPr>
        <w:rFonts w:hint="default"/>
        <w:lang w:val="sq-AL" w:eastAsia="en-US" w:bidi="ar-SA"/>
      </w:rPr>
    </w:lvl>
    <w:lvl w:ilvl="5" w:tplc="E4703D30">
      <w:numFmt w:val="bullet"/>
      <w:lvlText w:val="•"/>
      <w:lvlJc w:val="left"/>
      <w:pPr>
        <w:ind w:left="3901" w:hanging="360"/>
      </w:pPr>
      <w:rPr>
        <w:rFonts w:hint="default"/>
        <w:lang w:val="sq-AL" w:eastAsia="en-US" w:bidi="ar-SA"/>
      </w:rPr>
    </w:lvl>
    <w:lvl w:ilvl="6" w:tplc="B64AE294">
      <w:numFmt w:val="bullet"/>
      <w:lvlText w:val="•"/>
      <w:lvlJc w:val="left"/>
      <w:pPr>
        <w:ind w:left="4513" w:hanging="360"/>
      </w:pPr>
      <w:rPr>
        <w:rFonts w:hint="default"/>
        <w:lang w:val="sq-AL" w:eastAsia="en-US" w:bidi="ar-SA"/>
      </w:rPr>
    </w:lvl>
    <w:lvl w:ilvl="7" w:tplc="C3EA7478">
      <w:numFmt w:val="bullet"/>
      <w:lvlText w:val="•"/>
      <w:lvlJc w:val="left"/>
      <w:pPr>
        <w:ind w:left="5125" w:hanging="360"/>
      </w:pPr>
      <w:rPr>
        <w:rFonts w:hint="default"/>
        <w:lang w:val="sq-AL" w:eastAsia="en-US" w:bidi="ar-SA"/>
      </w:rPr>
    </w:lvl>
    <w:lvl w:ilvl="8" w:tplc="ADA4DAD8">
      <w:numFmt w:val="bullet"/>
      <w:lvlText w:val="•"/>
      <w:lvlJc w:val="left"/>
      <w:pPr>
        <w:ind w:left="5737" w:hanging="360"/>
      </w:pPr>
      <w:rPr>
        <w:rFonts w:hint="default"/>
        <w:lang w:val="sq-AL" w:eastAsia="en-US" w:bidi="ar-SA"/>
      </w:rPr>
    </w:lvl>
  </w:abstractNum>
  <w:abstractNum w:abstractNumId="9" w15:restartNumberingAfterBreak="0">
    <w:nsid w:val="1A2B0CFB"/>
    <w:multiLevelType w:val="hybridMultilevel"/>
    <w:tmpl w:val="30A0F542"/>
    <w:lvl w:ilvl="0" w:tplc="8564E26A">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A6349112">
      <w:numFmt w:val="bullet"/>
      <w:lvlText w:val="•"/>
      <w:lvlJc w:val="left"/>
      <w:pPr>
        <w:ind w:left="1452" w:hanging="360"/>
      </w:pPr>
      <w:rPr>
        <w:rFonts w:hint="default"/>
        <w:lang w:val="sq-AL" w:eastAsia="en-US" w:bidi="ar-SA"/>
      </w:rPr>
    </w:lvl>
    <w:lvl w:ilvl="2" w:tplc="02FA9B76">
      <w:numFmt w:val="bullet"/>
      <w:lvlText w:val="•"/>
      <w:lvlJc w:val="left"/>
      <w:pPr>
        <w:ind w:left="2064" w:hanging="360"/>
      </w:pPr>
      <w:rPr>
        <w:rFonts w:hint="default"/>
        <w:lang w:val="sq-AL" w:eastAsia="en-US" w:bidi="ar-SA"/>
      </w:rPr>
    </w:lvl>
    <w:lvl w:ilvl="3" w:tplc="6D9EB5D6">
      <w:numFmt w:val="bullet"/>
      <w:lvlText w:val="•"/>
      <w:lvlJc w:val="left"/>
      <w:pPr>
        <w:ind w:left="2676" w:hanging="360"/>
      </w:pPr>
      <w:rPr>
        <w:rFonts w:hint="default"/>
        <w:lang w:val="sq-AL" w:eastAsia="en-US" w:bidi="ar-SA"/>
      </w:rPr>
    </w:lvl>
    <w:lvl w:ilvl="4" w:tplc="85603EE2">
      <w:numFmt w:val="bullet"/>
      <w:lvlText w:val="•"/>
      <w:lvlJc w:val="left"/>
      <w:pPr>
        <w:ind w:left="3288" w:hanging="360"/>
      </w:pPr>
      <w:rPr>
        <w:rFonts w:hint="default"/>
        <w:lang w:val="sq-AL" w:eastAsia="en-US" w:bidi="ar-SA"/>
      </w:rPr>
    </w:lvl>
    <w:lvl w:ilvl="5" w:tplc="DA72D7B2">
      <w:numFmt w:val="bullet"/>
      <w:lvlText w:val="•"/>
      <w:lvlJc w:val="left"/>
      <w:pPr>
        <w:ind w:left="3901" w:hanging="360"/>
      </w:pPr>
      <w:rPr>
        <w:rFonts w:hint="default"/>
        <w:lang w:val="sq-AL" w:eastAsia="en-US" w:bidi="ar-SA"/>
      </w:rPr>
    </w:lvl>
    <w:lvl w:ilvl="6" w:tplc="488A3D78">
      <w:numFmt w:val="bullet"/>
      <w:lvlText w:val="•"/>
      <w:lvlJc w:val="left"/>
      <w:pPr>
        <w:ind w:left="4513" w:hanging="360"/>
      </w:pPr>
      <w:rPr>
        <w:rFonts w:hint="default"/>
        <w:lang w:val="sq-AL" w:eastAsia="en-US" w:bidi="ar-SA"/>
      </w:rPr>
    </w:lvl>
    <w:lvl w:ilvl="7" w:tplc="A7BEB2E4">
      <w:numFmt w:val="bullet"/>
      <w:lvlText w:val="•"/>
      <w:lvlJc w:val="left"/>
      <w:pPr>
        <w:ind w:left="5125" w:hanging="360"/>
      </w:pPr>
      <w:rPr>
        <w:rFonts w:hint="default"/>
        <w:lang w:val="sq-AL" w:eastAsia="en-US" w:bidi="ar-SA"/>
      </w:rPr>
    </w:lvl>
    <w:lvl w:ilvl="8" w:tplc="55BEB06C">
      <w:numFmt w:val="bullet"/>
      <w:lvlText w:val="•"/>
      <w:lvlJc w:val="left"/>
      <w:pPr>
        <w:ind w:left="5737" w:hanging="360"/>
      </w:pPr>
      <w:rPr>
        <w:rFonts w:hint="default"/>
        <w:lang w:val="sq-AL" w:eastAsia="en-US" w:bidi="ar-SA"/>
      </w:rPr>
    </w:lvl>
  </w:abstractNum>
  <w:abstractNum w:abstractNumId="10" w15:restartNumberingAfterBreak="0">
    <w:nsid w:val="1C0701FC"/>
    <w:multiLevelType w:val="hybridMultilevel"/>
    <w:tmpl w:val="7A5A5AD4"/>
    <w:lvl w:ilvl="0" w:tplc="D3807936">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828EE4C0">
      <w:numFmt w:val="bullet"/>
      <w:lvlText w:val="•"/>
      <w:lvlJc w:val="left"/>
      <w:pPr>
        <w:ind w:left="1452" w:hanging="360"/>
      </w:pPr>
      <w:rPr>
        <w:rFonts w:hint="default"/>
        <w:lang w:val="sq-AL" w:eastAsia="en-US" w:bidi="ar-SA"/>
      </w:rPr>
    </w:lvl>
    <w:lvl w:ilvl="2" w:tplc="5570280A">
      <w:numFmt w:val="bullet"/>
      <w:lvlText w:val="•"/>
      <w:lvlJc w:val="left"/>
      <w:pPr>
        <w:ind w:left="2064" w:hanging="360"/>
      </w:pPr>
      <w:rPr>
        <w:rFonts w:hint="default"/>
        <w:lang w:val="sq-AL" w:eastAsia="en-US" w:bidi="ar-SA"/>
      </w:rPr>
    </w:lvl>
    <w:lvl w:ilvl="3" w:tplc="4C9C6E1C">
      <w:numFmt w:val="bullet"/>
      <w:lvlText w:val="•"/>
      <w:lvlJc w:val="left"/>
      <w:pPr>
        <w:ind w:left="2676" w:hanging="360"/>
      </w:pPr>
      <w:rPr>
        <w:rFonts w:hint="default"/>
        <w:lang w:val="sq-AL" w:eastAsia="en-US" w:bidi="ar-SA"/>
      </w:rPr>
    </w:lvl>
    <w:lvl w:ilvl="4" w:tplc="B344BBC6">
      <w:numFmt w:val="bullet"/>
      <w:lvlText w:val="•"/>
      <w:lvlJc w:val="left"/>
      <w:pPr>
        <w:ind w:left="3288" w:hanging="360"/>
      </w:pPr>
      <w:rPr>
        <w:rFonts w:hint="default"/>
        <w:lang w:val="sq-AL" w:eastAsia="en-US" w:bidi="ar-SA"/>
      </w:rPr>
    </w:lvl>
    <w:lvl w:ilvl="5" w:tplc="4E240D32">
      <w:numFmt w:val="bullet"/>
      <w:lvlText w:val="•"/>
      <w:lvlJc w:val="left"/>
      <w:pPr>
        <w:ind w:left="3901" w:hanging="360"/>
      </w:pPr>
      <w:rPr>
        <w:rFonts w:hint="default"/>
        <w:lang w:val="sq-AL" w:eastAsia="en-US" w:bidi="ar-SA"/>
      </w:rPr>
    </w:lvl>
    <w:lvl w:ilvl="6" w:tplc="950C73E8">
      <w:numFmt w:val="bullet"/>
      <w:lvlText w:val="•"/>
      <w:lvlJc w:val="left"/>
      <w:pPr>
        <w:ind w:left="4513" w:hanging="360"/>
      </w:pPr>
      <w:rPr>
        <w:rFonts w:hint="default"/>
        <w:lang w:val="sq-AL" w:eastAsia="en-US" w:bidi="ar-SA"/>
      </w:rPr>
    </w:lvl>
    <w:lvl w:ilvl="7" w:tplc="2D8CDECA">
      <w:numFmt w:val="bullet"/>
      <w:lvlText w:val="•"/>
      <w:lvlJc w:val="left"/>
      <w:pPr>
        <w:ind w:left="5125" w:hanging="360"/>
      </w:pPr>
      <w:rPr>
        <w:rFonts w:hint="default"/>
        <w:lang w:val="sq-AL" w:eastAsia="en-US" w:bidi="ar-SA"/>
      </w:rPr>
    </w:lvl>
    <w:lvl w:ilvl="8" w:tplc="8EC00896">
      <w:numFmt w:val="bullet"/>
      <w:lvlText w:val="•"/>
      <w:lvlJc w:val="left"/>
      <w:pPr>
        <w:ind w:left="5737" w:hanging="360"/>
      </w:pPr>
      <w:rPr>
        <w:rFonts w:hint="default"/>
        <w:lang w:val="sq-AL" w:eastAsia="en-US" w:bidi="ar-SA"/>
      </w:rPr>
    </w:lvl>
  </w:abstractNum>
  <w:abstractNum w:abstractNumId="11" w15:restartNumberingAfterBreak="0">
    <w:nsid w:val="1CE062E4"/>
    <w:multiLevelType w:val="hybridMultilevel"/>
    <w:tmpl w:val="1632F39E"/>
    <w:lvl w:ilvl="0" w:tplc="75B88AC2">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CC2C3B6C">
      <w:numFmt w:val="bullet"/>
      <w:lvlText w:val="•"/>
      <w:lvlJc w:val="left"/>
      <w:pPr>
        <w:ind w:left="1452" w:hanging="360"/>
      </w:pPr>
      <w:rPr>
        <w:rFonts w:hint="default"/>
        <w:lang w:val="sq-AL" w:eastAsia="en-US" w:bidi="ar-SA"/>
      </w:rPr>
    </w:lvl>
    <w:lvl w:ilvl="2" w:tplc="0FC416C8">
      <w:numFmt w:val="bullet"/>
      <w:lvlText w:val="•"/>
      <w:lvlJc w:val="left"/>
      <w:pPr>
        <w:ind w:left="2064" w:hanging="360"/>
      </w:pPr>
      <w:rPr>
        <w:rFonts w:hint="default"/>
        <w:lang w:val="sq-AL" w:eastAsia="en-US" w:bidi="ar-SA"/>
      </w:rPr>
    </w:lvl>
    <w:lvl w:ilvl="3" w:tplc="54547364">
      <w:numFmt w:val="bullet"/>
      <w:lvlText w:val="•"/>
      <w:lvlJc w:val="left"/>
      <w:pPr>
        <w:ind w:left="2676" w:hanging="360"/>
      </w:pPr>
      <w:rPr>
        <w:rFonts w:hint="default"/>
        <w:lang w:val="sq-AL" w:eastAsia="en-US" w:bidi="ar-SA"/>
      </w:rPr>
    </w:lvl>
    <w:lvl w:ilvl="4" w:tplc="5C56BD8C">
      <w:numFmt w:val="bullet"/>
      <w:lvlText w:val="•"/>
      <w:lvlJc w:val="left"/>
      <w:pPr>
        <w:ind w:left="3288" w:hanging="360"/>
      </w:pPr>
      <w:rPr>
        <w:rFonts w:hint="default"/>
        <w:lang w:val="sq-AL" w:eastAsia="en-US" w:bidi="ar-SA"/>
      </w:rPr>
    </w:lvl>
    <w:lvl w:ilvl="5" w:tplc="5674FCC0">
      <w:numFmt w:val="bullet"/>
      <w:lvlText w:val="•"/>
      <w:lvlJc w:val="left"/>
      <w:pPr>
        <w:ind w:left="3901" w:hanging="360"/>
      </w:pPr>
      <w:rPr>
        <w:rFonts w:hint="default"/>
        <w:lang w:val="sq-AL" w:eastAsia="en-US" w:bidi="ar-SA"/>
      </w:rPr>
    </w:lvl>
    <w:lvl w:ilvl="6" w:tplc="DF02F6B0">
      <w:numFmt w:val="bullet"/>
      <w:lvlText w:val="•"/>
      <w:lvlJc w:val="left"/>
      <w:pPr>
        <w:ind w:left="4513" w:hanging="360"/>
      </w:pPr>
      <w:rPr>
        <w:rFonts w:hint="default"/>
        <w:lang w:val="sq-AL" w:eastAsia="en-US" w:bidi="ar-SA"/>
      </w:rPr>
    </w:lvl>
    <w:lvl w:ilvl="7" w:tplc="79ECCBCE">
      <w:numFmt w:val="bullet"/>
      <w:lvlText w:val="•"/>
      <w:lvlJc w:val="left"/>
      <w:pPr>
        <w:ind w:left="5125" w:hanging="360"/>
      </w:pPr>
      <w:rPr>
        <w:rFonts w:hint="default"/>
        <w:lang w:val="sq-AL" w:eastAsia="en-US" w:bidi="ar-SA"/>
      </w:rPr>
    </w:lvl>
    <w:lvl w:ilvl="8" w:tplc="31E8DBDE">
      <w:numFmt w:val="bullet"/>
      <w:lvlText w:val="•"/>
      <w:lvlJc w:val="left"/>
      <w:pPr>
        <w:ind w:left="5737" w:hanging="360"/>
      </w:pPr>
      <w:rPr>
        <w:rFonts w:hint="default"/>
        <w:lang w:val="sq-AL" w:eastAsia="en-US" w:bidi="ar-SA"/>
      </w:rPr>
    </w:lvl>
  </w:abstractNum>
  <w:abstractNum w:abstractNumId="12" w15:restartNumberingAfterBreak="0">
    <w:nsid w:val="1DEC0FD0"/>
    <w:multiLevelType w:val="hybridMultilevel"/>
    <w:tmpl w:val="AD1C8548"/>
    <w:lvl w:ilvl="0" w:tplc="98E07942">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69289E66">
      <w:numFmt w:val="bullet"/>
      <w:lvlText w:val="•"/>
      <w:lvlJc w:val="left"/>
      <w:pPr>
        <w:ind w:left="1452" w:hanging="360"/>
      </w:pPr>
      <w:rPr>
        <w:rFonts w:hint="default"/>
        <w:lang w:val="sq-AL" w:eastAsia="en-US" w:bidi="ar-SA"/>
      </w:rPr>
    </w:lvl>
    <w:lvl w:ilvl="2" w:tplc="5F20ADA2">
      <w:numFmt w:val="bullet"/>
      <w:lvlText w:val="•"/>
      <w:lvlJc w:val="left"/>
      <w:pPr>
        <w:ind w:left="2064" w:hanging="360"/>
      </w:pPr>
      <w:rPr>
        <w:rFonts w:hint="default"/>
        <w:lang w:val="sq-AL" w:eastAsia="en-US" w:bidi="ar-SA"/>
      </w:rPr>
    </w:lvl>
    <w:lvl w:ilvl="3" w:tplc="C5782F74">
      <w:numFmt w:val="bullet"/>
      <w:lvlText w:val="•"/>
      <w:lvlJc w:val="left"/>
      <w:pPr>
        <w:ind w:left="2676" w:hanging="360"/>
      </w:pPr>
      <w:rPr>
        <w:rFonts w:hint="default"/>
        <w:lang w:val="sq-AL" w:eastAsia="en-US" w:bidi="ar-SA"/>
      </w:rPr>
    </w:lvl>
    <w:lvl w:ilvl="4" w:tplc="FC7CD04E">
      <w:numFmt w:val="bullet"/>
      <w:lvlText w:val="•"/>
      <w:lvlJc w:val="left"/>
      <w:pPr>
        <w:ind w:left="3288" w:hanging="360"/>
      </w:pPr>
      <w:rPr>
        <w:rFonts w:hint="default"/>
        <w:lang w:val="sq-AL" w:eastAsia="en-US" w:bidi="ar-SA"/>
      </w:rPr>
    </w:lvl>
    <w:lvl w:ilvl="5" w:tplc="FD9AC996">
      <w:numFmt w:val="bullet"/>
      <w:lvlText w:val="•"/>
      <w:lvlJc w:val="left"/>
      <w:pPr>
        <w:ind w:left="3901" w:hanging="360"/>
      </w:pPr>
      <w:rPr>
        <w:rFonts w:hint="default"/>
        <w:lang w:val="sq-AL" w:eastAsia="en-US" w:bidi="ar-SA"/>
      </w:rPr>
    </w:lvl>
    <w:lvl w:ilvl="6" w:tplc="3E409D08">
      <w:numFmt w:val="bullet"/>
      <w:lvlText w:val="•"/>
      <w:lvlJc w:val="left"/>
      <w:pPr>
        <w:ind w:left="4513" w:hanging="360"/>
      </w:pPr>
      <w:rPr>
        <w:rFonts w:hint="default"/>
        <w:lang w:val="sq-AL" w:eastAsia="en-US" w:bidi="ar-SA"/>
      </w:rPr>
    </w:lvl>
    <w:lvl w:ilvl="7" w:tplc="D9344D40">
      <w:numFmt w:val="bullet"/>
      <w:lvlText w:val="•"/>
      <w:lvlJc w:val="left"/>
      <w:pPr>
        <w:ind w:left="5125" w:hanging="360"/>
      </w:pPr>
      <w:rPr>
        <w:rFonts w:hint="default"/>
        <w:lang w:val="sq-AL" w:eastAsia="en-US" w:bidi="ar-SA"/>
      </w:rPr>
    </w:lvl>
    <w:lvl w:ilvl="8" w:tplc="ED50AF58">
      <w:numFmt w:val="bullet"/>
      <w:lvlText w:val="•"/>
      <w:lvlJc w:val="left"/>
      <w:pPr>
        <w:ind w:left="5737" w:hanging="360"/>
      </w:pPr>
      <w:rPr>
        <w:rFonts w:hint="default"/>
        <w:lang w:val="sq-AL" w:eastAsia="en-US" w:bidi="ar-SA"/>
      </w:rPr>
    </w:lvl>
  </w:abstractNum>
  <w:abstractNum w:abstractNumId="13" w15:restartNumberingAfterBreak="0">
    <w:nsid w:val="1F070456"/>
    <w:multiLevelType w:val="multilevel"/>
    <w:tmpl w:val="A142EAE4"/>
    <w:lvl w:ilvl="0">
      <w:start w:val="1"/>
      <w:numFmt w:val="decimal"/>
      <w:lvlText w:val="%1"/>
      <w:lvlJc w:val="left"/>
      <w:pPr>
        <w:ind w:left="620" w:hanging="389"/>
        <w:jc w:val="left"/>
      </w:pPr>
      <w:rPr>
        <w:rFonts w:hint="default"/>
        <w:lang w:val="sq-AL" w:eastAsia="en-US" w:bidi="ar-SA"/>
      </w:rPr>
    </w:lvl>
    <w:lvl w:ilvl="1">
      <w:start w:val="1"/>
      <w:numFmt w:val="decimal"/>
      <w:lvlText w:val="%1.%2"/>
      <w:lvlJc w:val="left"/>
      <w:pPr>
        <w:ind w:left="620" w:hanging="389"/>
        <w:jc w:val="left"/>
      </w:pPr>
      <w:rPr>
        <w:rFonts w:ascii="Times New Roman" w:eastAsia="Times New Roman" w:hAnsi="Times New Roman" w:cs="Times New Roman" w:hint="default"/>
        <w:b/>
        <w:bCs/>
        <w:i w:val="0"/>
        <w:iCs w:val="0"/>
        <w:color w:val="365F91"/>
        <w:w w:val="99"/>
        <w:sz w:val="26"/>
        <w:szCs w:val="26"/>
        <w:lang w:val="sq-AL" w:eastAsia="en-US" w:bidi="ar-SA"/>
      </w:rPr>
    </w:lvl>
    <w:lvl w:ilvl="2">
      <w:numFmt w:val="bullet"/>
      <w:lvlText w:val=""/>
      <w:lvlJc w:val="left"/>
      <w:pPr>
        <w:ind w:left="951" w:hanging="360"/>
      </w:pPr>
      <w:rPr>
        <w:rFonts w:ascii="Symbol" w:eastAsia="Symbol" w:hAnsi="Symbol" w:cs="Symbol" w:hint="default"/>
        <w:b w:val="0"/>
        <w:bCs w:val="0"/>
        <w:i w:val="0"/>
        <w:iCs w:val="0"/>
        <w:w w:val="100"/>
        <w:sz w:val="24"/>
        <w:szCs w:val="24"/>
        <w:lang w:val="sq-AL" w:eastAsia="en-US" w:bidi="ar-SA"/>
      </w:rPr>
    </w:lvl>
    <w:lvl w:ilvl="3">
      <w:numFmt w:val="bullet"/>
      <w:lvlText w:val="•"/>
      <w:lvlJc w:val="left"/>
      <w:pPr>
        <w:ind w:left="3168" w:hanging="360"/>
      </w:pPr>
      <w:rPr>
        <w:rFonts w:hint="default"/>
        <w:lang w:val="sq-AL" w:eastAsia="en-US" w:bidi="ar-SA"/>
      </w:rPr>
    </w:lvl>
    <w:lvl w:ilvl="4">
      <w:numFmt w:val="bullet"/>
      <w:lvlText w:val="•"/>
      <w:lvlJc w:val="left"/>
      <w:pPr>
        <w:ind w:left="4273" w:hanging="360"/>
      </w:pPr>
      <w:rPr>
        <w:rFonts w:hint="default"/>
        <w:lang w:val="sq-AL" w:eastAsia="en-US" w:bidi="ar-SA"/>
      </w:rPr>
    </w:lvl>
    <w:lvl w:ilvl="5">
      <w:numFmt w:val="bullet"/>
      <w:lvlText w:val="•"/>
      <w:lvlJc w:val="left"/>
      <w:pPr>
        <w:ind w:left="5377" w:hanging="360"/>
      </w:pPr>
      <w:rPr>
        <w:rFonts w:hint="default"/>
        <w:lang w:val="sq-AL" w:eastAsia="en-US" w:bidi="ar-SA"/>
      </w:rPr>
    </w:lvl>
    <w:lvl w:ilvl="6">
      <w:numFmt w:val="bullet"/>
      <w:lvlText w:val="•"/>
      <w:lvlJc w:val="left"/>
      <w:pPr>
        <w:ind w:left="6482" w:hanging="360"/>
      </w:pPr>
      <w:rPr>
        <w:rFonts w:hint="default"/>
        <w:lang w:val="sq-AL" w:eastAsia="en-US" w:bidi="ar-SA"/>
      </w:rPr>
    </w:lvl>
    <w:lvl w:ilvl="7">
      <w:numFmt w:val="bullet"/>
      <w:lvlText w:val="•"/>
      <w:lvlJc w:val="left"/>
      <w:pPr>
        <w:ind w:left="7586" w:hanging="360"/>
      </w:pPr>
      <w:rPr>
        <w:rFonts w:hint="default"/>
        <w:lang w:val="sq-AL" w:eastAsia="en-US" w:bidi="ar-SA"/>
      </w:rPr>
    </w:lvl>
    <w:lvl w:ilvl="8">
      <w:numFmt w:val="bullet"/>
      <w:lvlText w:val="•"/>
      <w:lvlJc w:val="left"/>
      <w:pPr>
        <w:ind w:left="8691" w:hanging="360"/>
      </w:pPr>
      <w:rPr>
        <w:rFonts w:hint="default"/>
        <w:lang w:val="sq-AL" w:eastAsia="en-US" w:bidi="ar-SA"/>
      </w:rPr>
    </w:lvl>
  </w:abstractNum>
  <w:abstractNum w:abstractNumId="14" w15:restartNumberingAfterBreak="0">
    <w:nsid w:val="205E621E"/>
    <w:multiLevelType w:val="hybridMultilevel"/>
    <w:tmpl w:val="B41E94B4"/>
    <w:lvl w:ilvl="0" w:tplc="24F41B36">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30C2F202">
      <w:numFmt w:val="bullet"/>
      <w:lvlText w:val="•"/>
      <w:lvlJc w:val="left"/>
      <w:pPr>
        <w:ind w:left="1452" w:hanging="360"/>
      </w:pPr>
      <w:rPr>
        <w:rFonts w:hint="default"/>
        <w:lang w:val="sq-AL" w:eastAsia="en-US" w:bidi="ar-SA"/>
      </w:rPr>
    </w:lvl>
    <w:lvl w:ilvl="2" w:tplc="CE18E892">
      <w:numFmt w:val="bullet"/>
      <w:lvlText w:val="•"/>
      <w:lvlJc w:val="left"/>
      <w:pPr>
        <w:ind w:left="2064" w:hanging="360"/>
      </w:pPr>
      <w:rPr>
        <w:rFonts w:hint="default"/>
        <w:lang w:val="sq-AL" w:eastAsia="en-US" w:bidi="ar-SA"/>
      </w:rPr>
    </w:lvl>
    <w:lvl w:ilvl="3" w:tplc="C48E24C4">
      <w:numFmt w:val="bullet"/>
      <w:lvlText w:val="•"/>
      <w:lvlJc w:val="left"/>
      <w:pPr>
        <w:ind w:left="2676" w:hanging="360"/>
      </w:pPr>
      <w:rPr>
        <w:rFonts w:hint="default"/>
        <w:lang w:val="sq-AL" w:eastAsia="en-US" w:bidi="ar-SA"/>
      </w:rPr>
    </w:lvl>
    <w:lvl w:ilvl="4" w:tplc="D0002C3C">
      <w:numFmt w:val="bullet"/>
      <w:lvlText w:val="•"/>
      <w:lvlJc w:val="left"/>
      <w:pPr>
        <w:ind w:left="3288" w:hanging="360"/>
      </w:pPr>
      <w:rPr>
        <w:rFonts w:hint="default"/>
        <w:lang w:val="sq-AL" w:eastAsia="en-US" w:bidi="ar-SA"/>
      </w:rPr>
    </w:lvl>
    <w:lvl w:ilvl="5" w:tplc="5CD013EA">
      <w:numFmt w:val="bullet"/>
      <w:lvlText w:val="•"/>
      <w:lvlJc w:val="left"/>
      <w:pPr>
        <w:ind w:left="3901" w:hanging="360"/>
      </w:pPr>
      <w:rPr>
        <w:rFonts w:hint="default"/>
        <w:lang w:val="sq-AL" w:eastAsia="en-US" w:bidi="ar-SA"/>
      </w:rPr>
    </w:lvl>
    <w:lvl w:ilvl="6" w:tplc="3A6A859A">
      <w:numFmt w:val="bullet"/>
      <w:lvlText w:val="•"/>
      <w:lvlJc w:val="left"/>
      <w:pPr>
        <w:ind w:left="4513" w:hanging="360"/>
      </w:pPr>
      <w:rPr>
        <w:rFonts w:hint="default"/>
        <w:lang w:val="sq-AL" w:eastAsia="en-US" w:bidi="ar-SA"/>
      </w:rPr>
    </w:lvl>
    <w:lvl w:ilvl="7" w:tplc="D472BB3A">
      <w:numFmt w:val="bullet"/>
      <w:lvlText w:val="•"/>
      <w:lvlJc w:val="left"/>
      <w:pPr>
        <w:ind w:left="5125" w:hanging="360"/>
      </w:pPr>
      <w:rPr>
        <w:rFonts w:hint="default"/>
        <w:lang w:val="sq-AL" w:eastAsia="en-US" w:bidi="ar-SA"/>
      </w:rPr>
    </w:lvl>
    <w:lvl w:ilvl="8" w:tplc="56D6CC7E">
      <w:numFmt w:val="bullet"/>
      <w:lvlText w:val="•"/>
      <w:lvlJc w:val="left"/>
      <w:pPr>
        <w:ind w:left="5737" w:hanging="360"/>
      </w:pPr>
      <w:rPr>
        <w:rFonts w:hint="default"/>
        <w:lang w:val="sq-AL" w:eastAsia="en-US" w:bidi="ar-SA"/>
      </w:rPr>
    </w:lvl>
  </w:abstractNum>
  <w:abstractNum w:abstractNumId="15" w15:restartNumberingAfterBreak="0">
    <w:nsid w:val="244E72D7"/>
    <w:multiLevelType w:val="hybridMultilevel"/>
    <w:tmpl w:val="D426695A"/>
    <w:lvl w:ilvl="0" w:tplc="0D385B72">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905C87B4">
      <w:numFmt w:val="bullet"/>
      <w:lvlText w:val="•"/>
      <w:lvlJc w:val="left"/>
      <w:pPr>
        <w:ind w:left="1452" w:hanging="360"/>
      </w:pPr>
      <w:rPr>
        <w:rFonts w:hint="default"/>
        <w:lang w:val="sq-AL" w:eastAsia="en-US" w:bidi="ar-SA"/>
      </w:rPr>
    </w:lvl>
    <w:lvl w:ilvl="2" w:tplc="93CEECCE">
      <w:numFmt w:val="bullet"/>
      <w:lvlText w:val="•"/>
      <w:lvlJc w:val="left"/>
      <w:pPr>
        <w:ind w:left="2064" w:hanging="360"/>
      </w:pPr>
      <w:rPr>
        <w:rFonts w:hint="default"/>
        <w:lang w:val="sq-AL" w:eastAsia="en-US" w:bidi="ar-SA"/>
      </w:rPr>
    </w:lvl>
    <w:lvl w:ilvl="3" w:tplc="4D3EA896">
      <w:numFmt w:val="bullet"/>
      <w:lvlText w:val="•"/>
      <w:lvlJc w:val="left"/>
      <w:pPr>
        <w:ind w:left="2676" w:hanging="360"/>
      </w:pPr>
      <w:rPr>
        <w:rFonts w:hint="default"/>
        <w:lang w:val="sq-AL" w:eastAsia="en-US" w:bidi="ar-SA"/>
      </w:rPr>
    </w:lvl>
    <w:lvl w:ilvl="4" w:tplc="0E82FEBC">
      <w:numFmt w:val="bullet"/>
      <w:lvlText w:val="•"/>
      <w:lvlJc w:val="left"/>
      <w:pPr>
        <w:ind w:left="3288" w:hanging="360"/>
      </w:pPr>
      <w:rPr>
        <w:rFonts w:hint="default"/>
        <w:lang w:val="sq-AL" w:eastAsia="en-US" w:bidi="ar-SA"/>
      </w:rPr>
    </w:lvl>
    <w:lvl w:ilvl="5" w:tplc="0610F00A">
      <w:numFmt w:val="bullet"/>
      <w:lvlText w:val="•"/>
      <w:lvlJc w:val="left"/>
      <w:pPr>
        <w:ind w:left="3901" w:hanging="360"/>
      </w:pPr>
      <w:rPr>
        <w:rFonts w:hint="default"/>
        <w:lang w:val="sq-AL" w:eastAsia="en-US" w:bidi="ar-SA"/>
      </w:rPr>
    </w:lvl>
    <w:lvl w:ilvl="6" w:tplc="3FAAF16A">
      <w:numFmt w:val="bullet"/>
      <w:lvlText w:val="•"/>
      <w:lvlJc w:val="left"/>
      <w:pPr>
        <w:ind w:left="4513" w:hanging="360"/>
      </w:pPr>
      <w:rPr>
        <w:rFonts w:hint="default"/>
        <w:lang w:val="sq-AL" w:eastAsia="en-US" w:bidi="ar-SA"/>
      </w:rPr>
    </w:lvl>
    <w:lvl w:ilvl="7" w:tplc="2D4E6C9E">
      <w:numFmt w:val="bullet"/>
      <w:lvlText w:val="•"/>
      <w:lvlJc w:val="left"/>
      <w:pPr>
        <w:ind w:left="5125" w:hanging="360"/>
      </w:pPr>
      <w:rPr>
        <w:rFonts w:hint="default"/>
        <w:lang w:val="sq-AL" w:eastAsia="en-US" w:bidi="ar-SA"/>
      </w:rPr>
    </w:lvl>
    <w:lvl w:ilvl="8" w:tplc="78664B7C">
      <w:numFmt w:val="bullet"/>
      <w:lvlText w:val="•"/>
      <w:lvlJc w:val="left"/>
      <w:pPr>
        <w:ind w:left="5737" w:hanging="360"/>
      </w:pPr>
      <w:rPr>
        <w:rFonts w:hint="default"/>
        <w:lang w:val="sq-AL" w:eastAsia="en-US" w:bidi="ar-SA"/>
      </w:rPr>
    </w:lvl>
  </w:abstractNum>
  <w:abstractNum w:abstractNumId="16" w15:restartNumberingAfterBreak="0">
    <w:nsid w:val="25B36CD2"/>
    <w:multiLevelType w:val="hybridMultilevel"/>
    <w:tmpl w:val="0E10ED9E"/>
    <w:lvl w:ilvl="0" w:tplc="61927D06">
      <w:numFmt w:val="bullet"/>
      <w:lvlText w:val=""/>
      <w:lvlJc w:val="left"/>
      <w:pPr>
        <w:ind w:left="825" w:hanging="360"/>
      </w:pPr>
      <w:rPr>
        <w:rFonts w:ascii="Symbol" w:eastAsia="Symbol" w:hAnsi="Symbol" w:cs="Symbol" w:hint="default"/>
        <w:b w:val="0"/>
        <w:bCs w:val="0"/>
        <w:i w:val="0"/>
        <w:iCs w:val="0"/>
        <w:w w:val="99"/>
        <w:sz w:val="20"/>
        <w:szCs w:val="20"/>
        <w:lang w:val="sq-AL" w:eastAsia="en-US" w:bidi="ar-SA"/>
      </w:rPr>
    </w:lvl>
    <w:lvl w:ilvl="1" w:tplc="EE20CDB4">
      <w:numFmt w:val="bullet"/>
      <w:lvlText w:val="•"/>
      <w:lvlJc w:val="left"/>
      <w:pPr>
        <w:ind w:left="1432" w:hanging="360"/>
      </w:pPr>
      <w:rPr>
        <w:rFonts w:hint="default"/>
        <w:lang w:val="sq-AL" w:eastAsia="en-US" w:bidi="ar-SA"/>
      </w:rPr>
    </w:lvl>
    <w:lvl w:ilvl="2" w:tplc="1778A2CC">
      <w:numFmt w:val="bullet"/>
      <w:lvlText w:val="•"/>
      <w:lvlJc w:val="left"/>
      <w:pPr>
        <w:ind w:left="2044" w:hanging="360"/>
      </w:pPr>
      <w:rPr>
        <w:rFonts w:hint="default"/>
        <w:lang w:val="sq-AL" w:eastAsia="en-US" w:bidi="ar-SA"/>
      </w:rPr>
    </w:lvl>
    <w:lvl w:ilvl="3" w:tplc="1D1E81AE">
      <w:numFmt w:val="bullet"/>
      <w:lvlText w:val="•"/>
      <w:lvlJc w:val="left"/>
      <w:pPr>
        <w:ind w:left="2656" w:hanging="360"/>
      </w:pPr>
      <w:rPr>
        <w:rFonts w:hint="default"/>
        <w:lang w:val="sq-AL" w:eastAsia="en-US" w:bidi="ar-SA"/>
      </w:rPr>
    </w:lvl>
    <w:lvl w:ilvl="4" w:tplc="5E788BA4">
      <w:numFmt w:val="bullet"/>
      <w:lvlText w:val="•"/>
      <w:lvlJc w:val="left"/>
      <w:pPr>
        <w:ind w:left="3268" w:hanging="360"/>
      </w:pPr>
      <w:rPr>
        <w:rFonts w:hint="default"/>
        <w:lang w:val="sq-AL" w:eastAsia="en-US" w:bidi="ar-SA"/>
      </w:rPr>
    </w:lvl>
    <w:lvl w:ilvl="5" w:tplc="81725416">
      <w:numFmt w:val="bullet"/>
      <w:lvlText w:val="•"/>
      <w:lvlJc w:val="left"/>
      <w:pPr>
        <w:ind w:left="3881" w:hanging="360"/>
      </w:pPr>
      <w:rPr>
        <w:rFonts w:hint="default"/>
        <w:lang w:val="sq-AL" w:eastAsia="en-US" w:bidi="ar-SA"/>
      </w:rPr>
    </w:lvl>
    <w:lvl w:ilvl="6" w:tplc="56B27138">
      <w:numFmt w:val="bullet"/>
      <w:lvlText w:val="•"/>
      <w:lvlJc w:val="left"/>
      <w:pPr>
        <w:ind w:left="4493" w:hanging="360"/>
      </w:pPr>
      <w:rPr>
        <w:rFonts w:hint="default"/>
        <w:lang w:val="sq-AL" w:eastAsia="en-US" w:bidi="ar-SA"/>
      </w:rPr>
    </w:lvl>
    <w:lvl w:ilvl="7" w:tplc="F1086B96">
      <w:numFmt w:val="bullet"/>
      <w:lvlText w:val="•"/>
      <w:lvlJc w:val="left"/>
      <w:pPr>
        <w:ind w:left="5105" w:hanging="360"/>
      </w:pPr>
      <w:rPr>
        <w:rFonts w:hint="default"/>
        <w:lang w:val="sq-AL" w:eastAsia="en-US" w:bidi="ar-SA"/>
      </w:rPr>
    </w:lvl>
    <w:lvl w:ilvl="8" w:tplc="CE5669E4">
      <w:numFmt w:val="bullet"/>
      <w:lvlText w:val="•"/>
      <w:lvlJc w:val="left"/>
      <w:pPr>
        <w:ind w:left="5717" w:hanging="360"/>
      </w:pPr>
      <w:rPr>
        <w:rFonts w:hint="default"/>
        <w:lang w:val="sq-AL" w:eastAsia="en-US" w:bidi="ar-SA"/>
      </w:rPr>
    </w:lvl>
  </w:abstractNum>
  <w:abstractNum w:abstractNumId="17" w15:restartNumberingAfterBreak="0">
    <w:nsid w:val="27437975"/>
    <w:multiLevelType w:val="hybridMultilevel"/>
    <w:tmpl w:val="C17A1FDE"/>
    <w:lvl w:ilvl="0" w:tplc="D7E64D10">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D65881DC">
      <w:numFmt w:val="bullet"/>
      <w:lvlText w:val="•"/>
      <w:lvlJc w:val="left"/>
      <w:pPr>
        <w:ind w:left="1452" w:hanging="360"/>
      </w:pPr>
      <w:rPr>
        <w:rFonts w:hint="default"/>
        <w:lang w:val="sq-AL" w:eastAsia="en-US" w:bidi="ar-SA"/>
      </w:rPr>
    </w:lvl>
    <w:lvl w:ilvl="2" w:tplc="5AFA8E22">
      <w:numFmt w:val="bullet"/>
      <w:lvlText w:val="•"/>
      <w:lvlJc w:val="left"/>
      <w:pPr>
        <w:ind w:left="2064" w:hanging="360"/>
      </w:pPr>
      <w:rPr>
        <w:rFonts w:hint="default"/>
        <w:lang w:val="sq-AL" w:eastAsia="en-US" w:bidi="ar-SA"/>
      </w:rPr>
    </w:lvl>
    <w:lvl w:ilvl="3" w:tplc="41A48956">
      <w:numFmt w:val="bullet"/>
      <w:lvlText w:val="•"/>
      <w:lvlJc w:val="left"/>
      <w:pPr>
        <w:ind w:left="2676" w:hanging="360"/>
      </w:pPr>
      <w:rPr>
        <w:rFonts w:hint="default"/>
        <w:lang w:val="sq-AL" w:eastAsia="en-US" w:bidi="ar-SA"/>
      </w:rPr>
    </w:lvl>
    <w:lvl w:ilvl="4" w:tplc="4A98088E">
      <w:numFmt w:val="bullet"/>
      <w:lvlText w:val="•"/>
      <w:lvlJc w:val="left"/>
      <w:pPr>
        <w:ind w:left="3288" w:hanging="360"/>
      </w:pPr>
      <w:rPr>
        <w:rFonts w:hint="default"/>
        <w:lang w:val="sq-AL" w:eastAsia="en-US" w:bidi="ar-SA"/>
      </w:rPr>
    </w:lvl>
    <w:lvl w:ilvl="5" w:tplc="7C402076">
      <w:numFmt w:val="bullet"/>
      <w:lvlText w:val="•"/>
      <w:lvlJc w:val="left"/>
      <w:pPr>
        <w:ind w:left="3901" w:hanging="360"/>
      </w:pPr>
      <w:rPr>
        <w:rFonts w:hint="default"/>
        <w:lang w:val="sq-AL" w:eastAsia="en-US" w:bidi="ar-SA"/>
      </w:rPr>
    </w:lvl>
    <w:lvl w:ilvl="6" w:tplc="D87C9782">
      <w:numFmt w:val="bullet"/>
      <w:lvlText w:val="•"/>
      <w:lvlJc w:val="left"/>
      <w:pPr>
        <w:ind w:left="4513" w:hanging="360"/>
      </w:pPr>
      <w:rPr>
        <w:rFonts w:hint="default"/>
        <w:lang w:val="sq-AL" w:eastAsia="en-US" w:bidi="ar-SA"/>
      </w:rPr>
    </w:lvl>
    <w:lvl w:ilvl="7" w:tplc="F1FCDF30">
      <w:numFmt w:val="bullet"/>
      <w:lvlText w:val="•"/>
      <w:lvlJc w:val="left"/>
      <w:pPr>
        <w:ind w:left="5125" w:hanging="360"/>
      </w:pPr>
      <w:rPr>
        <w:rFonts w:hint="default"/>
        <w:lang w:val="sq-AL" w:eastAsia="en-US" w:bidi="ar-SA"/>
      </w:rPr>
    </w:lvl>
    <w:lvl w:ilvl="8" w:tplc="B4F46CAE">
      <w:numFmt w:val="bullet"/>
      <w:lvlText w:val="•"/>
      <w:lvlJc w:val="left"/>
      <w:pPr>
        <w:ind w:left="5737" w:hanging="360"/>
      </w:pPr>
      <w:rPr>
        <w:rFonts w:hint="default"/>
        <w:lang w:val="sq-AL" w:eastAsia="en-US" w:bidi="ar-SA"/>
      </w:rPr>
    </w:lvl>
  </w:abstractNum>
  <w:abstractNum w:abstractNumId="18" w15:restartNumberingAfterBreak="0">
    <w:nsid w:val="277C7AC5"/>
    <w:multiLevelType w:val="hybridMultilevel"/>
    <w:tmpl w:val="4DE6FDFA"/>
    <w:lvl w:ilvl="0" w:tplc="FE92E7EA">
      <w:start w:val="1"/>
      <w:numFmt w:val="decimal"/>
      <w:lvlText w:val="%1."/>
      <w:lvlJc w:val="left"/>
      <w:pPr>
        <w:ind w:left="1042" w:hanging="360"/>
        <w:jc w:val="left"/>
      </w:pPr>
      <w:rPr>
        <w:rFonts w:ascii="Times New Roman" w:eastAsia="Times New Roman" w:hAnsi="Times New Roman" w:cs="Times New Roman" w:hint="default"/>
        <w:b w:val="0"/>
        <w:bCs w:val="0"/>
        <w:i w:val="0"/>
        <w:iCs w:val="0"/>
        <w:w w:val="100"/>
        <w:sz w:val="24"/>
        <w:szCs w:val="24"/>
        <w:lang w:val="sq-AL" w:eastAsia="en-US" w:bidi="ar-SA"/>
      </w:rPr>
    </w:lvl>
    <w:lvl w:ilvl="1" w:tplc="9E3A8C8C">
      <w:numFmt w:val="bullet"/>
      <w:lvlText w:val="•"/>
      <w:lvlJc w:val="left"/>
      <w:pPr>
        <w:ind w:left="2026" w:hanging="360"/>
      </w:pPr>
      <w:rPr>
        <w:rFonts w:hint="default"/>
        <w:lang w:val="sq-AL" w:eastAsia="en-US" w:bidi="ar-SA"/>
      </w:rPr>
    </w:lvl>
    <w:lvl w:ilvl="2" w:tplc="64489758">
      <w:numFmt w:val="bullet"/>
      <w:lvlText w:val="•"/>
      <w:lvlJc w:val="left"/>
      <w:pPr>
        <w:ind w:left="3012" w:hanging="360"/>
      </w:pPr>
      <w:rPr>
        <w:rFonts w:hint="default"/>
        <w:lang w:val="sq-AL" w:eastAsia="en-US" w:bidi="ar-SA"/>
      </w:rPr>
    </w:lvl>
    <w:lvl w:ilvl="3" w:tplc="7CD47244">
      <w:numFmt w:val="bullet"/>
      <w:lvlText w:val="•"/>
      <w:lvlJc w:val="left"/>
      <w:pPr>
        <w:ind w:left="3998" w:hanging="360"/>
      </w:pPr>
      <w:rPr>
        <w:rFonts w:hint="default"/>
        <w:lang w:val="sq-AL" w:eastAsia="en-US" w:bidi="ar-SA"/>
      </w:rPr>
    </w:lvl>
    <w:lvl w:ilvl="4" w:tplc="18DC3024">
      <w:numFmt w:val="bullet"/>
      <w:lvlText w:val="•"/>
      <w:lvlJc w:val="left"/>
      <w:pPr>
        <w:ind w:left="4984" w:hanging="360"/>
      </w:pPr>
      <w:rPr>
        <w:rFonts w:hint="default"/>
        <w:lang w:val="sq-AL" w:eastAsia="en-US" w:bidi="ar-SA"/>
      </w:rPr>
    </w:lvl>
    <w:lvl w:ilvl="5" w:tplc="4216AAE4">
      <w:numFmt w:val="bullet"/>
      <w:lvlText w:val="•"/>
      <w:lvlJc w:val="left"/>
      <w:pPr>
        <w:ind w:left="5970" w:hanging="360"/>
      </w:pPr>
      <w:rPr>
        <w:rFonts w:hint="default"/>
        <w:lang w:val="sq-AL" w:eastAsia="en-US" w:bidi="ar-SA"/>
      </w:rPr>
    </w:lvl>
    <w:lvl w:ilvl="6" w:tplc="A0BCFAE6">
      <w:numFmt w:val="bullet"/>
      <w:lvlText w:val="•"/>
      <w:lvlJc w:val="left"/>
      <w:pPr>
        <w:ind w:left="6956" w:hanging="360"/>
      </w:pPr>
      <w:rPr>
        <w:rFonts w:hint="default"/>
        <w:lang w:val="sq-AL" w:eastAsia="en-US" w:bidi="ar-SA"/>
      </w:rPr>
    </w:lvl>
    <w:lvl w:ilvl="7" w:tplc="E542D71C">
      <w:numFmt w:val="bullet"/>
      <w:lvlText w:val="•"/>
      <w:lvlJc w:val="left"/>
      <w:pPr>
        <w:ind w:left="7942" w:hanging="360"/>
      </w:pPr>
      <w:rPr>
        <w:rFonts w:hint="default"/>
        <w:lang w:val="sq-AL" w:eastAsia="en-US" w:bidi="ar-SA"/>
      </w:rPr>
    </w:lvl>
    <w:lvl w:ilvl="8" w:tplc="0AF4A7B6">
      <w:numFmt w:val="bullet"/>
      <w:lvlText w:val="•"/>
      <w:lvlJc w:val="left"/>
      <w:pPr>
        <w:ind w:left="8928" w:hanging="360"/>
      </w:pPr>
      <w:rPr>
        <w:rFonts w:hint="default"/>
        <w:lang w:val="sq-AL" w:eastAsia="en-US" w:bidi="ar-SA"/>
      </w:rPr>
    </w:lvl>
  </w:abstractNum>
  <w:abstractNum w:abstractNumId="19" w15:restartNumberingAfterBreak="0">
    <w:nsid w:val="2B657D44"/>
    <w:multiLevelType w:val="hybridMultilevel"/>
    <w:tmpl w:val="E640BEAA"/>
    <w:lvl w:ilvl="0" w:tplc="3558D862">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A77E2A18">
      <w:numFmt w:val="bullet"/>
      <w:lvlText w:val="•"/>
      <w:lvlJc w:val="left"/>
      <w:pPr>
        <w:ind w:left="1452" w:hanging="360"/>
      </w:pPr>
      <w:rPr>
        <w:rFonts w:hint="default"/>
        <w:lang w:val="sq-AL" w:eastAsia="en-US" w:bidi="ar-SA"/>
      </w:rPr>
    </w:lvl>
    <w:lvl w:ilvl="2" w:tplc="252EC98A">
      <w:numFmt w:val="bullet"/>
      <w:lvlText w:val="•"/>
      <w:lvlJc w:val="left"/>
      <w:pPr>
        <w:ind w:left="2064" w:hanging="360"/>
      </w:pPr>
      <w:rPr>
        <w:rFonts w:hint="default"/>
        <w:lang w:val="sq-AL" w:eastAsia="en-US" w:bidi="ar-SA"/>
      </w:rPr>
    </w:lvl>
    <w:lvl w:ilvl="3" w:tplc="550E4AEA">
      <w:numFmt w:val="bullet"/>
      <w:lvlText w:val="•"/>
      <w:lvlJc w:val="left"/>
      <w:pPr>
        <w:ind w:left="2676" w:hanging="360"/>
      </w:pPr>
      <w:rPr>
        <w:rFonts w:hint="default"/>
        <w:lang w:val="sq-AL" w:eastAsia="en-US" w:bidi="ar-SA"/>
      </w:rPr>
    </w:lvl>
    <w:lvl w:ilvl="4" w:tplc="49BAFA7E">
      <w:numFmt w:val="bullet"/>
      <w:lvlText w:val="•"/>
      <w:lvlJc w:val="left"/>
      <w:pPr>
        <w:ind w:left="3288" w:hanging="360"/>
      </w:pPr>
      <w:rPr>
        <w:rFonts w:hint="default"/>
        <w:lang w:val="sq-AL" w:eastAsia="en-US" w:bidi="ar-SA"/>
      </w:rPr>
    </w:lvl>
    <w:lvl w:ilvl="5" w:tplc="3A9039A2">
      <w:numFmt w:val="bullet"/>
      <w:lvlText w:val="•"/>
      <w:lvlJc w:val="left"/>
      <w:pPr>
        <w:ind w:left="3901" w:hanging="360"/>
      </w:pPr>
      <w:rPr>
        <w:rFonts w:hint="default"/>
        <w:lang w:val="sq-AL" w:eastAsia="en-US" w:bidi="ar-SA"/>
      </w:rPr>
    </w:lvl>
    <w:lvl w:ilvl="6" w:tplc="702E2208">
      <w:numFmt w:val="bullet"/>
      <w:lvlText w:val="•"/>
      <w:lvlJc w:val="left"/>
      <w:pPr>
        <w:ind w:left="4513" w:hanging="360"/>
      </w:pPr>
      <w:rPr>
        <w:rFonts w:hint="default"/>
        <w:lang w:val="sq-AL" w:eastAsia="en-US" w:bidi="ar-SA"/>
      </w:rPr>
    </w:lvl>
    <w:lvl w:ilvl="7" w:tplc="D41E297A">
      <w:numFmt w:val="bullet"/>
      <w:lvlText w:val="•"/>
      <w:lvlJc w:val="left"/>
      <w:pPr>
        <w:ind w:left="5125" w:hanging="360"/>
      </w:pPr>
      <w:rPr>
        <w:rFonts w:hint="default"/>
        <w:lang w:val="sq-AL" w:eastAsia="en-US" w:bidi="ar-SA"/>
      </w:rPr>
    </w:lvl>
    <w:lvl w:ilvl="8" w:tplc="B244920A">
      <w:numFmt w:val="bullet"/>
      <w:lvlText w:val="•"/>
      <w:lvlJc w:val="left"/>
      <w:pPr>
        <w:ind w:left="5737" w:hanging="360"/>
      </w:pPr>
      <w:rPr>
        <w:rFonts w:hint="default"/>
        <w:lang w:val="sq-AL" w:eastAsia="en-US" w:bidi="ar-SA"/>
      </w:rPr>
    </w:lvl>
  </w:abstractNum>
  <w:abstractNum w:abstractNumId="20" w15:restartNumberingAfterBreak="0">
    <w:nsid w:val="2D0A1D64"/>
    <w:multiLevelType w:val="multilevel"/>
    <w:tmpl w:val="DBAC0206"/>
    <w:lvl w:ilvl="0">
      <w:start w:val="4"/>
      <w:numFmt w:val="decimal"/>
      <w:lvlText w:val="%1"/>
      <w:lvlJc w:val="left"/>
      <w:pPr>
        <w:ind w:left="685" w:hanging="454"/>
        <w:jc w:val="left"/>
      </w:pPr>
      <w:rPr>
        <w:rFonts w:hint="default"/>
        <w:lang w:val="sq-AL" w:eastAsia="en-US" w:bidi="ar-SA"/>
      </w:rPr>
    </w:lvl>
    <w:lvl w:ilvl="1">
      <w:start w:val="1"/>
      <w:numFmt w:val="decimal"/>
      <w:lvlText w:val="%1.%2"/>
      <w:lvlJc w:val="left"/>
      <w:pPr>
        <w:ind w:left="685" w:hanging="454"/>
        <w:jc w:val="left"/>
      </w:pPr>
      <w:rPr>
        <w:rFonts w:ascii="Times New Roman" w:eastAsia="Times New Roman" w:hAnsi="Times New Roman" w:cs="Times New Roman" w:hint="default"/>
        <w:b/>
        <w:bCs/>
        <w:i w:val="0"/>
        <w:iCs w:val="0"/>
        <w:color w:val="365F91"/>
        <w:w w:val="99"/>
        <w:sz w:val="26"/>
        <w:szCs w:val="26"/>
        <w:lang w:val="sq-AL" w:eastAsia="en-US" w:bidi="ar-SA"/>
      </w:rPr>
    </w:lvl>
    <w:lvl w:ilvl="2">
      <w:numFmt w:val="bullet"/>
      <w:lvlText w:val="•"/>
      <w:lvlJc w:val="left"/>
      <w:pPr>
        <w:ind w:left="2724" w:hanging="454"/>
      </w:pPr>
      <w:rPr>
        <w:rFonts w:hint="default"/>
        <w:lang w:val="sq-AL" w:eastAsia="en-US" w:bidi="ar-SA"/>
      </w:rPr>
    </w:lvl>
    <w:lvl w:ilvl="3">
      <w:numFmt w:val="bullet"/>
      <w:lvlText w:val="•"/>
      <w:lvlJc w:val="left"/>
      <w:pPr>
        <w:ind w:left="3746" w:hanging="454"/>
      </w:pPr>
      <w:rPr>
        <w:rFonts w:hint="default"/>
        <w:lang w:val="sq-AL" w:eastAsia="en-US" w:bidi="ar-SA"/>
      </w:rPr>
    </w:lvl>
    <w:lvl w:ilvl="4">
      <w:numFmt w:val="bullet"/>
      <w:lvlText w:val="•"/>
      <w:lvlJc w:val="left"/>
      <w:pPr>
        <w:ind w:left="4768" w:hanging="454"/>
      </w:pPr>
      <w:rPr>
        <w:rFonts w:hint="default"/>
        <w:lang w:val="sq-AL" w:eastAsia="en-US" w:bidi="ar-SA"/>
      </w:rPr>
    </w:lvl>
    <w:lvl w:ilvl="5">
      <w:numFmt w:val="bullet"/>
      <w:lvlText w:val="•"/>
      <w:lvlJc w:val="left"/>
      <w:pPr>
        <w:ind w:left="5790" w:hanging="454"/>
      </w:pPr>
      <w:rPr>
        <w:rFonts w:hint="default"/>
        <w:lang w:val="sq-AL" w:eastAsia="en-US" w:bidi="ar-SA"/>
      </w:rPr>
    </w:lvl>
    <w:lvl w:ilvl="6">
      <w:numFmt w:val="bullet"/>
      <w:lvlText w:val="•"/>
      <w:lvlJc w:val="left"/>
      <w:pPr>
        <w:ind w:left="6812" w:hanging="454"/>
      </w:pPr>
      <w:rPr>
        <w:rFonts w:hint="default"/>
        <w:lang w:val="sq-AL" w:eastAsia="en-US" w:bidi="ar-SA"/>
      </w:rPr>
    </w:lvl>
    <w:lvl w:ilvl="7">
      <w:numFmt w:val="bullet"/>
      <w:lvlText w:val="•"/>
      <w:lvlJc w:val="left"/>
      <w:pPr>
        <w:ind w:left="7834" w:hanging="454"/>
      </w:pPr>
      <w:rPr>
        <w:rFonts w:hint="default"/>
        <w:lang w:val="sq-AL" w:eastAsia="en-US" w:bidi="ar-SA"/>
      </w:rPr>
    </w:lvl>
    <w:lvl w:ilvl="8">
      <w:numFmt w:val="bullet"/>
      <w:lvlText w:val="•"/>
      <w:lvlJc w:val="left"/>
      <w:pPr>
        <w:ind w:left="8856" w:hanging="454"/>
      </w:pPr>
      <w:rPr>
        <w:rFonts w:hint="default"/>
        <w:lang w:val="sq-AL" w:eastAsia="en-US" w:bidi="ar-SA"/>
      </w:rPr>
    </w:lvl>
  </w:abstractNum>
  <w:abstractNum w:abstractNumId="21" w15:restartNumberingAfterBreak="0">
    <w:nsid w:val="2DEC715F"/>
    <w:multiLevelType w:val="hybridMultilevel"/>
    <w:tmpl w:val="46EE7F40"/>
    <w:lvl w:ilvl="0" w:tplc="2548BF74">
      <w:start w:val="1"/>
      <w:numFmt w:val="decimal"/>
      <w:lvlText w:val="%1."/>
      <w:lvlJc w:val="left"/>
      <w:pPr>
        <w:ind w:left="951" w:hanging="360"/>
        <w:jc w:val="left"/>
      </w:pPr>
      <w:rPr>
        <w:rFonts w:ascii="Times New Roman" w:eastAsia="Times New Roman" w:hAnsi="Times New Roman" w:cs="Times New Roman" w:hint="default"/>
        <w:b w:val="0"/>
        <w:bCs w:val="0"/>
        <w:i w:val="0"/>
        <w:iCs w:val="0"/>
        <w:w w:val="100"/>
        <w:sz w:val="24"/>
        <w:szCs w:val="24"/>
        <w:lang w:val="sq-AL" w:eastAsia="en-US" w:bidi="ar-SA"/>
      </w:rPr>
    </w:lvl>
    <w:lvl w:ilvl="1" w:tplc="3D42610C">
      <w:start w:val="1"/>
      <w:numFmt w:val="lowerRoman"/>
      <w:lvlText w:val="%2."/>
      <w:lvlJc w:val="left"/>
      <w:pPr>
        <w:ind w:left="2391" w:hanging="296"/>
        <w:jc w:val="left"/>
      </w:pPr>
      <w:rPr>
        <w:rFonts w:hint="default"/>
        <w:spacing w:val="0"/>
        <w:w w:val="100"/>
        <w:lang w:val="sq-AL" w:eastAsia="en-US" w:bidi="ar-SA"/>
      </w:rPr>
    </w:lvl>
    <w:lvl w:ilvl="2" w:tplc="71927608">
      <w:numFmt w:val="bullet"/>
      <w:lvlText w:val="•"/>
      <w:lvlJc w:val="left"/>
      <w:pPr>
        <w:ind w:left="3344" w:hanging="296"/>
      </w:pPr>
      <w:rPr>
        <w:rFonts w:hint="default"/>
        <w:lang w:val="sq-AL" w:eastAsia="en-US" w:bidi="ar-SA"/>
      </w:rPr>
    </w:lvl>
    <w:lvl w:ilvl="3" w:tplc="AF76F506">
      <w:numFmt w:val="bullet"/>
      <w:lvlText w:val="•"/>
      <w:lvlJc w:val="left"/>
      <w:pPr>
        <w:ind w:left="4288" w:hanging="296"/>
      </w:pPr>
      <w:rPr>
        <w:rFonts w:hint="default"/>
        <w:lang w:val="sq-AL" w:eastAsia="en-US" w:bidi="ar-SA"/>
      </w:rPr>
    </w:lvl>
    <w:lvl w:ilvl="4" w:tplc="72FEE45C">
      <w:numFmt w:val="bullet"/>
      <w:lvlText w:val="•"/>
      <w:lvlJc w:val="left"/>
      <w:pPr>
        <w:ind w:left="5233" w:hanging="296"/>
      </w:pPr>
      <w:rPr>
        <w:rFonts w:hint="default"/>
        <w:lang w:val="sq-AL" w:eastAsia="en-US" w:bidi="ar-SA"/>
      </w:rPr>
    </w:lvl>
    <w:lvl w:ilvl="5" w:tplc="2D9E5488">
      <w:numFmt w:val="bullet"/>
      <w:lvlText w:val="•"/>
      <w:lvlJc w:val="left"/>
      <w:pPr>
        <w:ind w:left="6177" w:hanging="296"/>
      </w:pPr>
      <w:rPr>
        <w:rFonts w:hint="default"/>
        <w:lang w:val="sq-AL" w:eastAsia="en-US" w:bidi="ar-SA"/>
      </w:rPr>
    </w:lvl>
    <w:lvl w:ilvl="6" w:tplc="69BE0928">
      <w:numFmt w:val="bullet"/>
      <w:lvlText w:val="•"/>
      <w:lvlJc w:val="left"/>
      <w:pPr>
        <w:ind w:left="7122" w:hanging="296"/>
      </w:pPr>
      <w:rPr>
        <w:rFonts w:hint="default"/>
        <w:lang w:val="sq-AL" w:eastAsia="en-US" w:bidi="ar-SA"/>
      </w:rPr>
    </w:lvl>
    <w:lvl w:ilvl="7" w:tplc="C0CC0B10">
      <w:numFmt w:val="bullet"/>
      <w:lvlText w:val="•"/>
      <w:lvlJc w:val="left"/>
      <w:pPr>
        <w:ind w:left="8066" w:hanging="296"/>
      </w:pPr>
      <w:rPr>
        <w:rFonts w:hint="default"/>
        <w:lang w:val="sq-AL" w:eastAsia="en-US" w:bidi="ar-SA"/>
      </w:rPr>
    </w:lvl>
    <w:lvl w:ilvl="8" w:tplc="E402DED6">
      <w:numFmt w:val="bullet"/>
      <w:lvlText w:val="•"/>
      <w:lvlJc w:val="left"/>
      <w:pPr>
        <w:ind w:left="9011" w:hanging="296"/>
      </w:pPr>
      <w:rPr>
        <w:rFonts w:hint="default"/>
        <w:lang w:val="sq-AL" w:eastAsia="en-US" w:bidi="ar-SA"/>
      </w:rPr>
    </w:lvl>
  </w:abstractNum>
  <w:abstractNum w:abstractNumId="22" w15:restartNumberingAfterBreak="0">
    <w:nsid w:val="2F7A1C2C"/>
    <w:multiLevelType w:val="multilevel"/>
    <w:tmpl w:val="1E7CE300"/>
    <w:lvl w:ilvl="0">
      <w:start w:val="3"/>
      <w:numFmt w:val="decimal"/>
      <w:lvlText w:val="%1"/>
      <w:lvlJc w:val="left"/>
      <w:pPr>
        <w:ind w:left="783" w:hanging="332"/>
        <w:jc w:val="left"/>
      </w:pPr>
      <w:rPr>
        <w:rFonts w:hint="default"/>
        <w:lang w:val="sq-AL" w:eastAsia="en-US" w:bidi="ar-SA"/>
      </w:rPr>
    </w:lvl>
    <w:lvl w:ilvl="1">
      <w:start w:val="1"/>
      <w:numFmt w:val="decimal"/>
      <w:lvlText w:val="%1.%2"/>
      <w:lvlJc w:val="left"/>
      <w:pPr>
        <w:ind w:left="783" w:hanging="332"/>
        <w:jc w:val="left"/>
      </w:pPr>
      <w:rPr>
        <w:rFonts w:ascii="Times New Roman" w:eastAsia="Times New Roman" w:hAnsi="Times New Roman" w:cs="Times New Roman" w:hint="default"/>
        <w:b/>
        <w:bCs/>
        <w:i w:val="0"/>
        <w:iCs w:val="0"/>
        <w:w w:val="100"/>
        <w:sz w:val="22"/>
        <w:szCs w:val="22"/>
        <w:lang w:val="sq-AL" w:eastAsia="en-US" w:bidi="ar-SA"/>
      </w:rPr>
    </w:lvl>
    <w:lvl w:ilvl="2">
      <w:numFmt w:val="bullet"/>
      <w:lvlText w:val="•"/>
      <w:lvlJc w:val="left"/>
      <w:pPr>
        <w:ind w:left="2804" w:hanging="332"/>
      </w:pPr>
      <w:rPr>
        <w:rFonts w:hint="default"/>
        <w:lang w:val="sq-AL" w:eastAsia="en-US" w:bidi="ar-SA"/>
      </w:rPr>
    </w:lvl>
    <w:lvl w:ilvl="3">
      <w:numFmt w:val="bullet"/>
      <w:lvlText w:val="•"/>
      <w:lvlJc w:val="left"/>
      <w:pPr>
        <w:ind w:left="3816" w:hanging="332"/>
      </w:pPr>
      <w:rPr>
        <w:rFonts w:hint="default"/>
        <w:lang w:val="sq-AL" w:eastAsia="en-US" w:bidi="ar-SA"/>
      </w:rPr>
    </w:lvl>
    <w:lvl w:ilvl="4">
      <w:numFmt w:val="bullet"/>
      <w:lvlText w:val="•"/>
      <w:lvlJc w:val="left"/>
      <w:pPr>
        <w:ind w:left="4828" w:hanging="332"/>
      </w:pPr>
      <w:rPr>
        <w:rFonts w:hint="default"/>
        <w:lang w:val="sq-AL" w:eastAsia="en-US" w:bidi="ar-SA"/>
      </w:rPr>
    </w:lvl>
    <w:lvl w:ilvl="5">
      <w:numFmt w:val="bullet"/>
      <w:lvlText w:val="•"/>
      <w:lvlJc w:val="left"/>
      <w:pPr>
        <w:ind w:left="5840" w:hanging="332"/>
      </w:pPr>
      <w:rPr>
        <w:rFonts w:hint="default"/>
        <w:lang w:val="sq-AL" w:eastAsia="en-US" w:bidi="ar-SA"/>
      </w:rPr>
    </w:lvl>
    <w:lvl w:ilvl="6">
      <w:numFmt w:val="bullet"/>
      <w:lvlText w:val="•"/>
      <w:lvlJc w:val="left"/>
      <w:pPr>
        <w:ind w:left="6852" w:hanging="332"/>
      </w:pPr>
      <w:rPr>
        <w:rFonts w:hint="default"/>
        <w:lang w:val="sq-AL" w:eastAsia="en-US" w:bidi="ar-SA"/>
      </w:rPr>
    </w:lvl>
    <w:lvl w:ilvl="7">
      <w:numFmt w:val="bullet"/>
      <w:lvlText w:val="•"/>
      <w:lvlJc w:val="left"/>
      <w:pPr>
        <w:ind w:left="7864" w:hanging="332"/>
      </w:pPr>
      <w:rPr>
        <w:rFonts w:hint="default"/>
        <w:lang w:val="sq-AL" w:eastAsia="en-US" w:bidi="ar-SA"/>
      </w:rPr>
    </w:lvl>
    <w:lvl w:ilvl="8">
      <w:numFmt w:val="bullet"/>
      <w:lvlText w:val="•"/>
      <w:lvlJc w:val="left"/>
      <w:pPr>
        <w:ind w:left="8876" w:hanging="332"/>
      </w:pPr>
      <w:rPr>
        <w:rFonts w:hint="default"/>
        <w:lang w:val="sq-AL" w:eastAsia="en-US" w:bidi="ar-SA"/>
      </w:rPr>
    </w:lvl>
  </w:abstractNum>
  <w:abstractNum w:abstractNumId="23" w15:restartNumberingAfterBreak="0">
    <w:nsid w:val="34F2719A"/>
    <w:multiLevelType w:val="multilevel"/>
    <w:tmpl w:val="00EEE5FE"/>
    <w:lvl w:ilvl="0">
      <w:start w:val="4"/>
      <w:numFmt w:val="decimal"/>
      <w:lvlText w:val="%1"/>
      <w:lvlJc w:val="left"/>
      <w:pPr>
        <w:ind w:left="620" w:hanging="389"/>
        <w:jc w:val="left"/>
      </w:pPr>
      <w:rPr>
        <w:rFonts w:hint="default"/>
        <w:lang w:val="sq-AL" w:eastAsia="en-US" w:bidi="ar-SA"/>
      </w:rPr>
    </w:lvl>
    <w:lvl w:ilvl="1">
      <w:start w:val="5"/>
      <w:numFmt w:val="decimal"/>
      <w:lvlText w:val="%1.%2"/>
      <w:lvlJc w:val="left"/>
      <w:pPr>
        <w:ind w:left="620" w:hanging="389"/>
        <w:jc w:val="left"/>
      </w:pPr>
      <w:rPr>
        <w:rFonts w:ascii="Times New Roman" w:eastAsia="Times New Roman" w:hAnsi="Times New Roman" w:cs="Times New Roman" w:hint="default"/>
        <w:b/>
        <w:bCs/>
        <w:i w:val="0"/>
        <w:iCs w:val="0"/>
        <w:color w:val="365F91"/>
        <w:w w:val="99"/>
        <w:sz w:val="26"/>
        <w:szCs w:val="26"/>
        <w:lang w:val="sq-AL" w:eastAsia="en-US" w:bidi="ar-SA"/>
      </w:rPr>
    </w:lvl>
    <w:lvl w:ilvl="2">
      <w:start w:val="1"/>
      <w:numFmt w:val="decimal"/>
      <w:lvlText w:val="%1.%2.%3"/>
      <w:lvlJc w:val="left"/>
      <w:pPr>
        <w:ind w:left="814" w:hanging="584"/>
        <w:jc w:val="left"/>
      </w:pPr>
      <w:rPr>
        <w:rFonts w:ascii="Times New Roman" w:eastAsia="Times New Roman" w:hAnsi="Times New Roman" w:cs="Times New Roman" w:hint="default"/>
        <w:b/>
        <w:bCs/>
        <w:i/>
        <w:iCs/>
        <w:color w:val="365F91"/>
        <w:w w:val="99"/>
        <w:sz w:val="26"/>
        <w:szCs w:val="26"/>
        <w:lang w:val="sq-AL" w:eastAsia="en-US" w:bidi="ar-SA"/>
      </w:rPr>
    </w:lvl>
    <w:lvl w:ilvl="3">
      <w:numFmt w:val="bullet"/>
      <w:lvlText w:val="•"/>
      <w:lvlJc w:val="left"/>
      <w:pPr>
        <w:ind w:left="3060" w:hanging="584"/>
      </w:pPr>
      <w:rPr>
        <w:rFonts w:hint="default"/>
        <w:lang w:val="sq-AL" w:eastAsia="en-US" w:bidi="ar-SA"/>
      </w:rPr>
    </w:lvl>
    <w:lvl w:ilvl="4">
      <w:numFmt w:val="bullet"/>
      <w:lvlText w:val="•"/>
      <w:lvlJc w:val="left"/>
      <w:pPr>
        <w:ind w:left="4180" w:hanging="584"/>
      </w:pPr>
      <w:rPr>
        <w:rFonts w:hint="default"/>
        <w:lang w:val="sq-AL" w:eastAsia="en-US" w:bidi="ar-SA"/>
      </w:rPr>
    </w:lvl>
    <w:lvl w:ilvl="5">
      <w:numFmt w:val="bullet"/>
      <w:lvlText w:val="•"/>
      <w:lvlJc w:val="left"/>
      <w:pPr>
        <w:ind w:left="5300" w:hanging="584"/>
      </w:pPr>
      <w:rPr>
        <w:rFonts w:hint="default"/>
        <w:lang w:val="sq-AL" w:eastAsia="en-US" w:bidi="ar-SA"/>
      </w:rPr>
    </w:lvl>
    <w:lvl w:ilvl="6">
      <w:numFmt w:val="bullet"/>
      <w:lvlText w:val="•"/>
      <w:lvlJc w:val="left"/>
      <w:pPr>
        <w:ind w:left="6420" w:hanging="584"/>
      </w:pPr>
      <w:rPr>
        <w:rFonts w:hint="default"/>
        <w:lang w:val="sq-AL" w:eastAsia="en-US" w:bidi="ar-SA"/>
      </w:rPr>
    </w:lvl>
    <w:lvl w:ilvl="7">
      <w:numFmt w:val="bullet"/>
      <w:lvlText w:val="•"/>
      <w:lvlJc w:val="left"/>
      <w:pPr>
        <w:ind w:left="7540" w:hanging="584"/>
      </w:pPr>
      <w:rPr>
        <w:rFonts w:hint="default"/>
        <w:lang w:val="sq-AL" w:eastAsia="en-US" w:bidi="ar-SA"/>
      </w:rPr>
    </w:lvl>
    <w:lvl w:ilvl="8">
      <w:numFmt w:val="bullet"/>
      <w:lvlText w:val="•"/>
      <w:lvlJc w:val="left"/>
      <w:pPr>
        <w:ind w:left="8660" w:hanging="584"/>
      </w:pPr>
      <w:rPr>
        <w:rFonts w:hint="default"/>
        <w:lang w:val="sq-AL" w:eastAsia="en-US" w:bidi="ar-SA"/>
      </w:rPr>
    </w:lvl>
  </w:abstractNum>
  <w:abstractNum w:abstractNumId="24" w15:restartNumberingAfterBreak="0">
    <w:nsid w:val="3832041F"/>
    <w:multiLevelType w:val="hybridMultilevel"/>
    <w:tmpl w:val="7332B93A"/>
    <w:lvl w:ilvl="0" w:tplc="5B404200">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446EB146">
      <w:numFmt w:val="bullet"/>
      <w:lvlText w:val="•"/>
      <w:lvlJc w:val="left"/>
      <w:pPr>
        <w:ind w:left="1452" w:hanging="360"/>
      </w:pPr>
      <w:rPr>
        <w:rFonts w:hint="default"/>
        <w:lang w:val="sq-AL" w:eastAsia="en-US" w:bidi="ar-SA"/>
      </w:rPr>
    </w:lvl>
    <w:lvl w:ilvl="2" w:tplc="60E47D66">
      <w:numFmt w:val="bullet"/>
      <w:lvlText w:val="•"/>
      <w:lvlJc w:val="left"/>
      <w:pPr>
        <w:ind w:left="2064" w:hanging="360"/>
      </w:pPr>
      <w:rPr>
        <w:rFonts w:hint="default"/>
        <w:lang w:val="sq-AL" w:eastAsia="en-US" w:bidi="ar-SA"/>
      </w:rPr>
    </w:lvl>
    <w:lvl w:ilvl="3" w:tplc="31226980">
      <w:numFmt w:val="bullet"/>
      <w:lvlText w:val="•"/>
      <w:lvlJc w:val="left"/>
      <w:pPr>
        <w:ind w:left="2676" w:hanging="360"/>
      </w:pPr>
      <w:rPr>
        <w:rFonts w:hint="default"/>
        <w:lang w:val="sq-AL" w:eastAsia="en-US" w:bidi="ar-SA"/>
      </w:rPr>
    </w:lvl>
    <w:lvl w:ilvl="4" w:tplc="E668E66A">
      <w:numFmt w:val="bullet"/>
      <w:lvlText w:val="•"/>
      <w:lvlJc w:val="left"/>
      <w:pPr>
        <w:ind w:left="3288" w:hanging="360"/>
      </w:pPr>
      <w:rPr>
        <w:rFonts w:hint="default"/>
        <w:lang w:val="sq-AL" w:eastAsia="en-US" w:bidi="ar-SA"/>
      </w:rPr>
    </w:lvl>
    <w:lvl w:ilvl="5" w:tplc="F1A4C790">
      <w:numFmt w:val="bullet"/>
      <w:lvlText w:val="•"/>
      <w:lvlJc w:val="left"/>
      <w:pPr>
        <w:ind w:left="3901" w:hanging="360"/>
      </w:pPr>
      <w:rPr>
        <w:rFonts w:hint="default"/>
        <w:lang w:val="sq-AL" w:eastAsia="en-US" w:bidi="ar-SA"/>
      </w:rPr>
    </w:lvl>
    <w:lvl w:ilvl="6" w:tplc="57C0E0D6">
      <w:numFmt w:val="bullet"/>
      <w:lvlText w:val="•"/>
      <w:lvlJc w:val="left"/>
      <w:pPr>
        <w:ind w:left="4513" w:hanging="360"/>
      </w:pPr>
      <w:rPr>
        <w:rFonts w:hint="default"/>
        <w:lang w:val="sq-AL" w:eastAsia="en-US" w:bidi="ar-SA"/>
      </w:rPr>
    </w:lvl>
    <w:lvl w:ilvl="7" w:tplc="2FCE3B66">
      <w:numFmt w:val="bullet"/>
      <w:lvlText w:val="•"/>
      <w:lvlJc w:val="left"/>
      <w:pPr>
        <w:ind w:left="5125" w:hanging="360"/>
      </w:pPr>
      <w:rPr>
        <w:rFonts w:hint="default"/>
        <w:lang w:val="sq-AL" w:eastAsia="en-US" w:bidi="ar-SA"/>
      </w:rPr>
    </w:lvl>
    <w:lvl w:ilvl="8" w:tplc="223CB340">
      <w:numFmt w:val="bullet"/>
      <w:lvlText w:val="•"/>
      <w:lvlJc w:val="left"/>
      <w:pPr>
        <w:ind w:left="5737" w:hanging="360"/>
      </w:pPr>
      <w:rPr>
        <w:rFonts w:hint="default"/>
        <w:lang w:val="sq-AL" w:eastAsia="en-US" w:bidi="ar-SA"/>
      </w:rPr>
    </w:lvl>
  </w:abstractNum>
  <w:abstractNum w:abstractNumId="25" w15:restartNumberingAfterBreak="0">
    <w:nsid w:val="3AE069E6"/>
    <w:multiLevelType w:val="multilevel"/>
    <w:tmpl w:val="0720CB0A"/>
    <w:lvl w:ilvl="0">
      <w:start w:val="2"/>
      <w:numFmt w:val="decimal"/>
      <w:lvlText w:val="%1"/>
      <w:lvlJc w:val="left"/>
      <w:pPr>
        <w:ind w:left="814" w:hanging="584"/>
        <w:jc w:val="left"/>
      </w:pPr>
      <w:rPr>
        <w:rFonts w:hint="default"/>
        <w:lang w:val="sq-AL" w:eastAsia="en-US" w:bidi="ar-SA"/>
      </w:rPr>
    </w:lvl>
    <w:lvl w:ilvl="1">
      <w:start w:val="1"/>
      <w:numFmt w:val="decimal"/>
      <w:lvlText w:val="%1.%2"/>
      <w:lvlJc w:val="left"/>
      <w:pPr>
        <w:ind w:left="814" w:hanging="584"/>
        <w:jc w:val="left"/>
      </w:pPr>
      <w:rPr>
        <w:rFonts w:hint="default"/>
        <w:lang w:val="sq-AL" w:eastAsia="en-US" w:bidi="ar-SA"/>
      </w:rPr>
    </w:lvl>
    <w:lvl w:ilvl="2">
      <w:start w:val="3"/>
      <w:numFmt w:val="decimal"/>
      <w:lvlText w:val="%1.%2.%3"/>
      <w:lvlJc w:val="left"/>
      <w:pPr>
        <w:ind w:left="814" w:hanging="584"/>
        <w:jc w:val="left"/>
      </w:pPr>
      <w:rPr>
        <w:rFonts w:ascii="Times New Roman" w:eastAsia="Times New Roman" w:hAnsi="Times New Roman" w:cs="Times New Roman" w:hint="default"/>
        <w:b/>
        <w:bCs/>
        <w:i w:val="0"/>
        <w:iCs w:val="0"/>
        <w:color w:val="365F91"/>
        <w:w w:val="99"/>
        <w:sz w:val="26"/>
        <w:szCs w:val="26"/>
        <w:lang w:val="sq-AL" w:eastAsia="en-US" w:bidi="ar-SA"/>
      </w:rPr>
    </w:lvl>
    <w:lvl w:ilvl="3">
      <w:numFmt w:val="bullet"/>
      <w:lvlText w:val="•"/>
      <w:lvlJc w:val="left"/>
      <w:pPr>
        <w:ind w:left="3844" w:hanging="584"/>
      </w:pPr>
      <w:rPr>
        <w:rFonts w:hint="default"/>
        <w:lang w:val="sq-AL" w:eastAsia="en-US" w:bidi="ar-SA"/>
      </w:rPr>
    </w:lvl>
    <w:lvl w:ilvl="4">
      <w:numFmt w:val="bullet"/>
      <w:lvlText w:val="•"/>
      <w:lvlJc w:val="left"/>
      <w:pPr>
        <w:ind w:left="4852" w:hanging="584"/>
      </w:pPr>
      <w:rPr>
        <w:rFonts w:hint="default"/>
        <w:lang w:val="sq-AL" w:eastAsia="en-US" w:bidi="ar-SA"/>
      </w:rPr>
    </w:lvl>
    <w:lvl w:ilvl="5">
      <w:numFmt w:val="bullet"/>
      <w:lvlText w:val="•"/>
      <w:lvlJc w:val="left"/>
      <w:pPr>
        <w:ind w:left="5860" w:hanging="584"/>
      </w:pPr>
      <w:rPr>
        <w:rFonts w:hint="default"/>
        <w:lang w:val="sq-AL" w:eastAsia="en-US" w:bidi="ar-SA"/>
      </w:rPr>
    </w:lvl>
    <w:lvl w:ilvl="6">
      <w:numFmt w:val="bullet"/>
      <w:lvlText w:val="•"/>
      <w:lvlJc w:val="left"/>
      <w:pPr>
        <w:ind w:left="6868" w:hanging="584"/>
      </w:pPr>
      <w:rPr>
        <w:rFonts w:hint="default"/>
        <w:lang w:val="sq-AL" w:eastAsia="en-US" w:bidi="ar-SA"/>
      </w:rPr>
    </w:lvl>
    <w:lvl w:ilvl="7">
      <w:numFmt w:val="bullet"/>
      <w:lvlText w:val="•"/>
      <w:lvlJc w:val="left"/>
      <w:pPr>
        <w:ind w:left="7876" w:hanging="584"/>
      </w:pPr>
      <w:rPr>
        <w:rFonts w:hint="default"/>
        <w:lang w:val="sq-AL" w:eastAsia="en-US" w:bidi="ar-SA"/>
      </w:rPr>
    </w:lvl>
    <w:lvl w:ilvl="8">
      <w:numFmt w:val="bullet"/>
      <w:lvlText w:val="•"/>
      <w:lvlJc w:val="left"/>
      <w:pPr>
        <w:ind w:left="8884" w:hanging="584"/>
      </w:pPr>
      <w:rPr>
        <w:rFonts w:hint="default"/>
        <w:lang w:val="sq-AL" w:eastAsia="en-US" w:bidi="ar-SA"/>
      </w:rPr>
    </w:lvl>
  </w:abstractNum>
  <w:abstractNum w:abstractNumId="26" w15:restartNumberingAfterBreak="0">
    <w:nsid w:val="3E9D5652"/>
    <w:multiLevelType w:val="hybridMultilevel"/>
    <w:tmpl w:val="9028FC10"/>
    <w:lvl w:ilvl="0" w:tplc="7F3452B2">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F128140C">
      <w:numFmt w:val="bullet"/>
      <w:lvlText w:val="•"/>
      <w:lvlJc w:val="left"/>
      <w:pPr>
        <w:ind w:left="1452" w:hanging="360"/>
      </w:pPr>
      <w:rPr>
        <w:rFonts w:hint="default"/>
        <w:lang w:val="sq-AL" w:eastAsia="en-US" w:bidi="ar-SA"/>
      </w:rPr>
    </w:lvl>
    <w:lvl w:ilvl="2" w:tplc="94C6F8A2">
      <w:numFmt w:val="bullet"/>
      <w:lvlText w:val="•"/>
      <w:lvlJc w:val="left"/>
      <w:pPr>
        <w:ind w:left="2064" w:hanging="360"/>
      </w:pPr>
      <w:rPr>
        <w:rFonts w:hint="default"/>
        <w:lang w:val="sq-AL" w:eastAsia="en-US" w:bidi="ar-SA"/>
      </w:rPr>
    </w:lvl>
    <w:lvl w:ilvl="3" w:tplc="11D0C6B4">
      <w:numFmt w:val="bullet"/>
      <w:lvlText w:val="•"/>
      <w:lvlJc w:val="left"/>
      <w:pPr>
        <w:ind w:left="2676" w:hanging="360"/>
      </w:pPr>
      <w:rPr>
        <w:rFonts w:hint="default"/>
        <w:lang w:val="sq-AL" w:eastAsia="en-US" w:bidi="ar-SA"/>
      </w:rPr>
    </w:lvl>
    <w:lvl w:ilvl="4" w:tplc="90349B3E">
      <w:numFmt w:val="bullet"/>
      <w:lvlText w:val="•"/>
      <w:lvlJc w:val="left"/>
      <w:pPr>
        <w:ind w:left="3288" w:hanging="360"/>
      </w:pPr>
      <w:rPr>
        <w:rFonts w:hint="default"/>
        <w:lang w:val="sq-AL" w:eastAsia="en-US" w:bidi="ar-SA"/>
      </w:rPr>
    </w:lvl>
    <w:lvl w:ilvl="5" w:tplc="31B0A034">
      <w:numFmt w:val="bullet"/>
      <w:lvlText w:val="•"/>
      <w:lvlJc w:val="left"/>
      <w:pPr>
        <w:ind w:left="3901" w:hanging="360"/>
      </w:pPr>
      <w:rPr>
        <w:rFonts w:hint="default"/>
        <w:lang w:val="sq-AL" w:eastAsia="en-US" w:bidi="ar-SA"/>
      </w:rPr>
    </w:lvl>
    <w:lvl w:ilvl="6" w:tplc="8DD24EC0">
      <w:numFmt w:val="bullet"/>
      <w:lvlText w:val="•"/>
      <w:lvlJc w:val="left"/>
      <w:pPr>
        <w:ind w:left="4513" w:hanging="360"/>
      </w:pPr>
      <w:rPr>
        <w:rFonts w:hint="default"/>
        <w:lang w:val="sq-AL" w:eastAsia="en-US" w:bidi="ar-SA"/>
      </w:rPr>
    </w:lvl>
    <w:lvl w:ilvl="7" w:tplc="8F10E0D4">
      <w:numFmt w:val="bullet"/>
      <w:lvlText w:val="•"/>
      <w:lvlJc w:val="left"/>
      <w:pPr>
        <w:ind w:left="5125" w:hanging="360"/>
      </w:pPr>
      <w:rPr>
        <w:rFonts w:hint="default"/>
        <w:lang w:val="sq-AL" w:eastAsia="en-US" w:bidi="ar-SA"/>
      </w:rPr>
    </w:lvl>
    <w:lvl w:ilvl="8" w:tplc="A5AA0A56">
      <w:numFmt w:val="bullet"/>
      <w:lvlText w:val="•"/>
      <w:lvlJc w:val="left"/>
      <w:pPr>
        <w:ind w:left="5737" w:hanging="360"/>
      </w:pPr>
      <w:rPr>
        <w:rFonts w:hint="default"/>
        <w:lang w:val="sq-AL" w:eastAsia="en-US" w:bidi="ar-SA"/>
      </w:rPr>
    </w:lvl>
  </w:abstractNum>
  <w:abstractNum w:abstractNumId="27" w15:restartNumberingAfterBreak="0">
    <w:nsid w:val="460E4525"/>
    <w:multiLevelType w:val="hybridMultilevel"/>
    <w:tmpl w:val="AC781600"/>
    <w:lvl w:ilvl="0" w:tplc="721C0852">
      <w:numFmt w:val="bullet"/>
      <w:lvlText w:val=""/>
      <w:lvlJc w:val="left"/>
      <w:pPr>
        <w:ind w:left="951" w:hanging="360"/>
      </w:pPr>
      <w:rPr>
        <w:rFonts w:ascii="Wingdings" w:eastAsia="Wingdings" w:hAnsi="Wingdings" w:cs="Wingdings" w:hint="default"/>
        <w:b w:val="0"/>
        <w:bCs w:val="0"/>
        <w:i w:val="0"/>
        <w:iCs w:val="0"/>
        <w:w w:val="100"/>
        <w:sz w:val="24"/>
        <w:szCs w:val="24"/>
        <w:lang w:val="sq-AL" w:eastAsia="en-US" w:bidi="ar-SA"/>
      </w:rPr>
    </w:lvl>
    <w:lvl w:ilvl="1" w:tplc="6B82E464">
      <w:numFmt w:val="bullet"/>
      <w:lvlText w:val="•"/>
      <w:lvlJc w:val="left"/>
      <w:pPr>
        <w:ind w:left="1954" w:hanging="360"/>
      </w:pPr>
      <w:rPr>
        <w:rFonts w:hint="default"/>
        <w:lang w:val="sq-AL" w:eastAsia="en-US" w:bidi="ar-SA"/>
      </w:rPr>
    </w:lvl>
    <w:lvl w:ilvl="2" w:tplc="6354EED6">
      <w:numFmt w:val="bullet"/>
      <w:lvlText w:val="•"/>
      <w:lvlJc w:val="left"/>
      <w:pPr>
        <w:ind w:left="2948" w:hanging="360"/>
      </w:pPr>
      <w:rPr>
        <w:rFonts w:hint="default"/>
        <w:lang w:val="sq-AL" w:eastAsia="en-US" w:bidi="ar-SA"/>
      </w:rPr>
    </w:lvl>
    <w:lvl w:ilvl="3" w:tplc="1A4E97DC">
      <w:numFmt w:val="bullet"/>
      <w:lvlText w:val="•"/>
      <w:lvlJc w:val="left"/>
      <w:pPr>
        <w:ind w:left="3942" w:hanging="360"/>
      </w:pPr>
      <w:rPr>
        <w:rFonts w:hint="default"/>
        <w:lang w:val="sq-AL" w:eastAsia="en-US" w:bidi="ar-SA"/>
      </w:rPr>
    </w:lvl>
    <w:lvl w:ilvl="4" w:tplc="61CA0420">
      <w:numFmt w:val="bullet"/>
      <w:lvlText w:val="•"/>
      <w:lvlJc w:val="left"/>
      <w:pPr>
        <w:ind w:left="4936" w:hanging="360"/>
      </w:pPr>
      <w:rPr>
        <w:rFonts w:hint="default"/>
        <w:lang w:val="sq-AL" w:eastAsia="en-US" w:bidi="ar-SA"/>
      </w:rPr>
    </w:lvl>
    <w:lvl w:ilvl="5" w:tplc="B15EE0F0">
      <w:numFmt w:val="bullet"/>
      <w:lvlText w:val="•"/>
      <w:lvlJc w:val="left"/>
      <w:pPr>
        <w:ind w:left="5930" w:hanging="360"/>
      </w:pPr>
      <w:rPr>
        <w:rFonts w:hint="default"/>
        <w:lang w:val="sq-AL" w:eastAsia="en-US" w:bidi="ar-SA"/>
      </w:rPr>
    </w:lvl>
    <w:lvl w:ilvl="6" w:tplc="E3BC4E64">
      <w:numFmt w:val="bullet"/>
      <w:lvlText w:val="•"/>
      <w:lvlJc w:val="left"/>
      <w:pPr>
        <w:ind w:left="6924" w:hanging="360"/>
      </w:pPr>
      <w:rPr>
        <w:rFonts w:hint="default"/>
        <w:lang w:val="sq-AL" w:eastAsia="en-US" w:bidi="ar-SA"/>
      </w:rPr>
    </w:lvl>
    <w:lvl w:ilvl="7" w:tplc="B5EEF2DA">
      <w:numFmt w:val="bullet"/>
      <w:lvlText w:val="•"/>
      <w:lvlJc w:val="left"/>
      <w:pPr>
        <w:ind w:left="7918" w:hanging="360"/>
      </w:pPr>
      <w:rPr>
        <w:rFonts w:hint="default"/>
        <w:lang w:val="sq-AL" w:eastAsia="en-US" w:bidi="ar-SA"/>
      </w:rPr>
    </w:lvl>
    <w:lvl w:ilvl="8" w:tplc="31E6B03C">
      <w:numFmt w:val="bullet"/>
      <w:lvlText w:val="•"/>
      <w:lvlJc w:val="left"/>
      <w:pPr>
        <w:ind w:left="8912" w:hanging="360"/>
      </w:pPr>
      <w:rPr>
        <w:rFonts w:hint="default"/>
        <w:lang w:val="sq-AL" w:eastAsia="en-US" w:bidi="ar-SA"/>
      </w:rPr>
    </w:lvl>
  </w:abstractNum>
  <w:abstractNum w:abstractNumId="28" w15:restartNumberingAfterBreak="0">
    <w:nsid w:val="46DA525C"/>
    <w:multiLevelType w:val="multilevel"/>
    <w:tmpl w:val="ECF65EE4"/>
    <w:lvl w:ilvl="0">
      <w:start w:val="4"/>
      <w:numFmt w:val="decimal"/>
      <w:lvlText w:val="%1"/>
      <w:lvlJc w:val="left"/>
      <w:pPr>
        <w:ind w:left="783" w:hanging="332"/>
        <w:jc w:val="left"/>
      </w:pPr>
      <w:rPr>
        <w:rFonts w:hint="default"/>
        <w:lang w:val="sq-AL" w:eastAsia="en-US" w:bidi="ar-SA"/>
      </w:rPr>
    </w:lvl>
    <w:lvl w:ilvl="1">
      <w:start w:val="5"/>
      <w:numFmt w:val="decimal"/>
      <w:lvlText w:val="%1.%2"/>
      <w:lvlJc w:val="left"/>
      <w:pPr>
        <w:ind w:left="783" w:hanging="332"/>
        <w:jc w:val="left"/>
      </w:pPr>
      <w:rPr>
        <w:rFonts w:ascii="Times New Roman" w:eastAsia="Times New Roman" w:hAnsi="Times New Roman" w:cs="Times New Roman" w:hint="default"/>
        <w:b/>
        <w:bCs/>
        <w:i w:val="0"/>
        <w:iCs w:val="0"/>
        <w:w w:val="100"/>
        <w:sz w:val="22"/>
        <w:szCs w:val="22"/>
        <w:lang w:val="sq-AL" w:eastAsia="en-US" w:bidi="ar-SA"/>
      </w:rPr>
    </w:lvl>
    <w:lvl w:ilvl="2">
      <w:start w:val="1"/>
      <w:numFmt w:val="decimal"/>
      <w:lvlText w:val="%1.%2.%3"/>
      <w:lvlJc w:val="left"/>
      <w:pPr>
        <w:ind w:left="1167" w:hanging="497"/>
        <w:jc w:val="left"/>
      </w:pPr>
      <w:rPr>
        <w:rFonts w:ascii="Times New Roman" w:eastAsia="Times New Roman" w:hAnsi="Times New Roman" w:cs="Times New Roman" w:hint="default"/>
        <w:b w:val="0"/>
        <w:bCs w:val="0"/>
        <w:i/>
        <w:iCs/>
        <w:w w:val="100"/>
        <w:sz w:val="22"/>
        <w:szCs w:val="22"/>
        <w:lang w:val="sq-AL" w:eastAsia="en-US" w:bidi="ar-SA"/>
      </w:rPr>
    </w:lvl>
    <w:lvl w:ilvl="3">
      <w:numFmt w:val="bullet"/>
      <w:lvlText w:val="•"/>
      <w:lvlJc w:val="left"/>
      <w:pPr>
        <w:ind w:left="3324" w:hanging="497"/>
      </w:pPr>
      <w:rPr>
        <w:rFonts w:hint="default"/>
        <w:lang w:val="sq-AL" w:eastAsia="en-US" w:bidi="ar-SA"/>
      </w:rPr>
    </w:lvl>
    <w:lvl w:ilvl="4">
      <w:numFmt w:val="bullet"/>
      <w:lvlText w:val="•"/>
      <w:lvlJc w:val="left"/>
      <w:pPr>
        <w:ind w:left="4406" w:hanging="497"/>
      </w:pPr>
      <w:rPr>
        <w:rFonts w:hint="default"/>
        <w:lang w:val="sq-AL" w:eastAsia="en-US" w:bidi="ar-SA"/>
      </w:rPr>
    </w:lvl>
    <w:lvl w:ilvl="5">
      <w:numFmt w:val="bullet"/>
      <w:lvlText w:val="•"/>
      <w:lvlJc w:val="left"/>
      <w:pPr>
        <w:ind w:left="5488" w:hanging="497"/>
      </w:pPr>
      <w:rPr>
        <w:rFonts w:hint="default"/>
        <w:lang w:val="sq-AL" w:eastAsia="en-US" w:bidi="ar-SA"/>
      </w:rPr>
    </w:lvl>
    <w:lvl w:ilvl="6">
      <w:numFmt w:val="bullet"/>
      <w:lvlText w:val="•"/>
      <w:lvlJc w:val="left"/>
      <w:pPr>
        <w:ind w:left="6571" w:hanging="497"/>
      </w:pPr>
      <w:rPr>
        <w:rFonts w:hint="default"/>
        <w:lang w:val="sq-AL" w:eastAsia="en-US" w:bidi="ar-SA"/>
      </w:rPr>
    </w:lvl>
    <w:lvl w:ilvl="7">
      <w:numFmt w:val="bullet"/>
      <w:lvlText w:val="•"/>
      <w:lvlJc w:val="left"/>
      <w:pPr>
        <w:ind w:left="7653" w:hanging="497"/>
      </w:pPr>
      <w:rPr>
        <w:rFonts w:hint="default"/>
        <w:lang w:val="sq-AL" w:eastAsia="en-US" w:bidi="ar-SA"/>
      </w:rPr>
    </w:lvl>
    <w:lvl w:ilvl="8">
      <w:numFmt w:val="bullet"/>
      <w:lvlText w:val="•"/>
      <w:lvlJc w:val="left"/>
      <w:pPr>
        <w:ind w:left="8735" w:hanging="497"/>
      </w:pPr>
      <w:rPr>
        <w:rFonts w:hint="default"/>
        <w:lang w:val="sq-AL" w:eastAsia="en-US" w:bidi="ar-SA"/>
      </w:rPr>
    </w:lvl>
  </w:abstractNum>
  <w:abstractNum w:abstractNumId="29" w15:restartNumberingAfterBreak="0">
    <w:nsid w:val="47181C76"/>
    <w:multiLevelType w:val="hybridMultilevel"/>
    <w:tmpl w:val="1B2E1A54"/>
    <w:lvl w:ilvl="0" w:tplc="64322BAC">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EA822686">
      <w:numFmt w:val="bullet"/>
      <w:lvlText w:val="•"/>
      <w:lvlJc w:val="left"/>
      <w:pPr>
        <w:ind w:left="1452" w:hanging="360"/>
      </w:pPr>
      <w:rPr>
        <w:rFonts w:hint="default"/>
        <w:lang w:val="sq-AL" w:eastAsia="en-US" w:bidi="ar-SA"/>
      </w:rPr>
    </w:lvl>
    <w:lvl w:ilvl="2" w:tplc="66C87124">
      <w:numFmt w:val="bullet"/>
      <w:lvlText w:val="•"/>
      <w:lvlJc w:val="left"/>
      <w:pPr>
        <w:ind w:left="2064" w:hanging="360"/>
      </w:pPr>
      <w:rPr>
        <w:rFonts w:hint="default"/>
        <w:lang w:val="sq-AL" w:eastAsia="en-US" w:bidi="ar-SA"/>
      </w:rPr>
    </w:lvl>
    <w:lvl w:ilvl="3" w:tplc="D5FEED14">
      <w:numFmt w:val="bullet"/>
      <w:lvlText w:val="•"/>
      <w:lvlJc w:val="left"/>
      <w:pPr>
        <w:ind w:left="2676" w:hanging="360"/>
      </w:pPr>
      <w:rPr>
        <w:rFonts w:hint="default"/>
        <w:lang w:val="sq-AL" w:eastAsia="en-US" w:bidi="ar-SA"/>
      </w:rPr>
    </w:lvl>
    <w:lvl w:ilvl="4" w:tplc="9F8C5A1A">
      <w:numFmt w:val="bullet"/>
      <w:lvlText w:val="•"/>
      <w:lvlJc w:val="left"/>
      <w:pPr>
        <w:ind w:left="3288" w:hanging="360"/>
      </w:pPr>
      <w:rPr>
        <w:rFonts w:hint="default"/>
        <w:lang w:val="sq-AL" w:eastAsia="en-US" w:bidi="ar-SA"/>
      </w:rPr>
    </w:lvl>
    <w:lvl w:ilvl="5" w:tplc="F3C0BCE0">
      <w:numFmt w:val="bullet"/>
      <w:lvlText w:val="•"/>
      <w:lvlJc w:val="left"/>
      <w:pPr>
        <w:ind w:left="3901" w:hanging="360"/>
      </w:pPr>
      <w:rPr>
        <w:rFonts w:hint="default"/>
        <w:lang w:val="sq-AL" w:eastAsia="en-US" w:bidi="ar-SA"/>
      </w:rPr>
    </w:lvl>
    <w:lvl w:ilvl="6" w:tplc="56A8F038">
      <w:numFmt w:val="bullet"/>
      <w:lvlText w:val="•"/>
      <w:lvlJc w:val="left"/>
      <w:pPr>
        <w:ind w:left="4513" w:hanging="360"/>
      </w:pPr>
      <w:rPr>
        <w:rFonts w:hint="default"/>
        <w:lang w:val="sq-AL" w:eastAsia="en-US" w:bidi="ar-SA"/>
      </w:rPr>
    </w:lvl>
    <w:lvl w:ilvl="7" w:tplc="50B229CA">
      <w:numFmt w:val="bullet"/>
      <w:lvlText w:val="•"/>
      <w:lvlJc w:val="left"/>
      <w:pPr>
        <w:ind w:left="5125" w:hanging="360"/>
      </w:pPr>
      <w:rPr>
        <w:rFonts w:hint="default"/>
        <w:lang w:val="sq-AL" w:eastAsia="en-US" w:bidi="ar-SA"/>
      </w:rPr>
    </w:lvl>
    <w:lvl w:ilvl="8" w:tplc="7D022824">
      <w:numFmt w:val="bullet"/>
      <w:lvlText w:val="•"/>
      <w:lvlJc w:val="left"/>
      <w:pPr>
        <w:ind w:left="5737" w:hanging="360"/>
      </w:pPr>
      <w:rPr>
        <w:rFonts w:hint="default"/>
        <w:lang w:val="sq-AL" w:eastAsia="en-US" w:bidi="ar-SA"/>
      </w:rPr>
    </w:lvl>
  </w:abstractNum>
  <w:abstractNum w:abstractNumId="30" w15:restartNumberingAfterBreak="0">
    <w:nsid w:val="48151A99"/>
    <w:multiLevelType w:val="multilevel"/>
    <w:tmpl w:val="E0A6C4DE"/>
    <w:lvl w:ilvl="0">
      <w:start w:val="2"/>
      <w:numFmt w:val="decimal"/>
      <w:lvlText w:val="%1"/>
      <w:lvlJc w:val="left"/>
      <w:pPr>
        <w:ind w:left="620" w:hanging="389"/>
        <w:jc w:val="left"/>
      </w:pPr>
      <w:rPr>
        <w:rFonts w:hint="default"/>
        <w:lang w:val="sq-AL" w:eastAsia="en-US" w:bidi="ar-SA"/>
      </w:rPr>
    </w:lvl>
    <w:lvl w:ilvl="1">
      <w:start w:val="1"/>
      <w:numFmt w:val="decimal"/>
      <w:lvlText w:val="%1.%2"/>
      <w:lvlJc w:val="left"/>
      <w:pPr>
        <w:ind w:left="620" w:hanging="389"/>
        <w:jc w:val="left"/>
      </w:pPr>
      <w:rPr>
        <w:rFonts w:ascii="Times New Roman" w:eastAsia="Times New Roman" w:hAnsi="Times New Roman" w:cs="Times New Roman" w:hint="default"/>
        <w:b/>
        <w:bCs/>
        <w:i w:val="0"/>
        <w:iCs w:val="0"/>
        <w:color w:val="365F91"/>
        <w:w w:val="99"/>
        <w:sz w:val="26"/>
        <w:szCs w:val="26"/>
        <w:lang w:val="sq-AL" w:eastAsia="en-US" w:bidi="ar-SA"/>
      </w:rPr>
    </w:lvl>
    <w:lvl w:ilvl="2">
      <w:start w:val="1"/>
      <w:numFmt w:val="decimal"/>
      <w:lvlText w:val="%1.%2.%3"/>
      <w:lvlJc w:val="left"/>
      <w:pPr>
        <w:ind w:left="879" w:hanging="648"/>
        <w:jc w:val="left"/>
      </w:pPr>
      <w:rPr>
        <w:rFonts w:ascii="Times New Roman" w:eastAsia="Times New Roman" w:hAnsi="Times New Roman" w:cs="Times New Roman" w:hint="default"/>
        <w:b/>
        <w:bCs/>
        <w:i w:val="0"/>
        <w:iCs w:val="0"/>
        <w:color w:val="365F91"/>
        <w:w w:val="99"/>
        <w:sz w:val="26"/>
        <w:szCs w:val="26"/>
        <w:lang w:val="sq-AL" w:eastAsia="en-US" w:bidi="ar-SA"/>
      </w:rPr>
    </w:lvl>
    <w:lvl w:ilvl="3">
      <w:numFmt w:val="bullet"/>
      <w:lvlText w:val="•"/>
      <w:lvlJc w:val="left"/>
      <w:pPr>
        <w:ind w:left="3106" w:hanging="648"/>
      </w:pPr>
      <w:rPr>
        <w:rFonts w:hint="default"/>
        <w:lang w:val="sq-AL" w:eastAsia="en-US" w:bidi="ar-SA"/>
      </w:rPr>
    </w:lvl>
    <w:lvl w:ilvl="4">
      <w:numFmt w:val="bullet"/>
      <w:lvlText w:val="•"/>
      <w:lvlJc w:val="left"/>
      <w:pPr>
        <w:ind w:left="4220" w:hanging="648"/>
      </w:pPr>
      <w:rPr>
        <w:rFonts w:hint="default"/>
        <w:lang w:val="sq-AL" w:eastAsia="en-US" w:bidi="ar-SA"/>
      </w:rPr>
    </w:lvl>
    <w:lvl w:ilvl="5">
      <w:numFmt w:val="bullet"/>
      <w:lvlText w:val="•"/>
      <w:lvlJc w:val="left"/>
      <w:pPr>
        <w:ind w:left="5333" w:hanging="648"/>
      </w:pPr>
      <w:rPr>
        <w:rFonts w:hint="default"/>
        <w:lang w:val="sq-AL" w:eastAsia="en-US" w:bidi="ar-SA"/>
      </w:rPr>
    </w:lvl>
    <w:lvl w:ilvl="6">
      <w:numFmt w:val="bullet"/>
      <w:lvlText w:val="•"/>
      <w:lvlJc w:val="left"/>
      <w:pPr>
        <w:ind w:left="6446" w:hanging="648"/>
      </w:pPr>
      <w:rPr>
        <w:rFonts w:hint="default"/>
        <w:lang w:val="sq-AL" w:eastAsia="en-US" w:bidi="ar-SA"/>
      </w:rPr>
    </w:lvl>
    <w:lvl w:ilvl="7">
      <w:numFmt w:val="bullet"/>
      <w:lvlText w:val="•"/>
      <w:lvlJc w:val="left"/>
      <w:pPr>
        <w:ind w:left="7560" w:hanging="648"/>
      </w:pPr>
      <w:rPr>
        <w:rFonts w:hint="default"/>
        <w:lang w:val="sq-AL" w:eastAsia="en-US" w:bidi="ar-SA"/>
      </w:rPr>
    </w:lvl>
    <w:lvl w:ilvl="8">
      <w:numFmt w:val="bullet"/>
      <w:lvlText w:val="•"/>
      <w:lvlJc w:val="left"/>
      <w:pPr>
        <w:ind w:left="8673" w:hanging="648"/>
      </w:pPr>
      <w:rPr>
        <w:rFonts w:hint="default"/>
        <w:lang w:val="sq-AL" w:eastAsia="en-US" w:bidi="ar-SA"/>
      </w:rPr>
    </w:lvl>
  </w:abstractNum>
  <w:abstractNum w:abstractNumId="31" w15:restartNumberingAfterBreak="0">
    <w:nsid w:val="4A3811BE"/>
    <w:multiLevelType w:val="hybridMultilevel"/>
    <w:tmpl w:val="9CBC5132"/>
    <w:lvl w:ilvl="0" w:tplc="54E8A03A">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4C04BC4A">
      <w:numFmt w:val="bullet"/>
      <w:lvlText w:val="•"/>
      <w:lvlJc w:val="left"/>
      <w:pPr>
        <w:ind w:left="1452" w:hanging="360"/>
      </w:pPr>
      <w:rPr>
        <w:rFonts w:hint="default"/>
        <w:lang w:val="sq-AL" w:eastAsia="en-US" w:bidi="ar-SA"/>
      </w:rPr>
    </w:lvl>
    <w:lvl w:ilvl="2" w:tplc="E1EE003E">
      <w:numFmt w:val="bullet"/>
      <w:lvlText w:val="•"/>
      <w:lvlJc w:val="left"/>
      <w:pPr>
        <w:ind w:left="2064" w:hanging="360"/>
      </w:pPr>
      <w:rPr>
        <w:rFonts w:hint="default"/>
        <w:lang w:val="sq-AL" w:eastAsia="en-US" w:bidi="ar-SA"/>
      </w:rPr>
    </w:lvl>
    <w:lvl w:ilvl="3" w:tplc="8C1C8240">
      <w:numFmt w:val="bullet"/>
      <w:lvlText w:val="•"/>
      <w:lvlJc w:val="left"/>
      <w:pPr>
        <w:ind w:left="2676" w:hanging="360"/>
      </w:pPr>
      <w:rPr>
        <w:rFonts w:hint="default"/>
        <w:lang w:val="sq-AL" w:eastAsia="en-US" w:bidi="ar-SA"/>
      </w:rPr>
    </w:lvl>
    <w:lvl w:ilvl="4" w:tplc="547CAE1E">
      <w:numFmt w:val="bullet"/>
      <w:lvlText w:val="•"/>
      <w:lvlJc w:val="left"/>
      <w:pPr>
        <w:ind w:left="3288" w:hanging="360"/>
      </w:pPr>
      <w:rPr>
        <w:rFonts w:hint="default"/>
        <w:lang w:val="sq-AL" w:eastAsia="en-US" w:bidi="ar-SA"/>
      </w:rPr>
    </w:lvl>
    <w:lvl w:ilvl="5" w:tplc="5C20CD26">
      <w:numFmt w:val="bullet"/>
      <w:lvlText w:val="•"/>
      <w:lvlJc w:val="left"/>
      <w:pPr>
        <w:ind w:left="3901" w:hanging="360"/>
      </w:pPr>
      <w:rPr>
        <w:rFonts w:hint="default"/>
        <w:lang w:val="sq-AL" w:eastAsia="en-US" w:bidi="ar-SA"/>
      </w:rPr>
    </w:lvl>
    <w:lvl w:ilvl="6" w:tplc="D81EB332">
      <w:numFmt w:val="bullet"/>
      <w:lvlText w:val="•"/>
      <w:lvlJc w:val="left"/>
      <w:pPr>
        <w:ind w:left="4513" w:hanging="360"/>
      </w:pPr>
      <w:rPr>
        <w:rFonts w:hint="default"/>
        <w:lang w:val="sq-AL" w:eastAsia="en-US" w:bidi="ar-SA"/>
      </w:rPr>
    </w:lvl>
    <w:lvl w:ilvl="7" w:tplc="FEE2D0BC">
      <w:numFmt w:val="bullet"/>
      <w:lvlText w:val="•"/>
      <w:lvlJc w:val="left"/>
      <w:pPr>
        <w:ind w:left="5125" w:hanging="360"/>
      </w:pPr>
      <w:rPr>
        <w:rFonts w:hint="default"/>
        <w:lang w:val="sq-AL" w:eastAsia="en-US" w:bidi="ar-SA"/>
      </w:rPr>
    </w:lvl>
    <w:lvl w:ilvl="8" w:tplc="622A6230">
      <w:numFmt w:val="bullet"/>
      <w:lvlText w:val="•"/>
      <w:lvlJc w:val="left"/>
      <w:pPr>
        <w:ind w:left="5737" w:hanging="360"/>
      </w:pPr>
      <w:rPr>
        <w:rFonts w:hint="default"/>
        <w:lang w:val="sq-AL" w:eastAsia="en-US" w:bidi="ar-SA"/>
      </w:rPr>
    </w:lvl>
  </w:abstractNum>
  <w:abstractNum w:abstractNumId="32" w15:restartNumberingAfterBreak="0">
    <w:nsid w:val="4E136AC9"/>
    <w:multiLevelType w:val="hybridMultilevel"/>
    <w:tmpl w:val="E60E2234"/>
    <w:lvl w:ilvl="0" w:tplc="7A3A836A">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1C0A14C4">
      <w:numFmt w:val="bullet"/>
      <w:lvlText w:val="•"/>
      <w:lvlJc w:val="left"/>
      <w:pPr>
        <w:ind w:left="1452" w:hanging="360"/>
      </w:pPr>
      <w:rPr>
        <w:rFonts w:hint="default"/>
        <w:lang w:val="sq-AL" w:eastAsia="en-US" w:bidi="ar-SA"/>
      </w:rPr>
    </w:lvl>
    <w:lvl w:ilvl="2" w:tplc="E2F45922">
      <w:numFmt w:val="bullet"/>
      <w:lvlText w:val="•"/>
      <w:lvlJc w:val="left"/>
      <w:pPr>
        <w:ind w:left="2064" w:hanging="360"/>
      </w:pPr>
      <w:rPr>
        <w:rFonts w:hint="default"/>
        <w:lang w:val="sq-AL" w:eastAsia="en-US" w:bidi="ar-SA"/>
      </w:rPr>
    </w:lvl>
    <w:lvl w:ilvl="3" w:tplc="E0D87C52">
      <w:numFmt w:val="bullet"/>
      <w:lvlText w:val="•"/>
      <w:lvlJc w:val="left"/>
      <w:pPr>
        <w:ind w:left="2676" w:hanging="360"/>
      </w:pPr>
      <w:rPr>
        <w:rFonts w:hint="default"/>
        <w:lang w:val="sq-AL" w:eastAsia="en-US" w:bidi="ar-SA"/>
      </w:rPr>
    </w:lvl>
    <w:lvl w:ilvl="4" w:tplc="C0A87BE0">
      <w:numFmt w:val="bullet"/>
      <w:lvlText w:val="•"/>
      <w:lvlJc w:val="left"/>
      <w:pPr>
        <w:ind w:left="3288" w:hanging="360"/>
      </w:pPr>
      <w:rPr>
        <w:rFonts w:hint="default"/>
        <w:lang w:val="sq-AL" w:eastAsia="en-US" w:bidi="ar-SA"/>
      </w:rPr>
    </w:lvl>
    <w:lvl w:ilvl="5" w:tplc="AF90A05E">
      <w:numFmt w:val="bullet"/>
      <w:lvlText w:val="•"/>
      <w:lvlJc w:val="left"/>
      <w:pPr>
        <w:ind w:left="3901" w:hanging="360"/>
      </w:pPr>
      <w:rPr>
        <w:rFonts w:hint="default"/>
        <w:lang w:val="sq-AL" w:eastAsia="en-US" w:bidi="ar-SA"/>
      </w:rPr>
    </w:lvl>
    <w:lvl w:ilvl="6" w:tplc="E000EACC">
      <w:numFmt w:val="bullet"/>
      <w:lvlText w:val="•"/>
      <w:lvlJc w:val="left"/>
      <w:pPr>
        <w:ind w:left="4513" w:hanging="360"/>
      </w:pPr>
      <w:rPr>
        <w:rFonts w:hint="default"/>
        <w:lang w:val="sq-AL" w:eastAsia="en-US" w:bidi="ar-SA"/>
      </w:rPr>
    </w:lvl>
    <w:lvl w:ilvl="7" w:tplc="329E2A3C">
      <w:numFmt w:val="bullet"/>
      <w:lvlText w:val="•"/>
      <w:lvlJc w:val="left"/>
      <w:pPr>
        <w:ind w:left="5125" w:hanging="360"/>
      </w:pPr>
      <w:rPr>
        <w:rFonts w:hint="default"/>
        <w:lang w:val="sq-AL" w:eastAsia="en-US" w:bidi="ar-SA"/>
      </w:rPr>
    </w:lvl>
    <w:lvl w:ilvl="8" w:tplc="8A4037CA">
      <w:numFmt w:val="bullet"/>
      <w:lvlText w:val="•"/>
      <w:lvlJc w:val="left"/>
      <w:pPr>
        <w:ind w:left="5737" w:hanging="360"/>
      </w:pPr>
      <w:rPr>
        <w:rFonts w:hint="default"/>
        <w:lang w:val="sq-AL" w:eastAsia="en-US" w:bidi="ar-SA"/>
      </w:rPr>
    </w:lvl>
  </w:abstractNum>
  <w:abstractNum w:abstractNumId="33" w15:restartNumberingAfterBreak="0">
    <w:nsid w:val="4EF14417"/>
    <w:multiLevelType w:val="hybridMultilevel"/>
    <w:tmpl w:val="C7BAB7A4"/>
    <w:lvl w:ilvl="0" w:tplc="89DAFEA8">
      <w:numFmt w:val="bullet"/>
      <w:lvlText w:val=""/>
      <w:lvlJc w:val="left"/>
      <w:pPr>
        <w:ind w:left="825" w:hanging="360"/>
      </w:pPr>
      <w:rPr>
        <w:rFonts w:ascii="Symbol" w:eastAsia="Symbol" w:hAnsi="Symbol" w:cs="Symbol" w:hint="default"/>
        <w:b w:val="0"/>
        <w:bCs w:val="0"/>
        <w:i w:val="0"/>
        <w:iCs w:val="0"/>
        <w:w w:val="99"/>
        <w:sz w:val="20"/>
        <w:szCs w:val="20"/>
        <w:lang w:val="sq-AL" w:eastAsia="en-US" w:bidi="ar-SA"/>
      </w:rPr>
    </w:lvl>
    <w:lvl w:ilvl="1" w:tplc="28AEED0C">
      <w:numFmt w:val="bullet"/>
      <w:lvlText w:val="•"/>
      <w:lvlJc w:val="left"/>
      <w:pPr>
        <w:ind w:left="1432" w:hanging="360"/>
      </w:pPr>
      <w:rPr>
        <w:rFonts w:hint="default"/>
        <w:lang w:val="sq-AL" w:eastAsia="en-US" w:bidi="ar-SA"/>
      </w:rPr>
    </w:lvl>
    <w:lvl w:ilvl="2" w:tplc="72E4F9EC">
      <w:numFmt w:val="bullet"/>
      <w:lvlText w:val="•"/>
      <w:lvlJc w:val="left"/>
      <w:pPr>
        <w:ind w:left="2044" w:hanging="360"/>
      </w:pPr>
      <w:rPr>
        <w:rFonts w:hint="default"/>
        <w:lang w:val="sq-AL" w:eastAsia="en-US" w:bidi="ar-SA"/>
      </w:rPr>
    </w:lvl>
    <w:lvl w:ilvl="3" w:tplc="943C2718">
      <w:numFmt w:val="bullet"/>
      <w:lvlText w:val="•"/>
      <w:lvlJc w:val="left"/>
      <w:pPr>
        <w:ind w:left="2656" w:hanging="360"/>
      </w:pPr>
      <w:rPr>
        <w:rFonts w:hint="default"/>
        <w:lang w:val="sq-AL" w:eastAsia="en-US" w:bidi="ar-SA"/>
      </w:rPr>
    </w:lvl>
    <w:lvl w:ilvl="4" w:tplc="0C68714C">
      <w:numFmt w:val="bullet"/>
      <w:lvlText w:val="•"/>
      <w:lvlJc w:val="left"/>
      <w:pPr>
        <w:ind w:left="3268" w:hanging="360"/>
      </w:pPr>
      <w:rPr>
        <w:rFonts w:hint="default"/>
        <w:lang w:val="sq-AL" w:eastAsia="en-US" w:bidi="ar-SA"/>
      </w:rPr>
    </w:lvl>
    <w:lvl w:ilvl="5" w:tplc="EF16A628">
      <w:numFmt w:val="bullet"/>
      <w:lvlText w:val="•"/>
      <w:lvlJc w:val="left"/>
      <w:pPr>
        <w:ind w:left="3881" w:hanging="360"/>
      </w:pPr>
      <w:rPr>
        <w:rFonts w:hint="default"/>
        <w:lang w:val="sq-AL" w:eastAsia="en-US" w:bidi="ar-SA"/>
      </w:rPr>
    </w:lvl>
    <w:lvl w:ilvl="6" w:tplc="D2B270A2">
      <w:numFmt w:val="bullet"/>
      <w:lvlText w:val="•"/>
      <w:lvlJc w:val="left"/>
      <w:pPr>
        <w:ind w:left="4493" w:hanging="360"/>
      </w:pPr>
      <w:rPr>
        <w:rFonts w:hint="default"/>
        <w:lang w:val="sq-AL" w:eastAsia="en-US" w:bidi="ar-SA"/>
      </w:rPr>
    </w:lvl>
    <w:lvl w:ilvl="7" w:tplc="59EAE936">
      <w:numFmt w:val="bullet"/>
      <w:lvlText w:val="•"/>
      <w:lvlJc w:val="left"/>
      <w:pPr>
        <w:ind w:left="5105" w:hanging="360"/>
      </w:pPr>
      <w:rPr>
        <w:rFonts w:hint="default"/>
        <w:lang w:val="sq-AL" w:eastAsia="en-US" w:bidi="ar-SA"/>
      </w:rPr>
    </w:lvl>
    <w:lvl w:ilvl="8" w:tplc="416078C4">
      <w:numFmt w:val="bullet"/>
      <w:lvlText w:val="•"/>
      <w:lvlJc w:val="left"/>
      <w:pPr>
        <w:ind w:left="5717" w:hanging="360"/>
      </w:pPr>
      <w:rPr>
        <w:rFonts w:hint="default"/>
        <w:lang w:val="sq-AL" w:eastAsia="en-US" w:bidi="ar-SA"/>
      </w:rPr>
    </w:lvl>
  </w:abstractNum>
  <w:abstractNum w:abstractNumId="34" w15:restartNumberingAfterBreak="0">
    <w:nsid w:val="4FCE56D4"/>
    <w:multiLevelType w:val="hybridMultilevel"/>
    <w:tmpl w:val="B974093C"/>
    <w:lvl w:ilvl="0" w:tplc="880A7270">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BD70F1FE">
      <w:numFmt w:val="bullet"/>
      <w:lvlText w:val="•"/>
      <w:lvlJc w:val="left"/>
      <w:pPr>
        <w:ind w:left="1452" w:hanging="360"/>
      </w:pPr>
      <w:rPr>
        <w:rFonts w:hint="default"/>
        <w:lang w:val="sq-AL" w:eastAsia="en-US" w:bidi="ar-SA"/>
      </w:rPr>
    </w:lvl>
    <w:lvl w:ilvl="2" w:tplc="65D8973A">
      <w:numFmt w:val="bullet"/>
      <w:lvlText w:val="•"/>
      <w:lvlJc w:val="left"/>
      <w:pPr>
        <w:ind w:left="2064" w:hanging="360"/>
      </w:pPr>
      <w:rPr>
        <w:rFonts w:hint="default"/>
        <w:lang w:val="sq-AL" w:eastAsia="en-US" w:bidi="ar-SA"/>
      </w:rPr>
    </w:lvl>
    <w:lvl w:ilvl="3" w:tplc="F72854BA">
      <w:numFmt w:val="bullet"/>
      <w:lvlText w:val="•"/>
      <w:lvlJc w:val="left"/>
      <w:pPr>
        <w:ind w:left="2676" w:hanging="360"/>
      </w:pPr>
      <w:rPr>
        <w:rFonts w:hint="default"/>
        <w:lang w:val="sq-AL" w:eastAsia="en-US" w:bidi="ar-SA"/>
      </w:rPr>
    </w:lvl>
    <w:lvl w:ilvl="4" w:tplc="FA960CF4">
      <w:numFmt w:val="bullet"/>
      <w:lvlText w:val="•"/>
      <w:lvlJc w:val="left"/>
      <w:pPr>
        <w:ind w:left="3288" w:hanging="360"/>
      </w:pPr>
      <w:rPr>
        <w:rFonts w:hint="default"/>
        <w:lang w:val="sq-AL" w:eastAsia="en-US" w:bidi="ar-SA"/>
      </w:rPr>
    </w:lvl>
    <w:lvl w:ilvl="5" w:tplc="5E7645D6">
      <w:numFmt w:val="bullet"/>
      <w:lvlText w:val="•"/>
      <w:lvlJc w:val="left"/>
      <w:pPr>
        <w:ind w:left="3901" w:hanging="360"/>
      </w:pPr>
      <w:rPr>
        <w:rFonts w:hint="default"/>
        <w:lang w:val="sq-AL" w:eastAsia="en-US" w:bidi="ar-SA"/>
      </w:rPr>
    </w:lvl>
    <w:lvl w:ilvl="6" w:tplc="94B467D4">
      <w:numFmt w:val="bullet"/>
      <w:lvlText w:val="•"/>
      <w:lvlJc w:val="left"/>
      <w:pPr>
        <w:ind w:left="4513" w:hanging="360"/>
      </w:pPr>
      <w:rPr>
        <w:rFonts w:hint="default"/>
        <w:lang w:val="sq-AL" w:eastAsia="en-US" w:bidi="ar-SA"/>
      </w:rPr>
    </w:lvl>
    <w:lvl w:ilvl="7" w:tplc="BFD85190">
      <w:numFmt w:val="bullet"/>
      <w:lvlText w:val="•"/>
      <w:lvlJc w:val="left"/>
      <w:pPr>
        <w:ind w:left="5125" w:hanging="360"/>
      </w:pPr>
      <w:rPr>
        <w:rFonts w:hint="default"/>
        <w:lang w:val="sq-AL" w:eastAsia="en-US" w:bidi="ar-SA"/>
      </w:rPr>
    </w:lvl>
    <w:lvl w:ilvl="8" w:tplc="869808A6">
      <w:numFmt w:val="bullet"/>
      <w:lvlText w:val="•"/>
      <w:lvlJc w:val="left"/>
      <w:pPr>
        <w:ind w:left="5737" w:hanging="360"/>
      </w:pPr>
      <w:rPr>
        <w:rFonts w:hint="default"/>
        <w:lang w:val="sq-AL" w:eastAsia="en-US" w:bidi="ar-SA"/>
      </w:rPr>
    </w:lvl>
  </w:abstractNum>
  <w:abstractNum w:abstractNumId="35" w15:restartNumberingAfterBreak="0">
    <w:nsid w:val="56C510C4"/>
    <w:multiLevelType w:val="hybridMultilevel"/>
    <w:tmpl w:val="D44E652A"/>
    <w:lvl w:ilvl="0" w:tplc="6BD67FCA">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CBB20C54">
      <w:numFmt w:val="bullet"/>
      <w:lvlText w:val="•"/>
      <w:lvlJc w:val="left"/>
      <w:pPr>
        <w:ind w:left="1452" w:hanging="360"/>
      </w:pPr>
      <w:rPr>
        <w:rFonts w:hint="default"/>
        <w:lang w:val="sq-AL" w:eastAsia="en-US" w:bidi="ar-SA"/>
      </w:rPr>
    </w:lvl>
    <w:lvl w:ilvl="2" w:tplc="6298CF82">
      <w:numFmt w:val="bullet"/>
      <w:lvlText w:val="•"/>
      <w:lvlJc w:val="left"/>
      <w:pPr>
        <w:ind w:left="2064" w:hanging="360"/>
      </w:pPr>
      <w:rPr>
        <w:rFonts w:hint="default"/>
        <w:lang w:val="sq-AL" w:eastAsia="en-US" w:bidi="ar-SA"/>
      </w:rPr>
    </w:lvl>
    <w:lvl w:ilvl="3" w:tplc="4CDCFC1E">
      <w:numFmt w:val="bullet"/>
      <w:lvlText w:val="•"/>
      <w:lvlJc w:val="left"/>
      <w:pPr>
        <w:ind w:left="2676" w:hanging="360"/>
      </w:pPr>
      <w:rPr>
        <w:rFonts w:hint="default"/>
        <w:lang w:val="sq-AL" w:eastAsia="en-US" w:bidi="ar-SA"/>
      </w:rPr>
    </w:lvl>
    <w:lvl w:ilvl="4" w:tplc="910E5A8A">
      <w:numFmt w:val="bullet"/>
      <w:lvlText w:val="•"/>
      <w:lvlJc w:val="left"/>
      <w:pPr>
        <w:ind w:left="3288" w:hanging="360"/>
      </w:pPr>
      <w:rPr>
        <w:rFonts w:hint="default"/>
        <w:lang w:val="sq-AL" w:eastAsia="en-US" w:bidi="ar-SA"/>
      </w:rPr>
    </w:lvl>
    <w:lvl w:ilvl="5" w:tplc="FD2C2674">
      <w:numFmt w:val="bullet"/>
      <w:lvlText w:val="•"/>
      <w:lvlJc w:val="left"/>
      <w:pPr>
        <w:ind w:left="3901" w:hanging="360"/>
      </w:pPr>
      <w:rPr>
        <w:rFonts w:hint="default"/>
        <w:lang w:val="sq-AL" w:eastAsia="en-US" w:bidi="ar-SA"/>
      </w:rPr>
    </w:lvl>
    <w:lvl w:ilvl="6" w:tplc="B45A8D26">
      <w:numFmt w:val="bullet"/>
      <w:lvlText w:val="•"/>
      <w:lvlJc w:val="left"/>
      <w:pPr>
        <w:ind w:left="4513" w:hanging="360"/>
      </w:pPr>
      <w:rPr>
        <w:rFonts w:hint="default"/>
        <w:lang w:val="sq-AL" w:eastAsia="en-US" w:bidi="ar-SA"/>
      </w:rPr>
    </w:lvl>
    <w:lvl w:ilvl="7" w:tplc="568CC956">
      <w:numFmt w:val="bullet"/>
      <w:lvlText w:val="•"/>
      <w:lvlJc w:val="left"/>
      <w:pPr>
        <w:ind w:left="5125" w:hanging="360"/>
      </w:pPr>
      <w:rPr>
        <w:rFonts w:hint="default"/>
        <w:lang w:val="sq-AL" w:eastAsia="en-US" w:bidi="ar-SA"/>
      </w:rPr>
    </w:lvl>
    <w:lvl w:ilvl="8" w:tplc="6312495A">
      <w:numFmt w:val="bullet"/>
      <w:lvlText w:val="•"/>
      <w:lvlJc w:val="left"/>
      <w:pPr>
        <w:ind w:left="5737" w:hanging="360"/>
      </w:pPr>
      <w:rPr>
        <w:rFonts w:hint="default"/>
        <w:lang w:val="sq-AL" w:eastAsia="en-US" w:bidi="ar-SA"/>
      </w:rPr>
    </w:lvl>
  </w:abstractNum>
  <w:abstractNum w:abstractNumId="36" w15:restartNumberingAfterBreak="0">
    <w:nsid w:val="58BC59FE"/>
    <w:multiLevelType w:val="multilevel"/>
    <w:tmpl w:val="0FFEE9A6"/>
    <w:lvl w:ilvl="0">
      <w:start w:val="1"/>
      <w:numFmt w:val="decimal"/>
      <w:lvlText w:val="%1"/>
      <w:lvlJc w:val="left"/>
      <w:pPr>
        <w:ind w:left="783" w:hanging="332"/>
        <w:jc w:val="left"/>
      </w:pPr>
      <w:rPr>
        <w:rFonts w:hint="default"/>
        <w:lang w:val="sq-AL" w:eastAsia="en-US" w:bidi="ar-SA"/>
      </w:rPr>
    </w:lvl>
    <w:lvl w:ilvl="1">
      <w:start w:val="1"/>
      <w:numFmt w:val="decimal"/>
      <w:lvlText w:val="%1.%2"/>
      <w:lvlJc w:val="left"/>
      <w:pPr>
        <w:ind w:left="783" w:hanging="332"/>
        <w:jc w:val="left"/>
      </w:pPr>
      <w:rPr>
        <w:rFonts w:ascii="Times New Roman" w:eastAsia="Times New Roman" w:hAnsi="Times New Roman" w:cs="Times New Roman" w:hint="default"/>
        <w:b/>
        <w:bCs/>
        <w:i w:val="0"/>
        <w:iCs w:val="0"/>
        <w:w w:val="100"/>
        <w:sz w:val="22"/>
        <w:szCs w:val="22"/>
        <w:lang w:val="sq-AL" w:eastAsia="en-US" w:bidi="ar-SA"/>
      </w:rPr>
    </w:lvl>
    <w:lvl w:ilvl="2">
      <w:numFmt w:val="bullet"/>
      <w:lvlText w:val="•"/>
      <w:lvlJc w:val="left"/>
      <w:pPr>
        <w:ind w:left="2804" w:hanging="332"/>
      </w:pPr>
      <w:rPr>
        <w:rFonts w:hint="default"/>
        <w:lang w:val="sq-AL" w:eastAsia="en-US" w:bidi="ar-SA"/>
      </w:rPr>
    </w:lvl>
    <w:lvl w:ilvl="3">
      <w:numFmt w:val="bullet"/>
      <w:lvlText w:val="•"/>
      <w:lvlJc w:val="left"/>
      <w:pPr>
        <w:ind w:left="3816" w:hanging="332"/>
      </w:pPr>
      <w:rPr>
        <w:rFonts w:hint="default"/>
        <w:lang w:val="sq-AL" w:eastAsia="en-US" w:bidi="ar-SA"/>
      </w:rPr>
    </w:lvl>
    <w:lvl w:ilvl="4">
      <w:numFmt w:val="bullet"/>
      <w:lvlText w:val="•"/>
      <w:lvlJc w:val="left"/>
      <w:pPr>
        <w:ind w:left="4828" w:hanging="332"/>
      </w:pPr>
      <w:rPr>
        <w:rFonts w:hint="default"/>
        <w:lang w:val="sq-AL" w:eastAsia="en-US" w:bidi="ar-SA"/>
      </w:rPr>
    </w:lvl>
    <w:lvl w:ilvl="5">
      <w:numFmt w:val="bullet"/>
      <w:lvlText w:val="•"/>
      <w:lvlJc w:val="left"/>
      <w:pPr>
        <w:ind w:left="5840" w:hanging="332"/>
      </w:pPr>
      <w:rPr>
        <w:rFonts w:hint="default"/>
        <w:lang w:val="sq-AL" w:eastAsia="en-US" w:bidi="ar-SA"/>
      </w:rPr>
    </w:lvl>
    <w:lvl w:ilvl="6">
      <w:numFmt w:val="bullet"/>
      <w:lvlText w:val="•"/>
      <w:lvlJc w:val="left"/>
      <w:pPr>
        <w:ind w:left="6852" w:hanging="332"/>
      </w:pPr>
      <w:rPr>
        <w:rFonts w:hint="default"/>
        <w:lang w:val="sq-AL" w:eastAsia="en-US" w:bidi="ar-SA"/>
      </w:rPr>
    </w:lvl>
    <w:lvl w:ilvl="7">
      <w:numFmt w:val="bullet"/>
      <w:lvlText w:val="•"/>
      <w:lvlJc w:val="left"/>
      <w:pPr>
        <w:ind w:left="7864" w:hanging="332"/>
      </w:pPr>
      <w:rPr>
        <w:rFonts w:hint="default"/>
        <w:lang w:val="sq-AL" w:eastAsia="en-US" w:bidi="ar-SA"/>
      </w:rPr>
    </w:lvl>
    <w:lvl w:ilvl="8">
      <w:numFmt w:val="bullet"/>
      <w:lvlText w:val="•"/>
      <w:lvlJc w:val="left"/>
      <w:pPr>
        <w:ind w:left="8876" w:hanging="332"/>
      </w:pPr>
      <w:rPr>
        <w:rFonts w:hint="default"/>
        <w:lang w:val="sq-AL" w:eastAsia="en-US" w:bidi="ar-SA"/>
      </w:rPr>
    </w:lvl>
  </w:abstractNum>
  <w:abstractNum w:abstractNumId="37" w15:restartNumberingAfterBreak="0">
    <w:nsid w:val="5C5B6B46"/>
    <w:multiLevelType w:val="hybridMultilevel"/>
    <w:tmpl w:val="5EC8A4CE"/>
    <w:lvl w:ilvl="0" w:tplc="0A1E740C">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940E6B2A">
      <w:numFmt w:val="bullet"/>
      <w:lvlText w:val="•"/>
      <w:lvlJc w:val="left"/>
      <w:pPr>
        <w:ind w:left="1452" w:hanging="360"/>
      </w:pPr>
      <w:rPr>
        <w:rFonts w:hint="default"/>
        <w:lang w:val="sq-AL" w:eastAsia="en-US" w:bidi="ar-SA"/>
      </w:rPr>
    </w:lvl>
    <w:lvl w:ilvl="2" w:tplc="BFFA5ED4">
      <w:numFmt w:val="bullet"/>
      <w:lvlText w:val="•"/>
      <w:lvlJc w:val="left"/>
      <w:pPr>
        <w:ind w:left="2064" w:hanging="360"/>
      </w:pPr>
      <w:rPr>
        <w:rFonts w:hint="default"/>
        <w:lang w:val="sq-AL" w:eastAsia="en-US" w:bidi="ar-SA"/>
      </w:rPr>
    </w:lvl>
    <w:lvl w:ilvl="3" w:tplc="6E4CE218">
      <w:numFmt w:val="bullet"/>
      <w:lvlText w:val="•"/>
      <w:lvlJc w:val="left"/>
      <w:pPr>
        <w:ind w:left="2676" w:hanging="360"/>
      </w:pPr>
      <w:rPr>
        <w:rFonts w:hint="default"/>
        <w:lang w:val="sq-AL" w:eastAsia="en-US" w:bidi="ar-SA"/>
      </w:rPr>
    </w:lvl>
    <w:lvl w:ilvl="4" w:tplc="37982F92">
      <w:numFmt w:val="bullet"/>
      <w:lvlText w:val="•"/>
      <w:lvlJc w:val="left"/>
      <w:pPr>
        <w:ind w:left="3288" w:hanging="360"/>
      </w:pPr>
      <w:rPr>
        <w:rFonts w:hint="default"/>
        <w:lang w:val="sq-AL" w:eastAsia="en-US" w:bidi="ar-SA"/>
      </w:rPr>
    </w:lvl>
    <w:lvl w:ilvl="5" w:tplc="3FFC205A">
      <w:numFmt w:val="bullet"/>
      <w:lvlText w:val="•"/>
      <w:lvlJc w:val="left"/>
      <w:pPr>
        <w:ind w:left="3901" w:hanging="360"/>
      </w:pPr>
      <w:rPr>
        <w:rFonts w:hint="default"/>
        <w:lang w:val="sq-AL" w:eastAsia="en-US" w:bidi="ar-SA"/>
      </w:rPr>
    </w:lvl>
    <w:lvl w:ilvl="6" w:tplc="929C1028">
      <w:numFmt w:val="bullet"/>
      <w:lvlText w:val="•"/>
      <w:lvlJc w:val="left"/>
      <w:pPr>
        <w:ind w:left="4513" w:hanging="360"/>
      </w:pPr>
      <w:rPr>
        <w:rFonts w:hint="default"/>
        <w:lang w:val="sq-AL" w:eastAsia="en-US" w:bidi="ar-SA"/>
      </w:rPr>
    </w:lvl>
    <w:lvl w:ilvl="7" w:tplc="2F0413FA">
      <w:numFmt w:val="bullet"/>
      <w:lvlText w:val="•"/>
      <w:lvlJc w:val="left"/>
      <w:pPr>
        <w:ind w:left="5125" w:hanging="360"/>
      </w:pPr>
      <w:rPr>
        <w:rFonts w:hint="default"/>
        <w:lang w:val="sq-AL" w:eastAsia="en-US" w:bidi="ar-SA"/>
      </w:rPr>
    </w:lvl>
    <w:lvl w:ilvl="8" w:tplc="9BB4CE60">
      <w:numFmt w:val="bullet"/>
      <w:lvlText w:val="•"/>
      <w:lvlJc w:val="left"/>
      <w:pPr>
        <w:ind w:left="5737" w:hanging="360"/>
      </w:pPr>
      <w:rPr>
        <w:rFonts w:hint="default"/>
        <w:lang w:val="sq-AL" w:eastAsia="en-US" w:bidi="ar-SA"/>
      </w:rPr>
    </w:lvl>
  </w:abstractNum>
  <w:abstractNum w:abstractNumId="38" w15:restartNumberingAfterBreak="0">
    <w:nsid w:val="5DD4554F"/>
    <w:multiLevelType w:val="hybridMultilevel"/>
    <w:tmpl w:val="FD02CD5A"/>
    <w:lvl w:ilvl="0" w:tplc="98C2F86E">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606C8768">
      <w:numFmt w:val="bullet"/>
      <w:lvlText w:val="•"/>
      <w:lvlJc w:val="left"/>
      <w:pPr>
        <w:ind w:left="1452" w:hanging="360"/>
      </w:pPr>
      <w:rPr>
        <w:rFonts w:hint="default"/>
        <w:lang w:val="sq-AL" w:eastAsia="en-US" w:bidi="ar-SA"/>
      </w:rPr>
    </w:lvl>
    <w:lvl w:ilvl="2" w:tplc="19B44D7E">
      <w:numFmt w:val="bullet"/>
      <w:lvlText w:val="•"/>
      <w:lvlJc w:val="left"/>
      <w:pPr>
        <w:ind w:left="2064" w:hanging="360"/>
      </w:pPr>
      <w:rPr>
        <w:rFonts w:hint="default"/>
        <w:lang w:val="sq-AL" w:eastAsia="en-US" w:bidi="ar-SA"/>
      </w:rPr>
    </w:lvl>
    <w:lvl w:ilvl="3" w:tplc="2B86434A">
      <w:numFmt w:val="bullet"/>
      <w:lvlText w:val="•"/>
      <w:lvlJc w:val="left"/>
      <w:pPr>
        <w:ind w:left="2676" w:hanging="360"/>
      </w:pPr>
      <w:rPr>
        <w:rFonts w:hint="default"/>
        <w:lang w:val="sq-AL" w:eastAsia="en-US" w:bidi="ar-SA"/>
      </w:rPr>
    </w:lvl>
    <w:lvl w:ilvl="4" w:tplc="BF280C7C">
      <w:numFmt w:val="bullet"/>
      <w:lvlText w:val="•"/>
      <w:lvlJc w:val="left"/>
      <w:pPr>
        <w:ind w:left="3288" w:hanging="360"/>
      </w:pPr>
      <w:rPr>
        <w:rFonts w:hint="default"/>
        <w:lang w:val="sq-AL" w:eastAsia="en-US" w:bidi="ar-SA"/>
      </w:rPr>
    </w:lvl>
    <w:lvl w:ilvl="5" w:tplc="682A6AFC">
      <w:numFmt w:val="bullet"/>
      <w:lvlText w:val="•"/>
      <w:lvlJc w:val="left"/>
      <w:pPr>
        <w:ind w:left="3901" w:hanging="360"/>
      </w:pPr>
      <w:rPr>
        <w:rFonts w:hint="default"/>
        <w:lang w:val="sq-AL" w:eastAsia="en-US" w:bidi="ar-SA"/>
      </w:rPr>
    </w:lvl>
    <w:lvl w:ilvl="6" w:tplc="B50E7AA2">
      <w:numFmt w:val="bullet"/>
      <w:lvlText w:val="•"/>
      <w:lvlJc w:val="left"/>
      <w:pPr>
        <w:ind w:left="4513" w:hanging="360"/>
      </w:pPr>
      <w:rPr>
        <w:rFonts w:hint="default"/>
        <w:lang w:val="sq-AL" w:eastAsia="en-US" w:bidi="ar-SA"/>
      </w:rPr>
    </w:lvl>
    <w:lvl w:ilvl="7" w:tplc="1A1C12BC">
      <w:numFmt w:val="bullet"/>
      <w:lvlText w:val="•"/>
      <w:lvlJc w:val="left"/>
      <w:pPr>
        <w:ind w:left="5125" w:hanging="360"/>
      </w:pPr>
      <w:rPr>
        <w:rFonts w:hint="default"/>
        <w:lang w:val="sq-AL" w:eastAsia="en-US" w:bidi="ar-SA"/>
      </w:rPr>
    </w:lvl>
    <w:lvl w:ilvl="8" w:tplc="0A88597C">
      <w:numFmt w:val="bullet"/>
      <w:lvlText w:val="•"/>
      <w:lvlJc w:val="left"/>
      <w:pPr>
        <w:ind w:left="5737" w:hanging="360"/>
      </w:pPr>
      <w:rPr>
        <w:rFonts w:hint="default"/>
        <w:lang w:val="sq-AL" w:eastAsia="en-US" w:bidi="ar-SA"/>
      </w:rPr>
    </w:lvl>
  </w:abstractNum>
  <w:abstractNum w:abstractNumId="39" w15:restartNumberingAfterBreak="0">
    <w:nsid w:val="5EB52275"/>
    <w:multiLevelType w:val="hybridMultilevel"/>
    <w:tmpl w:val="13B0A3E6"/>
    <w:lvl w:ilvl="0" w:tplc="61E28686">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4A0E607C">
      <w:numFmt w:val="bullet"/>
      <w:lvlText w:val="•"/>
      <w:lvlJc w:val="left"/>
      <w:pPr>
        <w:ind w:left="1452" w:hanging="360"/>
      </w:pPr>
      <w:rPr>
        <w:rFonts w:hint="default"/>
        <w:lang w:val="sq-AL" w:eastAsia="en-US" w:bidi="ar-SA"/>
      </w:rPr>
    </w:lvl>
    <w:lvl w:ilvl="2" w:tplc="C96A7DFC">
      <w:numFmt w:val="bullet"/>
      <w:lvlText w:val="•"/>
      <w:lvlJc w:val="left"/>
      <w:pPr>
        <w:ind w:left="2064" w:hanging="360"/>
      </w:pPr>
      <w:rPr>
        <w:rFonts w:hint="default"/>
        <w:lang w:val="sq-AL" w:eastAsia="en-US" w:bidi="ar-SA"/>
      </w:rPr>
    </w:lvl>
    <w:lvl w:ilvl="3" w:tplc="B44422EA">
      <w:numFmt w:val="bullet"/>
      <w:lvlText w:val="•"/>
      <w:lvlJc w:val="left"/>
      <w:pPr>
        <w:ind w:left="2676" w:hanging="360"/>
      </w:pPr>
      <w:rPr>
        <w:rFonts w:hint="default"/>
        <w:lang w:val="sq-AL" w:eastAsia="en-US" w:bidi="ar-SA"/>
      </w:rPr>
    </w:lvl>
    <w:lvl w:ilvl="4" w:tplc="F0544D98">
      <w:numFmt w:val="bullet"/>
      <w:lvlText w:val="•"/>
      <w:lvlJc w:val="left"/>
      <w:pPr>
        <w:ind w:left="3288" w:hanging="360"/>
      </w:pPr>
      <w:rPr>
        <w:rFonts w:hint="default"/>
        <w:lang w:val="sq-AL" w:eastAsia="en-US" w:bidi="ar-SA"/>
      </w:rPr>
    </w:lvl>
    <w:lvl w:ilvl="5" w:tplc="35823F10">
      <w:numFmt w:val="bullet"/>
      <w:lvlText w:val="•"/>
      <w:lvlJc w:val="left"/>
      <w:pPr>
        <w:ind w:left="3901" w:hanging="360"/>
      </w:pPr>
      <w:rPr>
        <w:rFonts w:hint="default"/>
        <w:lang w:val="sq-AL" w:eastAsia="en-US" w:bidi="ar-SA"/>
      </w:rPr>
    </w:lvl>
    <w:lvl w:ilvl="6" w:tplc="94E48628">
      <w:numFmt w:val="bullet"/>
      <w:lvlText w:val="•"/>
      <w:lvlJc w:val="left"/>
      <w:pPr>
        <w:ind w:left="4513" w:hanging="360"/>
      </w:pPr>
      <w:rPr>
        <w:rFonts w:hint="default"/>
        <w:lang w:val="sq-AL" w:eastAsia="en-US" w:bidi="ar-SA"/>
      </w:rPr>
    </w:lvl>
    <w:lvl w:ilvl="7" w:tplc="3EC0DA5E">
      <w:numFmt w:val="bullet"/>
      <w:lvlText w:val="•"/>
      <w:lvlJc w:val="left"/>
      <w:pPr>
        <w:ind w:left="5125" w:hanging="360"/>
      </w:pPr>
      <w:rPr>
        <w:rFonts w:hint="default"/>
        <w:lang w:val="sq-AL" w:eastAsia="en-US" w:bidi="ar-SA"/>
      </w:rPr>
    </w:lvl>
    <w:lvl w:ilvl="8" w:tplc="D74C248A">
      <w:numFmt w:val="bullet"/>
      <w:lvlText w:val="•"/>
      <w:lvlJc w:val="left"/>
      <w:pPr>
        <w:ind w:left="5737" w:hanging="360"/>
      </w:pPr>
      <w:rPr>
        <w:rFonts w:hint="default"/>
        <w:lang w:val="sq-AL" w:eastAsia="en-US" w:bidi="ar-SA"/>
      </w:rPr>
    </w:lvl>
  </w:abstractNum>
  <w:abstractNum w:abstractNumId="40" w15:restartNumberingAfterBreak="0">
    <w:nsid w:val="64526E6B"/>
    <w:multiLevelType w:val="multilevel"/>
    <w:tmpl w:val="33525C72"/>
    <w:lvl w:ilvl="0">
      <w:start w:val="2"/>
      <w:numFmt w:val="decimal"/>
      <w:lvlText w:val="%1"/>
      <w:lvlJc w:val="left"/>
      <w:pPr>
        <w:ind w:left="685" w:hanging="454"/>
        <w:jc w:val="left"/>
      </w:pPr>
      <w:rPr>
        <w:rFonts w:hint="default"/>
        <w:lang w:val="sq-AL" w:eastAsia="en-US" w:bidi="ar-SA"/>
      </w:rPr>
    </w:lvl>
    <w:lvl w:ilvl="1">
      <w:start w:val="1"/>
      <w:numFmt w:val="decimal"/>
      <w:lvlText w:val="%1.%2."/>
      <w:lvlJc w:val="left"/>
      <w:pPr>
        <w:ind w:left="685" w:hanging="454"/>
        <w:jc w:val="left"/>
      </w:pPr>
      <w:rPr>
        <w:rFonts w:ascii="Times New Roman" w:eastAsia="Times New Roman" w:hAnsi="Times New Roman" w:cs="Times New Roman" w:hint="default"/>
        <w:b/>
        <w:bCs/>
        <w:i w:val="0"/>
        <w:iCs w:val="0"/>
        <w:color w:val="365F91"/>
        <w:w w:val="99"/>
        <w:sz w:val="26"/>
        <w:szCs w:val="26"/>
        <w:lang w:val="sq-AL" w:eastAsia="en-US" w:bidi="ar-SA"/>
      </w:rPr>
    </w:lvl>
    <w:lvl w:ilvl="2">
      <w:numFmt w:val="bullet"/>
      <w:lvlText w:val="•"/>
      <w:lvlJc w:val="left"/>
      <w:pPr>
        <w:ind w:left="2724" w:hanging="454"/>
      </w:pPr>
      <w:rPr>
        <w:rFonts w:hint="default"/>
        <w:lang w:val="sq-AL" w:eastAsia="en-US" w:bidi="ar-SA"/>
      </w:rPr>
    </w:lvl>
    <w:lvl w:ilvl="3">
      <w:numFmt w:val="bullet"/>
      <w:lvlText w:val="•"/>
      <w:lvlJc w:val="left"/>
      <w:pPr>
        <w:ind w:left="3746" w:hanging="454"/>
      </w:pPr>
      <w:rPr>
        <w:rFonts w:hint="default"/>
        <w:lang w:val="sq-AL" w:eastAsia="en-US" w:bidi="ar-SA"/>
      </w:rPr>
    </w:lvl>
    <w:lvl w:ilvl="4">
      <w:numFmt w:val="bullet"/>
      <w:lvlText w:val="•"/>
      <w:lvlJc w:val="left"/>
      <w:pPr>
        <w:ind w:left="4768" w:hanging="454"/>
      </w:pPr>
      <w:rPr>
        <w:rFonts w:hint="default"/>
        <w:lang w:val="sq-AL" w:eastAsia="en-US" w:bidi="ar-SA"/>
      </w:rPr>
    </w:lvl>
    <w:lvl w:ilvl="5">
      <w:numFmt w:val="bullet"/>
      <w:lvlText w:val="•"/>
      <w:lvlJc w:val="left"/>
      <w:pPr>
        <w:ind w:left="5790" w:hanging="454"/>
      </w:pPr>
      <w:rPr>
        <w:rFonts w:hint="default"/>
        <w:lang w:val="sq-AL" w:eastAsia="en-US" w:bidi="ar-SA"/>
      </w:rPr>
    </w:lvl>
    <w:lvl w:ilvl="6">
      <w:numFmt w:val="bullet"/>
      <w:lvlText w:val="•"/>
      <w:lvlJc w:val="left"/>
      <w:pPr>
        <w:ind w:left="6812" w:hanging="454"/>
      </w:pPr>
      <w:rPr>
        <w:rFonts w:hint="default"/>
        <w:lang w:val="sq-AL" w:eastAsia="en-US" w:bidi="ar-SA"/>
      </w:rPr>
    </w:lvl>
    <w:lvl w:ilvl="7">
      <w:numFmt w:val="bullet"/>
      <w:lvlText w:val="•"/>
      <w:lvlJc w:val="left"/>
      <w:pPr>
        <w:ind w:left="7834" w:hanging="454"/>
      </w:pPr>
      <w:rPr>
        <w:rFonts w:hint="default"/>
        <w:lang w:val="sq-AL" w:eastAsia="en-US" w:bidi="ar-SA"/>
      </w:rPr>
    </w:lvl>
    <w:lvl w:ilvl="8">
      <w:numFmt w:val="bullet"/>
      <w:lvlText w:val="•"/>
      <w:lvlJc w:val="left"/>
      <w:pPr>
        <w:ind w:left="8856" w:hanging="454"/>
      </w:pPr>
      <w:rPr>
        <w:rFonts w:hint="default"/>
        <w:lang w:val="sq-AL" w:eastAsia="en-US" w:bidi="ar-SA"/>
      </w:rPr>
    </w:lvl>
  </w:abstractNum>
  <w:abstractNum w:abstractNumId="41" w15:restartNumberingAfterBreak="0">
    <w:nsid w:val="65036ED6"/>
    <w:multiLevelType w:val="hybridMultilevel"/>
    <w:tmpl w:val="8DD4A41C"/>
    <w:lvl w:ilvl="0" w:tplc="3ACE5226">
      <w:numFmt w:val="bullet"/>
      <w:lvlText w:val=""/>
      <w:lvlJc w:val="left"/>
      <w:pPr>
        <w:ind w:left="825" w:hanging="360"/>
      </w:pPr>
      <w:rPr>
        <w:rFonts w:ascii="Symbol" w:eastAsia="Symbol" w:hAnsi="Symbol" w:cs="Symbol" w:hint="default"/>
        <w:b w:val="0"/>
        <w:bCs w:val="0"/>
        <w:i w:val="0"/>
        <w:iCs w:val="0"/>
        <w:w w:val="99"/>
        <w:sz w:val="20"/>
        <w:szCs w:val="20"/>
        <w:lang w:val="sq-AL" w:eastAsia="en-US" w:bidi="ar-SA"/>
      </w:rPr>
    </w:lvl>
    <w:lvl w:ilvl="1" w:tplc="F6E2FEAA">
      <w:numFmt w:val="bullet"/>
      <w:lvlText w:val="•"/>
      <w:lvlJc w:val="left"/>
      <w:pPr>
        <w:ind w:left="1432" w:hanging="360"/>
      </w:pPr>
      <w:rPr>
        <w:rFonts w:hint="default"/>
        <w:lang w:val="sq-AL" w:eastAsia="en-US" w:bidi="ar-SA"/>
      </w:rPr>
    </w:lvl>
    <w:lvl w:ilvl="2" w:tplc="6A1C502A">
      <w:numFmt w:val="bullet"/>
      <w:lvlText w:val="•"/>
      <w:lvlJc w:val="left"/>
      <w:pPr>
        <w:ind w:left="2044" w:hanging="360"/>
      </w:pPr>
      <w:rPr>
        <w:rFonts w:hint="default"/>
        <w:lang w:val="sq-AL" w:eastAsia="en-US" w:bidi="ar-SA"/>
      </w:rPr>
    </w:lvl>
    <w:lvl w:ilvl="3" w:tplc="DEE4753A">
      <w:numFmt w:val="bullet"/>
      <w:lvlText w:val="•"/>
      <w:lvlJc w:val="left"/>
      <w:pPr>
        <w:ind w:left="2656" w:hanging="360"/>
      </w:pPr>
      <w:rPr>
        <w:rFonts w:hint="default"/>
        <w:lang w:val="sq-AL" w:eastAsia="en-US" w:bidi="ar-SA"/>
      </w:rPr>
    </w:lvl>
    <w:lvl w:ilvl="4" w:tplc="B3485976">
      <w:numFmt w:val="bullet"/>
      <w:lvlText w:val="•"/>
      <w:lvlJc w:val="left"/>
      <w:pPr>
        <w:ind w:left="3268" w:hanging="360"/>
      </w:pPr>
      <w:rPr>
        <w:rFonts w:hint="default"/>
        <w:lang w:val="sq-AL" w:eastAsia="en-US" w:bidi="ar-SA"/>
      </w:rPr>
    </w:lvl>
    <w:lvl w:ilvl="5" w:tplc="9D486F5E">
      <w:numFmt w:val="bullet"/>
      <w:lvlText w:val="•"/>
      <w:lvlJc w:val="left"/>
      <w:pPr>
        <w:ind w:left="3881" w:hanging="360"/>
      </w:pPr>
      <w:rPr>
        <w:rFonts w:hint="default"/>
        <w:lang w:val="sq-AL" w:eastAsia="en-US" w:bidi="ar-SA"/>
      </w:rPr>
    </w:lvl>
    <w:lvl w:ilvl="6" w:tplc="C2CA7654">
      <w:numFmt w:val="bullet"/>
      <w:lvlText w:val="•"/>
      <w:lvlJc w:val="left"/>
      <w:pPr>
        <w:ind w:left="4493" w:hanging="360"/>
      </w:pPr>
      <w:rPr>
        <w:rFonts w:hint="default"/>
        <w:lang w:val="sq-AL" w:eastAsia="en-US" w:bidi="ar-SA"/>
      </w:rPr>
    </w:lvl>
    <w:lvl w:ilvl="7" w:tplc="F08E1166">
      <w:numFmt w:val="bullet"/>
      <w:lvlText w:val="•"/>
      <w:lvlJc w:val="left"/>
      <w:pPr>
        <w:ind w:left="5105" w:hanging="360"/>
      </w:pPr>
      <w:rPr>
        <w:rFonts w:hint="default"/>
        <w:lang w:val="sq-AL" w:eastAsia="en-US" w:bidi="ar-SA"/>
      </w:rPr>
    </w:lvl>
    <w:lvl w:ilvl="8" w:tplc="E66EB6EA">
      <w:numFmt w:val="bullet"/>
      <w:lvlText w:val="•"/>
      <w:lvlJc w:val="left"/>
      <w:pPr>
        <w:ind w:left="5717" w:hanging="360"/>
      </w:pPr>
      <w:rPr>
        <w:rFonts w:hint="default"/>
        <w:lang w:val="sq-AL" w:eastAsia="en-US" w:bidi="ar-SA"/>
      </w:rPr>
    </w:lvl>
  </w:abstractNum>
  <w:abstractNum w:abstractNumId="42" w15:restartNumberingAfterBreak="0">
    <w:nsid w:val="693152BC"/>
    <w:multiLevelType w:val="hybridMultilevel"/>
    <w:tmpl w:val="8700B090"/>
    <w:lvl w:ilvl="0" w:tplc="27DA4F7C">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A3465B24">
      <w:numFmt w:val="bullet"/>
      <w:lvlText w:val="•"/>
      <w:lvlJc w:val="left"/>
      <w:pPr>
        <w:ind w:left="1452" w:hanging="360"/>
      </w:pPr>
      <w:rPr>
        <w:rFonts w:hint="default"/>
        <w:lang w:val="sq-AL" w:eastAsia="en-US" w:bidi="ar-SA"/>
      </w:rPr>
    </w:lvl>
    <w:lvl w:ilvl="2" w:tplc="F8CC479A">
      <w:numFmt w:val="bullet"/>
      <w:lvlText w:val="•"/>
      <w:lvlJc w:val="left"/>
      <w:pPr>
        <w:ind w:left="2064" w:hanging="360"/>
      </w:pPr>
      <w:rPr>
        <w:rFonts w:hint="default"/>
        <w:lang w:val="sq-AL" w:eastAsia="en-US" w:bidi="ar-SA"/>
      </w:rPr>
    </w:lvl>
    <w:lvl w:ilvl="3" w:tplc="72B8A0F2">
      <w:numFmt w:val="bullet"/>
      <w:lvlText w:val="•"/>
      <w:lvlJc w:val="left"/>
      <w:pPr>
        <w:ind w:left="2676" w:hanging="360"/>
      </w:pPr>
      <w:rPr>
        <w:rFonts w:hint="default"/>
        <w:lang w:val="sq-AL" w:eastAsia="en-US" w:bidi="ar-SA"/>
      </w:rPr>
    </w:lvl>
    <w:lvl w:ilvl="4" w:tplc="D00E3FB4">
      <w:numFmt w:val="bullet"/>
      <w:lvlText w:val="•"/>
      <w:lvlJc w:val="left"/>
      <w:pPr>
        <w:ind w:left="3288" w:hanging="360"/>
      </w:pPr>
      <w:rPr>
        <w:rFonts w:hint="default"/>
        <w:lang w:val="sq-AL" w:eastAsia="en-US" w:bidi="ar-SA"/>
      </w:rPr>
    </w:lvl>
    <w:lvl w:ilvl="5" w:tplc="4AA6474C">
      <w:numFmt w:val="bullet"/>
      <w:lvlText w:val="•"/>
      <w:lvlJc w:val="left"/>
      <w:pPr>
        <w:ind w:left="3901" w:hanging="360"/>
      </w:pPr>
      <w:rPr>
        <w:rFonts w:hint="default"/>
        <w:lang w:val="sq-AL" w:eastAsia="en-US" w:bidi="ar-SA"/>
      </w:rPr>
    </w:lvl>
    <w:lvl w:ilvl="6" w:tplc="BBB0CC6C">
      <w:numFmt w:val="bullet"/>
      <w:lvlText w:val="•"/>
      <w:lvlJc w:val="left"/>
      <w:pPr>
        <w:ind w:left="4513" w:hanging="360"/>
      </w:pPr>
      <w:rPr>
        <w:rFonts w:hint="default"/>
        <w:lang w:val="sq-AL" w:eastAsia="en-US" w:bidi="ar-SA"/>
      </w:rPr>
    </w:lvl>
    <w:lvl w:ilvl="7" w:tplc="CE229E80">
      <w:numFmt w:val="bullet"/>
      <w:lvlText w:val="•"/>
      <w:lvlJc w:val="left"/>
      <w:pPr>
        <w:ind w:left="5125" w:hanging="360"/>
      </w:pPr>
      <w:rPr>
        <w:rFonts w:hint="default"/>
        <w:lang w:val="sq-AL" w:eastAsia="en-US" w:bidi="ar-SA"/>
      </w:rPr>
    </w:lvl>
    <w:lvl w:ilvl="8" w:tplc="4410B050">
      <w:numFmt w:val="bullet"/>
      <w:lvlText w:val="•"/>
      <w:lvlJc w:val="left"/>
      <w:pPr>
        <w:ind w:left="5737" w:hanging="360"/>
      </w:pPr>
      <w:rPr>
        <w:rFonts w:hint="default"/>
        <w:lang w:val="sq-AL" w:eastAsia="en-US" w:bidi="ar-SA"/>
      </w:rPr>
    </w:lvl>
  </w:abstractNum>
  <w:abstractNum w:abstractNumId="43" w15:restartNumberingAfterBreak="0">
    <w:nsid w:val="6CB35572"/>
    <w:multiLevelType w:val="hybridMultilevel"/>
    <w:tmpl w:val="A0C8BAB6"/>
    <w:lvl w:ilvl="0" w:tplc="8AF0A5E4">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A844B2E4">
      <w:numFmt w:val="bullet"/>
      <w:lvlText w:val="•"/>
      <w:lvlJc w:val="left"/>
      <w:pPr>
        <w:ind w:left="1452" w:hanging="360"/>
      </w:pPr>
      <w:rPr>
        <w:rFonts w:hint="default"/>
        <w:lang w:val="sq-AL" w:eastAsia="en-US" w:bidi="ar-SA"/>
      </w:rPr>
    </w:lvl>
    <w:lvl w:ilvl="2" w:tplc="5FD879A4">
      <w:numFmt w:val="bullet"/>
      <w:lvlText w:val="•"/>
      <w:lvlJc w:val="left"/>
      <w:pPr>
        <w:ind w:left="2064" w:hanging="360"/>
      </w:pPr>
      <w:rPr>
        <w:rFonts w:hint="default"/>
        <w:lang w:val="sq-AL" w:eastAsia="en-US" w:bidi="ar-SA"/>
      </w:rPr>
    </w:lvl>
    <w:lvl w:ilvl="3" w:tplc="23746662">
      <w:numFmt w:val="bullet"/>
      <w:lvlText w:val="•"/>
      <w:lvlJc w:val="left"/>
      <w:pPr>
        <w:ind w:left="2676" w:hanging="360"/>
      </w:pPr>
      <w:rPr>
        <w:rFonts w:hint="default"/>
        <w:lang w:val="sq-AL" w:eastAsia="en-US" w:bidi="ar-SA"/>
      </w:rPr>
    </w:lvl>
    <w:lvl w:ilvl="4" w:tplc="3EC8E6AE">
      <w:numFmt w:val="bullet"/>
      <w:lvlText w:val="•"/>
      <w:lvlJc w:val="left"/>
      <w:pPr>
        <w:ind w:left="3288" w:hanging="360"/>
      </w:pPr>
      <w:rPr>
        <w:rFonts w:hint="default"/>
        <w:lang w:val="sq-AL" w:eastAsia="en-US" w:bidi="ar-SA"/>
      </w:rPr>
    </w:lvl>
    <w:lvl w:ilvl="5" w:tplc="1E423C0E">
      <w:numFmt w:val="bullet"/>
      <w:lvlText w:val="•"/>
      <w:lvlJc w:val="left"/>
      <w:pPr>
        <w:ind w:left="3901" w:hanging="360"/>
      </w:pPr>
      <w:rPr>
        <w:rFonts w:hint="default"/>
        <w:lang w:val="sq-AL" w:eastAsia="en-US" w:bidi="ar-SA"/>
      </w:rPr>
    </w:lvl>
    <w:lvl w:ilvl="6" w:tplc="41943CF2">
      <w:numFmt w:val="bullet"/>
      <w:lvlText w:val="•"/>
      <w:lvlJc w:val="left"/>
      <w:pPr>
        <w:ind w:left="4513" w:hanging="360"/>
      </w:pPr>
      <w:rPr>
        <w:rFonts w:hint="default"/>
        <w:lang w:val="sq-AL" w:eastAsia="en-US" w:bidi="ar-SA"/>
      </w:rPr>
    </w:lvl>
    <w:lvl w:ilvl="7" w:tplc="86DC4F1A">
      <w:numFmt w:val="bullet"/>
      <w:lvlText w:val="•"/>
      <w:lvlJc w:val="left"/>
      <w:pPr>
        <w:ind w:left="5125" w:hanging="360"/>
      </w:pPr>
      <w:rPr>
        <w:rFonts w:hint="default"/>
        <w:lang w:val="sq-AL" w:eastAsia="en-US" w:bidi="ar-SA"/>
      </w:rPr>
    </w:lvl>
    <w:lvl w:ilvl="8" w:tplc="25D83E30">
      <w:numFmt w:val="bullet"/>
      <w:lvlText w:val="•"/>
      <w:lvlJc w:val="left"/>
      <w:pPr>
        <w:ind w:left="5737" w:hanging="360"/>
      </w:pPr>
      <w:rPr>
        <w:rFonts w:hint="default"/>
        <w:lang w:val="sq-AL" w:eastAsia="en-US" w:bidi="ar-SA"/>
      </w:rPr>
    </w:lvl>
  </w:abstractNum>
  <w:abstractNum w:abstractNumId="44" w15:restartNumberingAfterBreak="0">
    <w:nsid w:val="6E2D77D3"/>
    <w:multiLevelType w:val="hybridMultilevel"/>
    <w:tmpl w:val="7C4E3DDA"/>
    <w:lvl w:ilvl="0" w:tplc="32B48CF8">
      <w:numFmt w:val="bullet"/>
      <w:lvlText w:val=""/>
      <w:lvlJc w:val="left"/>
      <w:pPr>
        <w:ind w:left="951" w:hanging="360"/>
      </w:pPr>
      <w:rPr>
        <w:rFonts w:ascii="Symbol" w:eastAsia="Symbol" w:hAnsi="Symbol" w:cs="Symbol" w:hint="default"/>
        <w:b w:val="0"/>
        <w:bCs w:val="0"/>
        <w:i w:val="0"/>
        <w:iCs w:val="0"/>
        <w:w w:val="100"/>
        <w:sz w:val="24"/>
        <w:szCs w:val="24"/>
        <w:lang w:val="sq-AL" w:eastAsia="en-US" w:bidi="ar-SA"/>
      </w:rPr>
    </w:lvl>
    <w:lvl w:ilvl="1" w:tplc="9AB6A05A">
      <w:numFmt w:val="bullet"/>
      <w:lvlText w:val="•"/>
      <w:lvlJc w:val="left"/>
      <w:pPr>
        <w:ind w:left="1954" w:hanging="360"/>
      </w:pPr>
      <w:rPr>
        <w:rFonts w:hint="default"/>
        <w:lang w:val="sq-AL" w:eastAsia="en-US" w:bidi="ar-SA"/>
      </w:rPr>
    </w:lvl>
    <w:lvl w:ilvl="2" w:tplc="0DC6A0B8">
      <w:numFmt w:val="bullet"/>
      <w:lvlText w:val="•"/>
      <w:lvlJc w:val="left"/>
      <w:pPr>
        <w:ind w:left="2948" w:hanging="360"/>
      </w:pPr>
      <w:rPr>
        <w:rFonts w:hint="default"/>
        <w:lang w:val="sq-AL" w:eastAsia="en-US" w:bidi="ar-SA"/>
      </w:rPr>
    </w:lvl>
    <w:lvl w:ilvl="3" w:tplc="3B209648">
      <w:numFmt w:val="bullet"/>
      <w:lvlText w:val="•"/>
      <w:lvlJc w:val="left"/>
      <w:pPr>
        <w:ind w:left="3942" w:hanging="360"/>
      </w:pPr>
      <w:rPr>
        <w:rFonts w:hint="default"/>
        <w:lang w:val="sq-AL" w:eastAsia="en-US" w:bidi="ar-SA"/>
      </w:rPr>
    </w:lvl>
    <w:lvl w:ilvl="4" w:tplc="C32AB4AA">
      <w:numFmt w:val="bullet"/>
      <w:lvlText w:val="•"/>
      <w:lvlJc w:val="left"/>
      <w:pPr>
        <w:ind w:left="4936" w:hanging="360"/>
      </w:pPr>
      <w:rPr>
        <w:rFonts w:hint="default"/>
        <w:lang w:val="sq-AL" w:eastAsia="en-US" w:bidi="ar-SA"/>
      </w:rPr>
    </w:lvl>
    <w:lvl w:ilvl="5" w:tplc="57920E94">
      <w:numFmt w:val="bullet"/>
      <w:lvlText w:val="•"/>
      <w:lvlJc w:val="left"/>
      <w:pPr>
        <w:ind w:left="5930" w:hanging="360"/>
      </w:pPr>
      <w:rPr>
        <w:rFonts w:hint="default"/>
        <w:lang w:val="sq-AL" w:eastAsia="en-US" w:bidi="ar-SA"/>
      </w:rPr>
    </w:lvl>
    <w:lvl w:ilvl="6" w:tplc="B01A51D4">
      <w:numFmt w:val="bullet"/>
      <w:lvlText w:val="•"/>
      <w:lvlJc w:val="left"/>
      <w:pPr>
        <w:ind w:left="6924" w:hanging="360"/>
      </w:pPr>
      <w:rPr>
        <w:rFonts w:hint="default"/>
        <w:lang w:val="sq-AL" w:eastAsia="en-US" w:bidi="ar-SA"/>
      </w:rPr>
    </w:lvl>
    <w:lvl w:ilvl="7" w:tplc="CBA2B46A">
      <w:numFmt w:val="bullet"/>
      <w:lvlText w:val="•"/>
      <w:lvlJc w:val="left"/>
      <w:pPr>
        <w:ind w:left="7918" w:hanging="360"/>
      </w:pPr>
      <w:rPr>
        <w:rFonts w:hint="default"/>
        <w:lang w:val="sq-AL" w:eastAsia="en-US" w:bidi="ar-SA"/>
      </w:rPr>
    </w:lvl>
    <w:lvl w:ilvl="8" w:tplc="CD20FB96">
      <w:numFmt w:val="bullet"/>
      <w:lvlText w:val="•"/>
      <w:lvlJc w:val="left"/>
      <w:pPr>
        <w:ind w:left="8912" w:hanging="360"/>
      </w:pPr>
      <w:rPr>
        <w:rFonts w:hint="default"/>
        <w:lang w:val="sq-AL" w:eastAsia="en-US" w:bidi="ar-SA"/>
      </w:rPr>
    </w:lvl>
  </w:abstractNum>
  <w:abstractNum w:abstractNumId="45" w15:restartNumberingAfterBreak="0">
    <w:nsid w:val="71CD1D4C"/>
    <w:multiLevelType w:val="hybridMultilevel"/>
    <w:tmpl w:val="664C075A"/>
    <w:lvl w:ilvl="0" w:tplc="60BCA772">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3E861192">
      <w:numFmt w:val="bullet"/>
      <w:lvlText w:val="•"/>
      <w:lvlJc w:val="left"/>
      <w:pPr>
        <w:ind w:left="1452" w:hanging="360"/>
      </w:pPr>
      <w:rPr>
        <w:rFonts w:hint="default"/>
        <w:lang w:val="sq-AL" w:eastAsia="en-US" w:bidi="ar-SA"/>
      </w:rPr>
    </w:lvl>
    <w:lvl w:ilvl="2" w:tplc="7680AFFA">
      <w:numFmt w:val="bullet"/>
      <w:lvlText w:val="•"/>
      <w:lvlJc w:val="left"/>
      <w:pPr>
        <w:ind w:left="2064" w:hanging="360"/>
      </w:pPr>
      <w:rPr>
        <w:rFonts w:hint="default"/>
        <w:lang w:val="sq-AL" w:eastAsia="en-US" w:bidi="ar-SA"/>
      </w:rPr>
    </w:lvl>
    <w:lvl w:ilvl="3" w:tplc="971C970C">
      <w:numFmt w:val="bullet"/>
      <w:lvlText w:val="•"/>
      <w:lvlJc w:val="left"/>
      <w:pPr>
        <w:ind w:left="2676" w:hanging="360"/>
      </w:pPr>
      <w:rPr>
        <w:rFonts w:hint="default"/>
        <w:lang w:val="sq-AL" w:eastAsia="en-US" w:bidi="ar-SA"/>
      </w:rPr>
    </w:lvl>
    <w:lvl w:ilvl="4" w:tplc="336C35B2">
      <w:numFmt w:val="bullet"/>
      <w:lvlText w:val="•"/>
      <w:lvlJc w:val="left"/>
      <w:pPr>
        <w:ind w:left="3288" w:hanging="360"/>
      </w:pPr>
      <w:rPr>
        <w:rFonts w:hint="default"/>
        <w:lang w:val="sq-AL" w:eastAsia="en-US" w:bidi="ar-SA"/>
      </w:rPr>
    </w:lvl>
    <w:lvl w:ilvl="5" w:tplc="7716E4CA">
      <w:numFmt w:val="bullet"/>
      <w:lvlText w:val="•"/>
      <w:lvlJc w:val="left"/>
      <w:pPr>
        <w:ind w:left="3901" w:hanging="360"/>
      </w:pPr>
      <w:rPr>
        <w:rFonts w:hint="default"/>
        <w:lang w:val="sq-AL" w:eastAsia="en-US" w:bidi="ar-SA"/>
      </w:rPr>
    </w:lvl>
    <w:lvl w:ilvl="6" w:tplc="9AA64312">
      <w:numFmt w:val="bullet"/>
      <w:lvlText w:val="•"/>
      <w:lvlJc w:val="left"/>
      <w:pPr>
        <w:ind w:left="4513" w:hanging="360"/>
      </w:pPr>
      <w:rPr>
        <w:rFonts w:hint="default"/>
        <w:lang w:val="sq-AL" w:eastAsia="en-US" w:bidi="ar-SA"/>
      </w:rPr>
    </w:lvl>
    <w:lvl w:ilvl="7" w:tplc="9EF48A52">
      <w:numFmt w:val="bullet"/>
      <w:lvlText w:val="•"/>
      <w:lvlJc w:val="left"/>
      <w:pPr>
        <w:ind w:left="5125" w:hanging="360"/>
      </w:pPr>
      <w:rPr>
        <w:rFonts w:hint="default"/>
        <w:lang w:val="sq-AL" w:eastAsia="en-US" w:bidi="ar-SA"/>
      </w:rPr>
    </w:lvl>
    <w:lvl w:ilvl="8" w:tplc="01020648">
      <w:numFmt w:val="bullet"/>
      <w:lvlText w:val="•"/>
      <w:lvlJc w:val="left"/>
      <w:pPr>
        <w:ind w:left="5737" w:hanging="360"/>
      </w:pPr>
      <w:rPr>
        <w:rFonts w:hint="default"/>
        <w:lang w:val="sq-AL" w:eastAsia="en-US" w:bidi="ar-SA"/>
      </w:rPr>
    </w:lvl>
  </w:abstractNum>
  <w:abstractNum w:abstractNumId="46" w15:restartNumberingAfterBreak="0">
    <w:nsid w:val="74D60C45"/>
    <w:multiLevelType w:val="hybridMultilevel"/>
    <w:tmpl w:val="DA069892"/>
    <w:lvl w:ilvl="0" w:tplc="B276C994">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EC7E6290">
      <w:numFmt w:val="bullet"/>
      <w:lvlText w:val="•"/>
      <w:lvlJc w:val="left"/>
      <w:pPr>
        <w:ind w:left="1452" w:hanging="360"/>
      </w:pPr>
      <w:rPr>
        <w:rFonts w:hint="default"/>
        <w:lang w:val="sq-AL" w:eastAsia="en-US" w:bidi="ar-SA"/>
      </w:rPr>
    </w:lvl>
    <w:lvl w:ilvl="2" w:tplc="91341988">
      <w:numFmt w:val="bullet"/>
      <w:lvlText w:val="•"/>
      <w:lvlJc w:val="left"/>
      <w:pPr>
        <w:ind w:left="2064" w:hanging="360"/>
      </w:pPr>
      <w:rPr>
        <w:rFonts w:hint="default"/>
        <w:lang w:val="sq-AL" w:eastAsia="en-US" w:bidi="ar-SA"/>
      </w:rPr>
    </w:lvl>
    <w:lvl w:ilvl="3" w:tplc="D7A8ECB8">
      <w:numFmt w:val="bullet"/>
      <w:lvlText w:val="•"/>
      <w:lvlJc w:val="left"/>
      <w:pPr>
        <w:ind w:left="2676" w:hanging="360"/>
      </w:pPr>
      <w:rPr>
        <w:rFonts w:hint="default"/>
        <w:lang w:val="sq-AL" w:eastAsia="en-US" w:bidi="ar-SA"/>
      </w:rPr>
    </w:lvl>
    <w:lvl w:ilvl="4" w:tplc="07988EDA">
      <w:numFmt w:val="bullet"/>
      <w:lvlText w:val="•"/>
      <w:lvlJc w:val="left"/>
      <w:pPr>
        <w:ind w:left="3288" w:hanging="360"/>
      </w:pPr>
      <w:rPr>
        <w:rFonts w:hint="default"/>
        <w:lang w:val="sq-AL" w:eastAsia="en-US" w:bidi="ar-SA"/>
      </w:rPr>
    </w:lvl>
    <w:lvl w:ilvl="5" w:tplc="A8E4BAA2">
      <w:numFmt w:val="bullet"/>
      <w:lvlText w:val="•"/>
      <w:lvlJc w:val="left"/>
      <w:pPr>
        <w:ind w:left="3901" w:hanging="360"/>
      </w:pPr>
      <w:rPr>
        <w:rFonts w:hint="default"/>
        <w:lang w:val="sq-AL" w:eastAsia="en-US" w:bidi="ar-SA"/>
      </w:rPr>
    </w:lvl>
    <w:lvl w:ilvl="6" w:tplc="7144CF42">
      <w:numFmt w:val="bullet"/>
      <w:lvlText w:val="•"/>
      <w:lvlJc w:val="left"/>
      <w:pPr>
        <w:ind w:left="4513" w:hanging="360"/>
      </w:pPr>
      <w:rPr>
        <w:rFonts w:hint="default"/>
        <w:lang w:val="sq-AL" w:eastAsia="en-US" w:bidi="ar-SA"/>
      </w:rPr>
    </w:lvl>
    <w:lvl w:ilvl="7" w:tplc="C090FE88">
      <w:numFmt w:val="bullet"/>
      <w:lvlText w:val="•"/>
      <w:lvlJc w:val="left"/>
      <w:pPr>
        <w:ind w:left="5125" w:hanging="360"/>
      </w:pPr>
      <w:rPr>
        <w:rFonts w:hint="default"/>
        <w:lang w:val="sq-AL" w:eastAsia="en-US" w:bidi="ar-SA"/>
      </w:rPr>
    </w:lvl>
    <w:lvl w:ilvl="8" w:tplc="741819B6">
      <w:numFmt w:val="bullet"/>
      <w:lvlText w:val="•"/>
      <w:lvlJc w:val="left"/>
      <w:pPr>
        <w:ind w:left="5737" w:hanging="360"/>
      </w:pPr>
      <w:rPr>
        <w:rFonts w:hint="default"/>
        <w:lang w:val="sq-AL" w:eastAsia="en-US" w:bidi="ar-SA"/>
      </w:rPr>
    </w:lvl>
  </w:abstractNum>
  <w:abstractNum w:abstractNumId="47" w15:restartNumberingAfterBreak="0">
    <w:nsid w:val="7657269B"/>
    <w:multiLevelType w:val="hybridMultilevel"/>
    <w:tmpl w:val="7DE88C8E"/>
    <w:lvl w:ilvl="0" w:tplc="BA04B410">
      <w:numFmt w:val="bullet"/>
      <w:lvlText w:val=""/>
      <w:lvlJc w:val="left"/>
      <w:pPr>
        <w:ind w:left="835" w:hanging="360"/>
      </w:pPr>
      <w:rPr>
        <w:rFonts w:ascii="Symbol" w:eastAsia="Symbol" w:hAnsi="Symbol" w:cs="Symbol" w:hint="default"/>
        <w:b w:val="0"/>
        <w:bCs w:val="0"/>
        <w:i w:val="0"/>
        <w:iCs w:val="0"/>
        <w:w w:val="99"/>
        <w:sz w:val="20"/>
        <w:szCs w:val="20"/>
        <w:lang w:val="sq-AL" w:eastAsia="en-US" w:bidi="ar-SA"/>
      </w:rPr>
    </w:lvl>
    <w:lvl w:ilvl="1" w:tplc="4B708E84">
      <w:numFmt w:val="bullet"/>
      <w:lvlText w:val="•"/>
      <w:lvlJc w:val="left"/>
      <w:pPr>
        <w:ind w:left="1452" w:hanging="360"/>
      </w:pPr>
      <w:rPr>
        <w:rFonts w:hint="default"/>
        <w:lang w:val="sq-AL" w:eastAsia="en-US" w:bidi="ar-SA"/>
      </w:rPr>
    </w:lvl>
    <w:lvl w:ilvl="2" w:tplc="E872EA2E">
      <w:numFmt w:val="bullet"/>
      <w:lvlText w:val="•"/>
      <w:lvlJc w:val="left"/>
      <w:pPr>
        <w:ind w:left="2064" w:hanging="360"/>
      </w:pPr>
      <w:rPr>
        <w:rFonts w:hint="default"/>
        <w:lang w:val="sq-AL" w:eastAsia="en-US" w:bidi="ar-SA"/>
      </w:rPr>
    </w:lvl>
    <w:lvl w:ilvl="3" w:tplc="A022C05A">
      <w:numFmt w:val="bullet"/>
      <w:lvlText w:val="•"/>
      <w:lvlJc w:val="left"/>
      <w:pPr>
        <w:ind w:left="2676" w:hanging="360"/>
      </w:pPr>
      <w:rPr>
        <w:rFonts w:hint="default"/>
        <w:lang w:val="sq-AL" w:eastAsia="en-US" w:bidi="ar-SA"/>
      </w:rPr>
    </w:lvl>
    <w:lvl w:ilvl="4" w:tplc="E70C7E5C">
      <w:numFmt w:val="bullet"/>
      <w:lvlText w:val="•"/>
      <w:lvlJc w:val="left"/>
      <w:pPr>
        <w:ind w:left="3288" w:hanging="360"/>
      </w:pPr>
      <w:rPr>
        <w:rFonts w:hint="default"/>
        <w:lang w:val="sq-AL" w:eastAsia="en-US" w:bidi="ar-SA"/>
      </w:rPr>
    </w:lvl>
    <w:lvl w:ilvl="5" w:tplc="F8C2E11A">
      <w:numFmt w:val="bullet"/>
      <w:lvlText w:val="•"/>
      <w:lvlJc w:val="left"/>
      <w:pPr>
        <w:ind w:left="3901" w:hanging="360"/>
      </w:pPr>
      <w:rPr>
        <w:rFonts w:hint="default"/>
        <w:lang w:val="sq-AL" w:eastAsia="en-US" w:bidi="ar-SA"/>
      </w:rPr>
    </w:lvl>
    <w:lvl w:ilvl="6" w:tplc="438266E4">
      <w:numFmt w:val="bullet"/>
      <w:lvlText w:val="•"/>
      <w:lvlJc w:val="left"/>
      <w:pPr>
        <w:ind w:left="4513" w:hanging="360"/>
      </w:pPr>
      <w:rPr>
        <w:rFonts w:hint="default"/>
        <w:lang w:val="sq-AL" w:eastAsia="en-US" w:bidi="ar-SA"/>
      </w:rPr>
    </w:lvl>
    <w:lvl w:ilvl="7" w:tplc="D9182C2A">
      <w:numFmt w:val="bullet"/>
      <w:lvlText w:val="•"/>
      <w:lvlJc w:val="left"/>
      <w:pPr>
        <w:ind w:left="5125" w:hanging="360"/>
      </w:pPr>
      <w:rPr>
        <w:rFonts w:hint="default"/>
        <w:lang w:val="sq-AL" w:eastAsia="en-US" w:bidi="ar-SA"/>
      </w:rPr>
    </w:lvl>
    <w:lvl w:ilvl="8" w:tplc="ACF253CA">
      <w:numFmt w:val="bullet"/>
      <w:lvlText w:val="•"/>
      <w:lvlJc w:val="left"/>
      <w:pPr>
        <w:ind w:left="5737" w:hanging="360"/>
      </w:pPr>
      <w:rPr>
        <w:rFonts w:hint="default"/>
        <w:lang w:val="sq-AL" w:eastAsia="en-US" w:bidi="ar-SA"/>
      </w:rPr>
    </w:lvl>
  </w:abstractNum>
  <w:abstractNum w:abstractNumId="48" w15:restartNumberingAfterBreak="0">
    <w:nsid w:val="7828756A"/>
    <w:multiLevelType w:val="multilevel"/>
    <w:tmpl w:val="E854A59C"/>
    <w:lvl w:ilvl="0">
      <w:start w:val="2"/>
      <w:numFmt w:val="decimal"/>
      <w:lvlText w:val="%1"/>
      <w:lvlJc w:val="left"/>
      <w:pPr>
        <w:ind w:left="783" w:hanging="332"/>
        <w:jc w:val="left"/>
      </w:pPr>
      <w:rPr>
        <w:rFonts w:hint="default"/>
        <w:lang w:val="sq-AL" w:eastAsia="en-US" w:bidi="ar-SA"/>
      </w:rPr>
    </w:lvl>
    <w:lvl w:ilvl="1">
      <w:start w:val="1"/>
      <w:numFmt w:val="decimal"/>
      <w:lvlText w:val="%1.%2"/>
      <w:lvlJc w:val="left"/>
      <w:pPr>
        <w:ind w:left="783" w:hanging="332"/>
        <w:jc w:val="left"/>
      </w:pPr>
      <w:rPr>
        <w:rFonts w:ascii="Times New Roman" w:eastAsia="Times New Roman" w:hAnsi="Times New Roman" w:cs="Times New Roman" w:hint="default"/>
        <w:b/>
        <w:bCs/>
        <w:i w:val="0"/>
        <w:iCs w:val="0"/>
        <w:w w:val="100"/>
        <w:sz w:val="22"/>
        <w:szCs w:val="22"/>
        <w:lang w:val="sq-AL" w:eastAsia="en-US" w:bidi="ar-SA"/>
      </w:rPr>
    </w:lvl>
    <w:lvl w:ilvl="2">
      <w:start w:val="1"/>
      <w:numFmt w:val="decimal"/>
      <w:lvlText w:val="%1.%2.%3"/>
      <w:lvlJc w:val="left"/>
      <w:pPr>
        <w:ind w:left="1004" w:hanging="552"/>
        <w:jc w:val="right"/>
      </w:pPr>
      <w:rPr>
        <w:rFonts w:hint="default"/>
        <w:w w:val="100"/>
        <w:lang w:val="sq-AL" w:eastAsia="en-US" w:bidi="ar-SA"/>
      </w:rPr>
    </w:lvl>
    <w:lvl w:ilvl="3">
      <w:numFmt w:val="bullet"/>
      <w:lvlText w:val="•"/>
      <w:lvlJc w:val="left"/>
      <w:pPr>
        <w:ind w:left="3200" w:hanging="552"/>
      </w:pPr>
      <w:rPr>
        <w:rFonts w:hint="default"/>
        <w:lang w:val="sq-AL" w:eastAsia="en-US" w:bidi="ar-SA"/>
      </w:rPr>
    </w:lvl>
    <w:lvl w:ilvl="4">
      <w:numFmt w:val="bullet"/>
      <w:lvlText w:val="•"/>
      <w:lvlJc w:val="left"/>
      <w:pPr>
        <w:ind w:left="4300" w:hanging="552"/>
      </w:pPr>
      <w:rPr>
        <w:rFonts w:hint="default"/>
        <w:lang w:val="sq-AL" w:eastAsia="en-US" w:bidi="ar-SA"/>
      </w:rPr>
    </w:lvl>
    <w:lvl w:ilvl="5">
      <w:numFmt w:val="bullet"/>
      <w:lvlText w:val="•"/>
      <w:lvlJc w:val="left"/>
      <w:pPr>
        <w:ind w:left="5400" w:hanging="552"/>
      </w:pPr>
      <w:rPr>
        <w:rFonts w:hint="default"/>
        <w:lang w:val="sq-AL" w:eastAsia="en-US" w:bidi="ar-SA"/>
      </w:rPr>
    </w:lvl>
    <w:lvl w:ilvl="6">
      <w:numFmt w:val="bullet"/>
      <w:lvlText w:val="•"/>
      <w:lvlJc w:val="left"/>
      <w:pPr>
        <w:ind w:left="6500" w:hanging="552"/>
      </w:pPr>
      <w:rPr>
        <w:rFonts w:hint="default"/>
        <w:lang w:val="sq-AL" w:eastAsia="en-US" w:bidi="ar-SA"/>
      </w:rPr>
    </w:lvl>
    <w:lvl w:ilvl="7">
      <w:numFmt w:val="bullet"/>
      <w:lvlText w:val="•"/>
      <w:lvlJc w:val="left"/>
      <w:pPr>
        <w:ind w:left="7600" w:hanging="552"/>
      </w:pPr>
      <w:rPr>
        <w:rFonts w:hint="default"/>
        <w:lang w:val="sq-AL" w:eastAsia="en-US" w:bidi="ar-SA"/>
      </w:rPr>
    </w:lvl>
    <w:lvl w:ilvl="8">
      <w:numFmt w:val="bullet"/>
      <w:lvlText w:val="•"/>
      <w:lvlJc w:val="left"/>
      <w:pPr>
        <w:ind w:left="8700" w:hanging="552"/>
      </w:pPr>
      <w:rPr>
        <w:rFonts w:hint="default"/>
        <w:lang w:val="sq-AL" w:eastAsia="en-US" w:bidi="ar-SA"/>
      </w:rPr>
    </w:lvl>
  </w:abstractNum>
  <w:abstractNum w:abstractNumId="49" w15:restartNumberingAfterBreak="0">
    <w:nsid w:val="78385888"/>
    <w:multiLevelType w:val="multilevel"/>
    <w:tmpl w:val="BE0A1398"/>
    <w:lvl w:ilvl="0">
      <w:start w:val="4"/>
      <w:numFmt w:val="decimal"/>
      <w:lvlText w:val="%1"/>
      <w:lvlJc w:val="left"/>
      <w:pPr>
        <w:ind w:left="838" w:hanging="387"/>
        <w:jc w:val="left"/>
      </w:pPr>
      <w:rPr>
        <w:rFonts w:hint="default"/>
        <w:lang w:val="sq-AL" w:eastAsia="en-US" w:bidi="ar-SA"/>
      </w:rPr>
    </w:lvl>
    <w:lvl w:ilvl="1">
      <w:start w:val="1"/>
      <w:numFmt w:val="decimal"/>
      <w:lvlText w:val="%1.%2"/>
      <w:lvlJc w:val="left"/>
      <w:pPr>
        <w:ind w:left="838" w:hanging="387"/>
        <w:jc w:val="left"/>
      </w:pPr>
      <w:rPr>
        <w:rFonts w:ascii="Times New Roman" w:eastAsia="Times New Roman" w:hAnsi="Times New Roman" w:cs="Times New Roman" w:hint="default"/>
        <w:b/>
        <w:bCs/>
        <w:i w:val="0"/>
        <w:iCs w:val="0"/>
        <w:w w:val="100"/>
        <w:sz w:val="22"/>
        <w:szCs w:val="22"/>
        <w:lang w:val="sq-AL" w:eastAsia="en-US" w:bidi="ar-SA"/>
      </w:rPr>
    </w:lvl>
    <w:lvl w:ilvl="2">
      <w:numFmt w:val="bullet"/>
      <w:lvlText w:val="•"/>
      <w:lvlJc w:val="left"/>
      <w:pPr>
        <w:ind w:left="2852" w:hanging="387"/>
      </w:pPr>
      <w:rPr>
        <w:rFonts w:hint="default"/>
        <w:lang w:val="sq-AL" w:eastAsia="en-US" w:bidi="ar-SA"/>
      </w:rPr>
    </w:lvl>
    <w:lvl w:ilvl="3">
      <w:numFmt w:val="bullet"/>
      <w:lvlText w:val="•"/>
      <w:lvlJc w:val="left"/>
      <w:pPr>
        <w:ind w:left="3858" w:hanging="387"/>
      </w:pPr>
      <w:rPr>
        <w:rFonts w:hint="default"/>
        <w:lang w:val="sq-AL" w:eastAsia="en-US" w:bidi="ar-SA"/>
      </w:rPr>
    </w:lvl>
    <w:lvl w:ilvl="4">
      <w:numFmt w:val="bullet"/>
      <w:lvlText w:val="•"/>
      <w:lvlJc w:val="left"/>
      <w:pPr>
        <w:ind w:left="4864" w:hanging="387"/>
      </w:pPr>
      <w:rPr>
        <w:rFonts w:hint="default"/>
        <w:lang w:val="sq-AL" w:eastAsia="en-US" w:bidi="ar-SA"/>
      </w:rPr>
    </w:lvl>
    <w:lvl w:ilvl="5">
      <w:numFmt w:val="bullet"/>
      <w:lvlText w:val="•"/>
      <w:lvlJc w:val="left"/>
      <w:pPr>
        <w:ind w:left="5870" w:hanging="387"/>
      </w:pPr>
      <w:rPr>
        <w:rFonts w:hint="default"/>
        <w:lang w:val="sq-AL" w:eastAsia="en-US" w:bidi="ar-SA"/>
      </w:rPr>
    </w:lvl>
    <w:lvl w:ilvl="6">
      <w:numFmt w:val="bullet"/>
      <w:lvlText w:val="•"/>
      <w:lvlJc w:val="left"/>
      <w:pPr>
        <w:ind w:left="6876" w:hanging="387"/>
      </w:pPr>
      <w:rPr>
        <w:rFonts w:hint="default"/>
        <w:lang w:val="sq-AL" w:eastAsia="en-US" w:bidi="ar-SA"/>
      </w:rPr>
    </w:lvl>
    <w:lvl w:ilvl="7">
      <w:numFmt w:val="bullet"/>
      <w:lvlText w:val="•"/>
      <w:lvlJc w:val="left"/>
      <w:pPr>
        <w:ind w:left="7882" w:hanging="387"/>
      </w:pPr>
      <w:rPr>
        <w:rFonts w:hint="default"/>
        <w:lang w:val="sq-AL" w:eastAsia="en-US" w:bidi="ar-SA"/>
      </w:rPr>
    </w:lvl>
    <w:lvl w:ilvl="8">
      <w:numFmt w:val="bullet"/>
      <w:lvlText w:val="•"/>
      <w:lvlJc w:val="left"/>
      <w:pPr>
        <w:ind w:left="8888" w:hanging="387"/>
      </w:pPr>
      <w:rPr>
        <w:rFonts w:hint="default"/>
        <w:lang w:val="sq-AL" w:eastAsia="en-US" w:bidi="ar-SA"/>
      </w:rPr>
    </w:lvl>
  </w:abstractNum>
  <w:abstractNum w:abstractNumId="50" w15:restartNumberingAfterBreak="0">
    <w:nsid w:val="78E23DA0"/>
    <w:multiLevelType w:val="hybridMultilevel"/>
    <w:tmpl w:val="B1E05D8A"/>
    <w:lvl w:ilvl="0" w:tplc="E10AC460">
      <w:start w:val="1"/>
      <w:numFmt w:val="lowerLetter"/>
      <w:lvlText w:val="%1."/>
      <w:lvlJc w:val="left"/>
      <w:pPr>
        <w:ind w:left="1671" w:hanging="360"/>
        <w:jc w:val="left"/>
      </w:pPr>
      <w:rPr>
        <w:rFonts w:ascii="Times New Roman" w:eastAsia="Times New Roman" w:hAnsi="Times New Roman" w:cs="Times New Roman" w:hint="default"/>
        <w:b w:val="0"/>
        <w:bCs w:val="0"/>
        <w:i w:val="0"/>
        <w:iCs w:val="0"/>
        <w:spacing w:val="-1"/>
        <w:w w:val="100"/>
        <w:sz w:val="24"/>
        <w:szCs w:val="24"/>
        <w:lang w:val="sq-AL" w:eastAsia="en-US" w:bidi="ar-SA"/>
      </w:rPr>
    </w:lvl>
    <w:lvl w:ilvl="1" w:tplc="15F6C36C">
      <w:start w:val="1"/>
      <w:numFmt w:val="lowerRoman"/>
      <w:lvlText w:val="%2."/>
      <w:lvlJc w:val="left"/>
      <w:pPr>
        <w:ind w:left="2391" w:hanging="296"/>
        <w:jc w:val="left"/>
      </w:pPr>
      <w:rPr>
        <w:rFonts w:ascii="Times New Roman" w:eastAsia="Times New Roman" w:hAnsi="Times New Roman" w:cs="Times New Roman" w:hint="default"/>
        <w:b w:val="0"/>
        <w:bCs w:val="0"/>
        <w:i/>
        <w:iCs/>
        <w:spacing w:val="0"/>
        <w:w w:val="100"/>
        <w:sz w:val="22"/>
        <w:szCs w:val="22"/>
        <w:lang w:val="sq-AL" w:eastAsia="en-US" w:bidi="ar-SA"/>
      </w:rPr>
    </w:lvl>
    <w:lvl w:ilvl="2" w:tplc="8B36126A">
      <w:numFmt w:val="bullet"/>
      <w:lvlText w:val="•"/>
      <w:lvlJc w:val="left"/>
      <w:pPr>
        <w:ind w:left="3344" w:hanging="296"/>
      </w:pPr>
      <w:rPr>
        <w:rFonts w:hint="default"/>
        <w:lang w:val="sq-AL" w:eastAsia="en-US" w:bidi="ar-SA"/>
      </w:rPr>
    </w:lvl>
    <w:lvl w:ilvl="3" w:tplc="ADD42AE6">
      <w:numFmt w:val="bullet"/>
      <w:lvlText w:val="•"/>
      <w:lvlJc w:val="left"/>
      <w:pPr>
        <w:ind w:left="4288" w:hanging="296"/>
      </w:pPr>
      <w:rPr>
        <w:rFonts w:hint="default"/>
        <w:lang w:val="sq-AL" w:eastAsia="en-US" w:bidi="ar-SA"/>
      </w:rPr>
    </w:lvl>
    <w:lvl w:ilvl="4" w:tplc="2018853C">
      <w:numFmt w:val="bullet"/>
      <w:lvlText w:val="•"/>
      <w:lvlJc w:val="left"/>
      <w:pPr>
        <w:ind w:left="5233" w:hanging="296"/>
      </w:pPr>
      <w:rPr>
        <w:rFonts w:hint="default"/>
        <w:lang w:val="sq-AL" w:eastAsia="en-US" w:bidi="ar-SA"/>
      </w:rPr>
    </w:lvl>
    <w:lvl w:ilvl="5" w:tplc="E0000D9E">
      <w:numFmt w:val="bullet"/>
      <w:lvlText w:val="•"/>
      <w:lvlJc w:val="left"/>
      <w:pPr>
        <w:ind w:left="6177" w:hanging="296"/>
      </w:pPr>
      <w:rPr>
        <w:rFonts w:hint="default"/>
        <w:lang w:val="sq-AL" w:eastAsia="en-US" w:bidi="ar-SA"/>
      </w:rPr>
    </w:lvl>
    <w:lvl w:ilvl="6" w:tplc="A3A0A4BA">
      <w:numFmt w:val="bullet"/>
      <w:lvlText w:val="•"/>
      <w:lvlJc w:val="left"/>
      <w:pPr>
        <w:ind w:left="7122" w:hanging="296"/>
      </w:pPr>
      <w:rPr>
        <w:rFonts w:hint="default"/>
        <w:lang w:val="sq-AL" w:eastAsia="en-US" w:bidi="ar-SA"/>
      </w:rPr>
    </w:lvl>
    <w:lvl w:ilvl="7" w:tplc="2612FC02">
      <w:numFmt w:val="bullet"/>
      <w:lvlText w:val="•"/>
      <w:lvlJc w:val="left"/>
      <w:pPr>
        <w:ind w:left="8066" w:hanging="296"/>
      </w:pPr>
      <w:rPr>
        <w:rFonts w:hint="default"/>
        <w:lang w:val="sq-AL" w:eastAsia="en-US" w:bidi="ar-SA"/>
      </w:rPr>
    </w:lvl>
    <w:lvl w:ilvl="8" w:tplc="70F036EC">
      <w:numFmt w:val="bullet"/>
      <w:lvlText w:val="•"/>
      <w:lvlJc w:val="left"/>
      <w:pPr>
        <w:ind w:left="9011" w:hanging="296"/>
      </w:pPr>
      <w:rPr>
        <w:rFonts w:hint="default"/>
        <w:lang w:val="sq-AL" w:eastAsia="en-US" w:bidi="ar-SA"/>
      </w:rPr>
    </w:lvl>
  </w:abstractNum>
  <w:abstractNum w:abstractNumId="51" w15:restartNumberingAfterBreak="0">
    <w:nsid w:val="7DA03048"/>
    <w:multiLevelType w:val="multilevel"/>
    <w:tmpl w:val="274A8668"/>
    <w:lvl w:ilvl="0">
      <w:start w:val="3"/>
      <w:numFmt w:val="decimal"/>
      <w:lvlText w:val="%1"/>
      <w:lvlJc w:val="left"/>
      <w:pPr>
        <w:ind w:left="591" w:hanging="360"/>
        <w:jc w:val="left"/>
      </w:pPr>
      <w:rPr>
        <w:rFonts w:hint="default"/>
        <w:lang w:val="sq-AL" w:eastAsia="en-US" w:bidi="ar-SA"/>
      </w:rPr>
    </w:lvl>
    <w:lvl w:ilvl="1">
      <w:start w:val="1"/>
      <w:numFmt w:val="decimal"/>
      <w:lvlText w:val="%1.%2"/>
      <w:lvlJc w:val="left"/>
      <w:pPr>
        <w:ind w:left="591" w:hanging="360"/>
        <w:jc w:val="left"/>
      </w:pPr>
      <w:rPr>
        <w:rFonts w:hint="default"/>
        <w:w w:val="100"/>
        <w:lang w:val="sq-AL" w:eastAsia="en-US" w:bidi="ar-SA"/>
      </w:rPr>
    </w:lvl>
    <w:lvl w:ilvl="2">
      <w:numFmt w:val="bullet"/>
      <w:lvlText w:val=""/>
      <w:lvlJc w:val="left"/>
      <w:pPr>
        <w:ind w:left="951" w:hanging="360"/>
      </w:pPr>
      <w:rPr>
        <w:rFonts w:ascii="Symbol" w:eastAsia="Symbol" w:hAnsi="Symbol" w:cs="Symbol" w:hint="default"/>
        <w:b w:val="0"/>
        <w:bCs w:val="0"/>
        <w:i w:val="0"/>
        <w:iCs w:val="0"/>
        <w:w w:val="100"/>
        <w:sz w:val="24"/>
        <w:szCs w:val="24"/>
        <w:lang w:val="sq-AL" w:eastAsia="en-US" w:bidi="ar-SA"/>
      </w:rPr>
    </w:lvl>
    <w:lvl w:ilvl="3">
      <w:numFmt w:val="bullet"/>
      <w:lvlText w:val="•"/>
      <w:lvlJc w:val="left"/>
      <w:pPr>
        <w:ind w:left="3168" w:hanging="360"/>
      </w:pPr>
      <w:rPr>
        <w:rFonts w:hint="default"/>
        <w:lang w:val="sq-AL" w:eastAsia="en-US" w:bidi="ar-SA"/>
      </w:rPr>
    </w:lvl>
    <w:lvl w:ilvl="4">
      <w:numFmt w:val="bullet"/>
      <w:lvlText w:val="•"/>
      <w:lvlJc w:val="left"/>
      <w:pPr>
        <w:ind w:left="4273" w:hanging="360"/>
      </w:pPr>
      <w:rPr>
        <w:rFonts w:hint="default"/>
        <w:lang w:val="sq-AL" w:eastAsia="en-US" w:bidi="ar-SA"/>
      </w:rPr>
    </w:lvl>
    <w:lvl w:ilvl="5">
      <w:numFmt w:val="bullet"/>
      <w:lvlText w:val="•"/>
      <w:lvlJc w:val="left"/>
      <w:pPr>
        <w:ind w:left="5377" w:hanging="360"/>
      </w:pPr>
      <w:rPr>
        <w:rFonts w:hint="default"/>
        <w:lang w:val="sq-AL" w:eastAsia="en-US" w:bidi="ar-SA"/>
      </w:rPr>
    </w:lvl>
    <w:lvl w:ilvl="6">
      <w:numFmt w:val="bullet"/>
      <w:lvlText w:val="•"/>
      <w:lvlJc w:val="left"/>
      <w:pPr>
        <w:ind w:left="6482" w:hanging="360"/>
      </w:pPr>
      <w:rPr>
        <w:rFonts w:hint="default"/>
        <w:lang w:val="sq-AL" w:eastAsia="en-US" w:bidi="ar-SA"/>
      </w:rPr>
    </w:lvl>
    <w:lvl w:ilvl="7">
      <w:numFmt w:val="bullet"/>
      <w:lvlText w:val="•"/>
      <w:lvlJc w:val="left"/>
      <w:pPr>
        <w:ind w:left="7586" w:hanging="360"/>
      </w:pPr>
      <w:rPr>
        <w:rFonts w:hint="default"/>
        <w:lang w:val="sq-AL" w:eastAsia="en-US" w:bidi="ar-SA"/>
      </w:rPr>
    </w:lvl>
    <w:lvl w:ilvl="8">
      <w:numFmt w:val="bullet"/>
      <w:lvlText w:val="•"/>
      <w:lvlJc w:val="left"/>
      <w:pPr>
        <w:ind w:left="8691" w:hanging="360"/>
      </w:pPr>
      <w:rPr>
        <w:rFonts w:hint="default"/>
        <w:lang w:val="sq-AL" w:eastAsia="en-US" w:bidi="ar-SA"/>
      </w:rPr>
    </w:lvl>
  </w:abstractNum>
  <w:num w:numId="1">
    <w:abstractNumId w:val="3"/>
  </w:num>
  <w:num w:numId="2">
    <w:abstractNumId w:val="24"/>
  </w:num>
  <w:num w:numId="3">
    <w:abstractNumId w:val="14"/>
  </w:num>
  <w:num w:numId="4">
    <w:abstractNumId w:val="37"/>
  </w:num>
  <w:num w:numId="5">
    <w:abstractNumId w:val="46"/>
  </w:num>
  <w:num w:numId="6">
    <w:abstractNumId w:val="38"/>
  </w:num>
  <w:num w:numId="7">
    <w:abstractNumId w:val="17"/>
  </w:num>
  <w:num w:numId="8">
    <w:abstractNumId w:val="35"/>
  </w:num>
  <w:num w:numId="9">
    <w:abstractNumId w:val="19"/>
  </w:num>
  <w:num w:numId="10">
    <w:abstractNumId w:val="47"/>
  </w:num>
  <w:num w:numId="11">
    <w:abstractNumId w:val="43"/>
  </w:num>
  <w:num w:numId="12">
    <w:abstractNumId w:val="5"/>
  </w:num>
  <w:num w:numId="13">
    <w:abstractNumId w:val="2"/>
  </w:num>
  <w:num w:numId="14">
    <w:abstractNumId w:val="6"/>
  </w:num>
  <w:num w:numId="15">
    <w:abstractNumId w:val="9"/>
  </w:num>
  <w:num w:numId="16">
    <w:abstractNumId w:val="42"/>
  </w:num>
  <w:num w:numId="17">
    <w:abstractNumId w:val="29"/>
  </w:num>
  <w:num w:numId="18">
    <w:abstractNumId w:val="10"/>
  </w:num>
  <w:num w:numId="19">
    <w:abstractNumId w:val="32"/>
  </w:num>
  <w:num w:numId="20">
    <w:abstractNumId w:val="31"/>
  </w:num>
  <w:num w:numId="21">
    <w:abstractNumId w:val="4"/>
  </w:num>
  <w:num w:numId="22">
    <w:abstractNumId w:val="0"/>
  </w:num>
  <w:num w:numId="23">
    <w:abstractNumId w:val="34"/>
  </w:num>
  <w:num w:numId="24">
    <w:abstractNumId w:val="12"/>
  </w:num>
  <w:num w:numId="25">
    <w:abstractNumId w:val="11"/>
  </w:num>
  <w:num w:numId="26">
    <w:abstractNumId w:val="26"/>
  </w:num>
  <w:num w:numId="27">
    <w:abstractNumId w:val="1"/>
  </w:num>
  <w:num w:numId="28">
    <w:abstractNumId w:val="39"/>
  </w:num>
  <w:num w:numId="29">
    <w:abstractNumId w:val="8"/>
  </w:num>
  <w:num w:numId="30">
    <w:abstractNumId w:val="15"/>
  </w:num>
  <w:num w:numId="31">
    <w:abstractNumId w:val="7"/>
  </w:num>
  <w:num w:numId="32">
    <w:abstractNumId w:val="45"/>
  </w:num>
  <w:num w:numId="33">
    <w:abstractNumId w:val="16"/>
  </w:num>
  <w:num w:numId="34">
    <w:abstractNumId w:val="41"/>
  </w:num>
  <w:num w:numId="35">
    <w:abstractNumId w:val="33"/>
  </w:num>
  <w:num w:numId="36">
    <w:abstractNumId w:val="23"/>
  </w:num>
  <w:num w:numId="37">
    <w:abstractNumId w:val="20"/>
  </w:num>
  <w:num w:numId="38">
    <w:abstractNumId w:val="51"/>
  </w:num>
  <w:num w:numId="39">
    <w:abstractNumId w:val="25"/>
  </w:num>
  <w:num w:numId="40">
    <w:abstractNumId w:val="40"/>
  </w:num>
  <w:num w:numId="41">
    <w:abstractNumId w:val="27"/>
  </w:num>
  <w:num w:numId="42">
    <w:abstractNumId w:val="30"/>
  </w:num>
  <w:num w:numId="43">
    <w:abstractNumId w:val="44"/>
  </w:num>
  <w:num w:numId="44">
    <w:abstractNumId w:val="13"/>
  </w:num>
  <w:num w:numId="45">
    <w:abstractNumId w:val="50"/>
  </w:num>
  <w:num w:numId="46">
    <w:abstractNumId w:val="21"/>
  </w:num>
  <w:num w:numId="47">
    <w:abstractNumId w:val="18"/>
  </w:num>
  <w:num w:numId="48">
    <w:abstractNumId w:val="28"/>
  </w:num>
  <w:num w:numId="49">
    <w:abstractNumId w:val="49"/>
  </w:num>
  <w:num w:numId="50">
    <w:abstractNumId w:val="22"/>
  </w:num>
  <w:num w:numId="51">
    <w:abstractNumId w:val="48"/>
  </w:num>
  <w:num w:numId="5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47CFE"/>
    <w:rsid w:val="00647CFE"/>
    <w:rsid w:val="00E07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F106CD82-66CA-47E3-BD48-8C4384B5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spacing w:before="75"/>
      <w:ind w:left="231"/>
      <w:outlineLvl w:val="0"/>
    </w:pPr>
    <w:rPr>
      <w:rFonts w:ascii="Cambria" w:eastAsia="Cambria" w:hAnsi="Cambria" w:cs="Cambria"/>
      <w:b/>
      <w:bCs/>
      <w:sz w:val="28"/>
      <w:szCs w:val="28"/>
    </w:rPr>
  </w:style>
  <w:style w:type="paragraph" w:styleId="Heading2">
    <w:name w:val="heading 2"/>
    <w:basedOn w:val="Normal"/>
    <w:uiPriority w:val="9"/>
    <w:unhideWhenUsed/>
    <w:qFormat/>
    <w:pPr>
      <w:ind w:left="620" w:hanging="390"/>
      <w:jc w:val="both"/>
      <w:outlineLvl w:val="1"/>
    </w:pPr>
    <w:rPr>
      <w:b/>
      <w:bCs/>
      <w:sz w:val="26"/>
      <w:szCs w:val="26"/>
    </w:rPr>
  </w:style>
  <w:style w:type="paragraph" w:styleId="Heading3">
    <w:name w:val="heading 3"/>
    <w:basedOn w:val="Normal"/>
    <w:uiPriority w:val="9"/>
    <w:unhideWhenUsed/>
    <w:qFormat/>
    <w:pPr>
      <w:ind w:left="814" w:hanging="584"/>
      <w:jc w:val="both"/>
      <w:outlineLvl w:val="2"/>
    </w:pPr>
    <w:rPr>
      <w:b/>
      <w:bCs/>
      <w:i/>
      <w:iCs/>
      <w:sz w:val="26"/>
      <w:szCs w:val="26"/>
    </w:rPr>
  </w:style>
  <w:style w:type="paragraph" w:styleId="Heading4">
    <w:name w:val="heading 4"/>
    <w:basedOn w:val="Normal"/>
    <w:uiPriority w:val="9"/>
    <w:unhideWhenUsed/>
    <w:qFormat/>
    <w:pPr>
      <w:ind w:left="231"/>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231"/>
    </w:pPr>
    <w:rPr>
      <w:rFonts w:ascii="Calibri" w:eastAsia="Calibri" w:hAnsi="Calibri" w:cs="Calibri"/>
    </w:rPr>
  </w:style>
  <w:style w:type="paragraph" w:styleId="TOC2">
    <w:name w:val="toc 2"/>
    <w:basedOn w:val="Normal"/>
    <w:uiPriority w:val="1"/>
    <w:qFormat/>
    <w:pPr>
      <w:spacing w:before="140"/>
      <w:ind w:left="783" w:hanging="332"/>
    </w:pPr>
    <w:rPr>
      <w:b/>
      <w:bCs/>
    </w:rPr>
  </w:style>
  <w:style w:type="paragraph" w:styleId="TOC3">
    <w:name w:val="toc 3"/>
    <w:basedOn w:val="Normal"/>
    <w:uiPriority w:val="1"/>
    <w:qFormat/>
    <w:pPr>
      <w:spacing w:before="139"/>
      <w:ind w:left="670"/>
    </w:pPr>
  </w:style>
  <w:style w:type="paragraph" w:styleId="TOC4">
    <w:name w:val="toc 4"/>
    <w:basedOn w:val="Normal"/>
    <w:uiPriority w:val="1"/>
    <w:qFormat/>
    <w:pPr>
      <w:spacing w:before="139"/>
      <w:ind w:left="670"/>
    </w:pPr>
    <w:rPr>
      <w:i/>
      <w:iCs/>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262"/>
      <w:ind w:left="6815"/>
    </w:pPr>
    <w:rPr>
      <w:rFonts w:ascii="Cambria" w:eastAsia="Cambria" w:hAnsi="Cambria" w:cs="Cambria"/>
      <w:b/>
      <w:bCs/>
      <w:sz w:val="96"/>
      <w:szCs w:val="96"/>
    </w:rPr>
  </w:style>
  <w:style w:type="paragraph" w:styleId="ListParagraph">
    <w:name w:val="List Paragraph"/>
    <w:basedOn w:val="Normal"/>
    <w:uiPriority w:val="1"/>
    <w:qFormat/>
    <w:pPr>
      <w:ind w:left="95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0.png"/><Relationship Id="rId21" Type="http://schemas.openxmlformats.org/officeDocument/2006/relationships/image" Target="media/image4.png"/><Relationship Id="rId42" Type="http://schemas.openxmlformats.org/officeDocument/2006/relationships/image" Target="media/image25.png"/><Relationship Id="rId63" Type="http://schemas.openxmlformats.org/officeDocument/2006/relationships/image" Target="media/image46.png"/><Relationship Id="rId84" Type="http://schemas.openxmlformats.org/officeDocument/2006/relationships/image" Target="media/image67.png"/><Relationship Id="rId138" Type="http://schemas.openxmlformats.org/officeDocument/2006/relationships/image" Target="media/image115.png"/><Relationship Id="rId159" Type="http://schemas.openxmlformats.org/officeDocument/2006/relationships/fontTable" Target="fontTable.xml"/><Relationship Id="rId107" Type="http://schemas.openxmlformats.org/officeDocument/2006/relationships/image" Target="media/image90.png"/><Relationship Id="rId11" Type="http://schemas.openxmlformats.org/officeDocument/2006/relationships/footer" Target="footer1.xml"/><Relationship Id="rId32" Type="http://schemas.openxmlformats.org/officeDocument/2006/relationships/image" Target="media/image15.png"/><Relationship Id="rId53" Type="http://schemas.openxmlformats.org/officeDocument/2006/relationships/image" Target="media/image36.png"/><Relationship Id="rId74" Type="http://schemas.openxmlformats.org/officeDocument/2006/relationships/image" Target="media/image57.png"/><Relationship Id="rId128" Type="http://schemas.openxmlformats.org/officeDocument/2006/relationships/image" Target="media/image111.png"/><Relationship Id="rId149" Type="http://schemas.openxmlformats.org/officeDocument/2006/relationships/image" Target="media/image126.png"/><Relationship Id="rId5" Type="http://schemas.openxmlformats.org/officeDocument/2006/relationships/footnotes" Target="footnotes.xml"/><Relationship Id="rId95" Type="http://schemas.openxmlformats.org/officeDocument/2006/relationships/image" Target="media/image78.png"/><Relationship Id="rId160" Type="http://schemas.openxmlformats.org/officeDocument/2006/relationships/theme" Target="theme/theme1.xml"/><Relationship Id="rId22" Type="http://schemas.openxmlformats.org/officeDocument/2006/relationships/image" Target="media/image5.png"/><Relationship Id="rId43" Type="http://schemas.openxmlformats.org/officeDocument/2006/relationships/image" Target="media/image26.png"/><Relationship Id="rId64" Type="http://schemas.openxmlformats.org/officeDocument/2006/relationships/image" Target="media/image47.png"/><Relationship Id="rId118" Type="http://schemas.openxmlformats.org/officeDocument/2006/relationships/image" Target="media/image101.png"/><Relationship Id="rId139" Type="http://schemas.openxmlformats.org/officeDocument/2006/relationships/image" Target="media/image116.png"/><Relationship Id="rId80" Type="http://schemas.openxmlformats.org/officeDocument/2006/relationships/image" Target="media/image63.png"/><Relationship Id="rId85" Type="http://schemas.openxmlformats.org/officeDocument/2006/relationships/image" Target="media/image68.png"/><Relationship Id="rId150" Type="http://schemas.openxmlformats.org/officeDocument/2006/relationships/image" Target="media/image127.png"/><Relationship Id="rId155" Type="http://schemas.openxmlformats.org/officeDocument/2006/relationships/image" Target="media/image132.png"/><Relationship Id="rId12" Type="http://schemas.openxmlformats.org/officeDocument/2006/relationships/footer" Target="footer2.xml"/><Relationship Id="rId17" Type="http://schemas.openxmlformats.org/officeDocument/2006/relationships/hyperlink" Target="https://www.facebook.com/hashtag/un%C3%ABmbrojf%C3%ABmij%C3%ABt?source=feed_text&amp;story_id=1748293882095743" TargetMode="External"/><Relationship Id="rId33" Type="http://schemas.openxmlformats.org/officeDocument/2006/relationships/image" Target="media/image16.png"/><Relationship Id="rId38" Type="http://schemas.openxmlformats.org/officeDocument/2006/relationships/image" Target="media/image21.png"/><Relationship Id="rId59" Type="http://schemas.openxmlformats.org/officeDocument/2006/relationships/image" Target="media/image42.png"/><Relationship Id="rId103" Type="http://schemas.openxmlformats.org/officeDocument/2006/relationships/image" Target="media/image86.png"/><Relationship Id="rId108" Type="http://schemas.openxmlformats.org/officeDocument/2006/relationships/image" Target="media/image91.png"/><Relationship Id="rId124" Type="http://schemas.openxmlformats.org/officeDocument/2006/relationships/image" Target="media/image107.png"/><Relationship Id="rId129" Type="http://schemas.openxmlformats.org/officeDocument/2006/relationships/image" Target="media/image112.png"/><Relationship Id="rId54" Type="http://schemas.openxmlformats.org/officeDocument/2006/relationships/image" Target="media/image37.png"/><Relationship Id="rId70" Type="http://schemas.openxmlformats.org/officeDocument/2006/relationships/image" Target="media/image53.png"/><Relationship Id="rId75" Type="http://schemas.openxmlformats.org/officeDocument/2006/relationships/image" Target="media/image58.png"/><Relationship Id="rId91" Type="http://schemas.openxmlformats.org/officeDocument/2006/relationships/image" Target="media/image74.png"/><Relationship Id="rId96" Type="http://schemas.openxmlformats.org/officeDocument/2006/relationships/image" Target="media/image79.png"/><Relationship Id="rId140" Type="http://schemas.openxmlformats.org/officeDocument/2006/relationships/image" Target="media/image117.png"/><Relationship Id="rId145" Type="http://schemas.openxmlformats.org/officeDocument/2006/relationships/image" Target="media/image122.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6.png"/><Relationship Id="rId28" Type="http://schemas.openxmlformats.org/officeDocument/2006/relationships/image" Target="media/image11.png"/><Relationship Id="rId49" Type="http://schemas.openxmlformats.org/officeDocument/2006/relationships/image" Target="media/image32.png"/><Relationship Id="rId114" Type="http://schemas.openxmlformats.org/officeDocument/2006/relationships/image" Target="media/image97.png"/><Relationship Id="rId119" Type="http://schemas.openxmlformats.org/officeDocument/2006/relationships/image" Target="media/image102.png"/><Relationship Id="rId44" Type="http://schemas.openxmlformats.org/officeDocument/2006/relationships/image" Target="media/image27.png"/><Relationship Id="rId60" Type="http://schemas.openxmlformats.org/officeDocument/2006/relationships/image" Target="media/image43.png"/><Relationship Id="rId65" Type="http://schemas.openxmlformats.org/officeDocument/2006/relationships/image" Target="media/image48.png"/><Relationship Id="rId81" Type="http://schemas.openxmlformats.org/officeDocument/2006/relationships/image" Target="media/image64.png"/><Relationship Id="rId86" Type="http://schemas.openxmlformats.org/officeDocument/2006/relationships/image" Target="media/image69.png"/><Relationship Id="rId130" Type="http://schemas.openxmlformats.org/officeDocument/2006/relationships/image" Target="media/image113.png"/><Relationship Id="rId135" Type="http://schemas.openxmlformats.org/officeDocument/2006/relationships/hyperlink" Target="http://femijet.gov.al/al/wp-content/uploads/2017/05/Plani-i-Veprimit-Ndihm%C3%AB-p%C3%ABr-f%C3%ABmij%C3%AB-dhe-familjet-n%C3%AB-situat%C3%AB-rruge-Bashkia-Fier.pdf" TargetMode="External"/><Relationship Id="rId151" Type="http://schemas.openxmlformats.org/officeDocument/2006/relationships/image" Target="media/image128.png"/><Relationship Id="rId156" Type="http://schemas.openxmlformats.org/officeDocument/2006/relationships/image" Target="media/image133.png"/><Relationship Id="rId13" Type="http://schemas.openxmlformats.org/officeDocument/2006/relationships/footer" Target="footer3.xml"/><Relationship Id="rId18" Type="http://schemas.openxmlformats.org/officeDocument/2006/relationships/hyperlink" Target="http://www.nukjevetem.al./" TargetMode="External"/><Relationship Id="rId39" Type="http://schemas.openxmlformats.org/officeDocument/2006/relationships/image" Target="media/image22.png"/><Relationship Id="rId109" Type="http://schemas.openxmlformats.org/officeDocument/2006/relationships/image" Target="media/image92.png"/><Relationship Id="rId34" Type="http://schemas.openxmlformats.org/officeDocument/2006/relationships/image" Target="media/image17.png"/><Relationship Id="rId50" Type="http://schemas.openxmlformats.org/officeDocument/2006/relationships/image" Target="media/image33.png"/><Relationship Id="rId55" Type="http://schemas.openxmlformats.org/officeDocument/2006/relationships/image" Target="media/image38.png"/><Relationship Id="rId76" Type="http://schemas.openxmlformats.org/officeDocument/2006/relationships/image" Target="media/image59.png"/><Relationship Id="rId97" Type="http://schemas.openxmlformats.org/officeDocument/2006/relationships/image" Target="media/image80.png"/><Relationship Id="rId104" Type="http://schemas.openxmlformats.org/officeDocument/2006/relationships/image" Target="media/image87.png"/><Relationship Id="rId120" Type="http://schemas.openxmlformats.org/officeDocument/2006/relationships/image" Target="media/image103.png"/><Relationship Id="rId125" Type="http://schemas.openxmlformats.org/officeDocument/2006/relationships/image" Target="media/image108.png"/><Relationship Id="rId141" Type="http://schemas.openxmlformats.org/officeDocument/2006/relationships/image" Target="media/image118.png"/><Relationship Id="rId146" Type="http://schemas.openxmlformats.org/officeDocument/2006/relationships/image" Target="media/image123.png"/><Relationship Id="rId7" Type="http://schemas.openxmlformats.org/officeDocument/2006/relationships/image" Target="media/image1.png"/><Relationship Id="rId71" Type="http://schemas.openxmlformats.org/officeDocument/2006/relationships/image" Target="media/image54.png"/><Relationship Id="rId92" Type="http://schemas.openxmlformats.org/officeDocument/2006/relationships/image" Target="media/image75.png"/><Relationship Id="rId2" Type="http://schemas.openxmlformats.org/officeDocument/2006/relationships/styles" Target="styles.xml"/><Relationship Id="rId29" Type="http://schemas.openxmlformats.org/officeDocument/2006/relationships/image" Target="media/image12.png"/><Relationship Id="rId24" Type="http://schemas.openxmlformats.org/officeDocument/2006/relationships/image" Target="media/image7.png"/><Relationship Id="rId40" Type="http://schemas.openxmlformats.org/officeDocument/2006/relationships/image" Target="media/image23.png"/><Relationship Id="rId45" Type="http://schemas.openxmlformats.org/officeDocument/2006/relationships/image" Target="media/image28.png"/><Relationship Id="rId66" Type="http://schemas.openxmlformats.org/officeDocument/2006/relationships/image" Target="media/image49.png"/><Relationship Id="rId87" Type="http://schemas.openxmlformats.org/officeDocument/2006/relationships/image" Target="media/image70.png"/><Relationship Id="rId110" Type="http://schemas.openxmlformats.org/officeDocument/2006/relationships/image" Target="media/image93.png"/><Relationship Id="rId115" Type="http://schemas.openxmlformats.org/officeDocument/2006/relationships/image" Target="media/image98.png"/><Relationship Id="rId131" Type="http://schemas.openxmlformats.org/officeDocument/2006/relationships/hyperlink" Target="http://femijet.gov.al/al/wp-content/uploads/2016/10/Plani-i-Veprimit-per-femijet-ne-situate-rruge-bashkia-Vlore.pdf" TargetMode="External"/><Relationship Id="rId136" Type="http://schemas.openxmlformats.org/officeDocument/2006/relationships/hyperlink" Target="http://femijet.gov.al/al/&#235;p-content/uploads/2017/05/Plani-i-Veprimit-Ndihm%C3%AB-p%C3%ABr-" TargetMode="External"/><Relationship Id="rId157" Type="http://schemas.openxmlformats.org/officeDocument/2006/relationships/image" Target="media/image134.png"/><Relationship Id="rId61" Type="http://schemas.openxmlformats.org/officeDocument/2006/relationships/image" Target="media/image44.png"/><Relationship Id="rId82" Type="http://schemas.openxmlformats.org/officeDocument/2006/relationships/image" Target="media/image65.png"/><Relationship Id="rId152" Type="http://schemas.openxmlformats.org/officeDocument/2006/relationships/image" Target="media/image129.png"/><Relationship Id="rId19" Type="http://schemas.openxmlformats.org/officeDocument/2006/relationships/hyperlink" Target="http://www.nukjevetem.al/" TargetMode="External"/><Relationship Id="rId14" Type="http://schemas.openxmlformats.org/officeDocument/2006/relationships/hyperlink" Target="https://www.facebook.com/hashtag/un%C3%ABmbrojf%C3%ABmij%C3%ABt" TargetMode="External"/><Relationship Id="rId30" Type="http://schemas.openxmlformats.org/officeDocument/2006/relationships/image" Target="media/image13.png"/><Relationship Id="rId35" Type="http://schemas.openxmlformats.org/officeDocument/2006/relationships/image" Target="media/image18.png"/><Relationship Id="rId56" Type="http://schemas.openxmlformats.org/officeDocument/2006/relationships/image" Target="media/image39.png"/><Relationship Id="rId77" Type="http://schemas.openxmlformats.org/officeDocument/2006/relationships/image" Target="media/image60.png"/><Relationship Id="rId100" Type="http://schemas.openxmlformats.org/officeDocument/2006/relationships/image" Target="media/image83.png"/><Relationship Id="rId105" Type="http://schemas.openxmlformats.org/officeDocument/2006/relationships/image" Target="media/image88.png"/><Relationship Id="rId126" Type="http://schemas.openxmlformats.org/officeDocument/2006/relationships/image" Target="media/image109.png"/><Relationship Id="rId147" Type="http://schemas.openxmlformats.org/officeDocument/2006/relationships/image" Target="media/image124.png"/><Relationship Id="rId8" Type="http://schemas.openxmlformats.org/officeDocument/2006/relationships/image" Target="media/image2.jpeg"/><Relationship Id="rId51" Type="http://schemas.openxmlformats.org/officeDocument/2006/relationships/image" Target="media/image34.png"/><Relationship Id="rId72" Type="http://schemas.openxmlformats.org/officeDocument/2006/relationships/image" Target="media/image55.png"/><Relationship Id="rId93" Type="http://schemas.openxmlformats.org/officeDocument/2006/relationships/image" Target="media/image76.png"/><Relationship Id="rId98" Type="http://schemas.openxmlformats.org/officeDocument/2006/relationships/image" Target="media/image81.png"/><Relationship Id="rId121" Type="http://schemas.openxmlformats.org/officeDocument/2006/relationships/image" Target="media/image104.png"/><Relationship Id="rId142" Type="http://schemas.openxmlformats.org/officeDocument/2006/relationships/image" Target="media/image119.png"/><Relationship Id="rId3" Type="http://schemas.openxmlformats.org/officeDocument/2006/relationships/settings" Target="settings.xml"/><Relationship Id="rId25" Type="http://schemas.openxmlformats.org/officeDocument/2006/relationships/image" Target="media/image8.png"/><Relationship Id="rId46" Type="http://schemas.openxmlformats.org/officeDocument/2006/relationships/image" Target="media/image29.png"/><Relationship Id="rId67" Type="http://schemas.openxmlformats.org/officeDocument/2006/relationships/image" Target="media/image50.png"/><Relationship Id="rId116" Type="http://schemas.openxmlformats.org/officeDocument/2006/relationships/image" Target="media/image99.png"/><Relationship Id="rId137" Type="http://schemas.openxmlformats.org/officeDocument/2006/relationships/image" Target="media/image114.png"/><Relationship Id="rId158" Type="http://schemas.openxmlformats.org/officeDocument/2006/relationships/image" Target="media/image135.png"/><Relationship Id="rId20" Type="http://schemas.openxmlformats.org/officeDocument/2006/relationships/hyperlink" Target="http://www.nukjevet&#235;m.al/" TargetMode="External"/><Relationship Id="rId41" Type="http://schemas.openxmlformats.org/officeDocument/2006/relationships/image" Target="media/image24.png"/><Relationship Id="rId62" Type="http://schemas.openxmlformats.org/officeDocument/2006/relationships/image" Target="media/image45.png"/><Relationship Id="rId83" Type="http://schemas.openxmlformats.org/officeDocument/2006/relationships/image" Target="media/image66.png"/><Relationship Id="rId88" Type="http://schemas.openxmlformats.org/officeDocument/2006/relationships/image" Target="media/image71.png"/><Relationship Id="rId111" Type="http://schemas.openxmlformats.org/officeDocument/2006/relationships/image" Target="media/image94.png"/><Relationship Id="rId132" Type="http://schemas.openxmlformats.org/officeDocument/2006/relationships/hyperlink" Target="http://femijet.gov.al/al/wp-content/uploads/2016/10/Plani-i-Veprimit-per-femijet-ne-situate-rruge-bashkia-Shkoder.pdf" TargetMode="External"/><Relationship Id="rId153" Type="http://schemas.openxmlformats.org/officeDocument/2006/relationships/image" Target="media/image130.png"/><Relationship Id="rId15" Type="http://schemas.openxmlformats.org/officeDocument/2006/relationships/hyperlink" Target="https://www.facebook.com/hashtag/unembrojfemijet?source=feed_text&amp;story_id=1749038528687945" TargetMode="External"/><Relationship Id="rId36" Type="http://schemas.openxmlformats.org/officeDocument/2006/relationships/image" Target="media/image19.png"/><Relationship Id="rId57" Type="http://schemas.openxmlformats.org/officeDocument/2006/relationships/image" Target="media/image40.png"/><Relationship Id="rId106" Type="http://schemas.openxmlformats.org/officeDocument/2006/relationships/image" Target="media/image89.png"/><Relationship Id="rId127" Type="http://schemas.openxmlformats.org/officeDocument/2006/relationships/image" Target="media/image110.png"/><Relationship Id="rId10" Type="http://schemas.openxmlformats.org/officeDocument/2006/relationships/hyperlink" Target="http://www.femijet.gov.al/" TargetMode="External"/><Relationship Id="rId31" Type="http://schemas.openxmlformats.org/officeDocument/2006/relationships/image" Target="media/image14.png"/><Relationship Id="rId52" Type="http://schemas.openxmlformats.org/officeDocument/2006/relationships/image" Target="media/image35.png"/><Relationship Id="rId73" Type="http://schemas.openxmlformats.org/officeDocument/2006/relationships/image" Target="media/image56.png"/><Relationship Id="rId78" Type="http://schemas.openxmlformats.org/officeDocument/2006/relationships/image" Target="media/image61.png"/><Relationship Id="rId94" Type="http://schemas.openxmlformats.org/officeDocument/2006/relationships/image" Target="media/image77.png"/><Relationship Id="rId99" Type="http://schemas.openxmlformats.org/officeDocument/2006/relationships/image" Target="media/image82.png"/><Relationship Id="rId101" Type="http://schemas.openxmlformats.org/officeDocument/2006/relationships/image" Target="media/image84.png"/><Relationship Id="rId122" Type="http://schemas.openxmlformats.org/officeDocument/2006/relationships/image" Target="media/image105.png"/><Relationship Id="rId143" Type="http://schemas.openxmlformats.org/officeDocument/2006/relationships/image" Target="media/image120.png"/><Relationship Id="rId148" Type="http://schemas.openxmlformats.org/officeDocument/2006/relationships/image" Target="media/image125.png"/><Relationship Id="rId4" Type="http://schemas.openxmlformats.org/officeDocument/2006/relationships/webSettings" Target="webSettings.xml"/><Relationship Id="rId9" Type="http://schemas.openxmlformats.org/officeDocument/2006/relationships/image" Target="media/image3.jpeg"/><Relationship Id="rId26" Type="http://schemas.openxmlformats.org/officeDocument/2006/relationships/image" Target="media/image9.png"/><Relationship Id="rId47" Type="http://schemas.openxmlformats.org/officeDocument/2006/relationships/image" Target="media/image30.png"/><Relationship Id="rId68" Type="http://schemas.openxmlformats.org/officeDocument/2006/relationships/image" Target="media/image51.png"/><Relationship Id="rId89" Type="http://schemas.openxmlformats.org/officeDocument/2006/relationships/image" Target="media/image72.png"/><Relationship Id="rId112" Type="http://schemas.openxmlformats.org/officeDocument/2006/relationships/image" Target="media/image95.png"/><Relationship Id="rId133" Type="http://schemas.openxmlformats.org/officeDocument/2006/relationships/hyperlink" Target="http://femijet.gov.al/al/wp-content/uploads/2016/10/Plani-i-Veprimit-per-femijet-ne-situate-rruge-bashkia-Korce.pdf" TargetMode="External"/><Relationship Id="rId154" Type="http://schemas.openxmlformats.org/officeDocument/2006/relationships/image" Target="media/image131.png"/><Relationship Id="rId16" Type="http://schemas.openxmlformats.org/officeDocument/2006/relationships/hyperlink" Target="https://www.facebook.com/hashtag/unembrojfemijet?source=feed_text" TargetMode="External"/><Relationship Id="rId37" Type="http://schemas.openxmlformats.org/officeDocument/2006/relationships/image" Target="media/image20.png"/><Relationship Id="rId58" Type="http://schemas.openxmlformats.org/officeDocument/2006/relationships/image" Target="media/image41.png"/><Relationship Id="rId79" Type="http://schemas.openxmlformats.org/officeDocument/2006/relationships/image" Target="media/image62.png"/><Relationship Id="rId102" Type="http://schemas.openxmlformats.org/officeDocument/2006/relationships/image" Target="media/image85.png"/><Relationship Id="rId123" Type="http://schemas.openxmlformats.org/officeDocument/2006/relationships/image" Target="media/image106.png"/><Relationship Id="rId144" Type="http://schemas.openxmlformats.org/officeDocument/2006/relationships/image" Target="media/image121.png"/><Relationship Id="rId90" Type="http://schemas.openxmlformats.org/officeDocument/2006/relationships/image" Target="media/image73.png"/><Relationship Id="rId27" Type="http://schemas.openxmlformats.org/officeDocument/2006/relationships/image" Target="media/image10.png"/><Relationship Id="rId48" Type="http://schemas.openxmlformats.org/officeDocument/2006/relationships/image" Target="media/image31.png"/><Relationship Id="rId69" Type="http://schemas.openxmlformats.org/officeDocument/2006/relationships/image" Target="media/image52.png"/><Relationship Id="rId113" Type="http://schemas.openxmlformats.org/officeDocument/2006/relationships/image" Target="media/image96.png"/><Relationship Id="rId134" Type="http://schemas.openxmlformats.org/officeDocument/2006/relationships/hyperlink" Target="http://femijet.gov.al/al/wp-content/uploads/2017/05/Plani-i-Veprimit-Ndihm%C3%AB-p%C3%ABr-f%C3%ABmij%C3%AB-dhe-familjet-n%C3%AB-situat%C3%AB-rruge-Bashkia-Fi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21912</Words>
  <Characters>124901</Characters>
  <Application>Microsoft Office Word</Application>
  <DocSecurity>0</DocSecurity>
  <Lines>1040</Lines>
  <Paragraphs>293</Paragraphs>
  <ScaleCrop>false</ScaleCrop>
  <Company/>
  <LinksUpToDate>false</LinksUpToDate>
  <CharactersWithSpaces>146520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punës së Agjencisë Shtetërore për Mbrojtjen e të Drejtave të Fëmijëve  dhe i strukturave të mbrojtjes së fëmijëve</dc:title>
  <dc:creator>user</dc:creator>
  <cp:lastModifiedBy>User</cp:lastModifiedBy>
  <cp:revision>2</cp:revision>
  <dcterms:created xsi:type="dcterms:W3CDTF">2025-09-15T13:35:00Z</dcterms:created>
  <dcterms:modified xsi:type="dcterms:W3CDTF">2025-09-15T13:35:00Z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Microsoft® Office Word 2007</vt:lpwstr>
  </property>
  <property fmtid="{D5CDD505-2E9C-101B-9397-08002B2CF9AE}" pid="4" name="LastSaved">
    <vt:filetime>2025-09-15T00:00:00Z</vt:filetime>
  </property>
  <property fmtid="{D5CDD505-2E9C-101B-9397-08002B2CF9AE}" pid="5" name="Producer">
    <vt:lpwstr>Microsoft® Office Word 2007</vt:lpwstr>
  </property>
</Properties>
</file>